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13201" w14:textId="22124F40" w:rsidR="00B016D6" w:rsidRPr="001E4DE8" w:rsidRDefault="3378EA2B" w:rsidP="3378EA2B">
      <w:pPr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1E4DE8">
        <w:rPr>
          <w:rFonts w:ascii="Times New Roman" w:eastAsia="Arial" w:hAnsi="Times New Roman" w:cs="Times New Roman"/>
          <w:b/>
          <w:bCs/>
          <w:sz w:val="32"/>
          <w:szCs w:val="32"/>
        </w:rPr>
        <w:t xml:space="preserve">Exploratory Data Analysis (EDA) Summary </w:t>
      </w:r>
      <w:r w:rsidR="00000000" w:rsidRPr="001E4DE8">
        <w:rPr>
          <w:rFonts w:ascii="Times New Roman" w:hAnsi="Times New Roman" w:cs="Times New Roman"/>
        </w:rPr>
        <w:br/>
      </w:r>
      <w:r w:rsidRPr="001E4DE8">
        <w:rPr>
          <w:rFonts w:ascii="Times New Roman" w:eastAsia="Arial" w:hAnsi="Times New Roman" w:cs="Times New Roman"/>
          <w:b/>
          <w:bCs/>
          <w:sz w:val="32"/>
          <w:szCs w:val="32"/>
        </w:rPr>
        <w:t>Report Template</w:t>
      </w:r>
    </w:p>
    <w:p w14:paraId="4E6BBB46" w14:textId="77777777" w:rsidR="001E4DE8" w:rsidRPr="001E4DE8" w:rsidRDefault="001E4DE8" w:rsidP="001E4DE8">
      <w:pPr>
        <w:rPr>
          <w:rFonts w:ascii="Times New Roman" w:hAnsi="Times New Roman" w:cs="Times New Roman"/>
        </w:rPr>
      </w:pPr>
    </w:p>
    <w:p w14:paraId="32A36C38" w14:textId="72772915" w:rsidR="00B016D6" w:rsidRPr="001E4DE8" w:rsidRDefault="3378EA2B" w:rsidP="001E4DE8">
      <w:pPr>
        <w:pStyle w:val="ListParagraph"/>
        <w:numPr>
          <w:ilvl w:val="0"/>
          <w:numId w:val="12"/>
        </w:num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1E4DE8">
        <w:rPr>
          <w:rFonts w:ascii="Times New Roman" w:eastAsia="Arial" w:hAnsi="Times New Roman" w:cs="Times New Roman"/>
          <w:b/>
          <w:bCs/>
          <w:sz w:val="28"/>
          <w:szCs w:val="28"/>
        </w:rPr>
        <w:t>Introduction</w:t>
      </w:r>
    </w:p>
    <w:p w14:paraId="07EB7D92" w14:textId="66CE6B55" w:rsidR="001E4DE8" w:rsidRPr="001E4DE8" w:rsidRDefault="001E4DE8" w:rsidP="001E4DE8">
      <w:pPr>
        <w:jc w:val="both"/>
        <w:rPr>
          <w:rFonts w:ascii="Times New Roman" w:hAnsi="Times New Roman" w:cs="Times New Roman"/>
        </w:rPr>
      </w:pPr>
      <w:r w:rsidRPr="001E4DE8">
        <w:rPr>
          <w:rFonts w:ascii="Times New Roman" w:hAnsi="Times New Roman" w:cs="Times New Roman"/>
        </w:rPr>
        <w:t xml:space="preserve">The purpose of this report is to conduct an exploratory data analysis (EDA) on </w:t>
      </w:r>
      <w:proofErr w:type="spellStart"/>
      <w:r w:rsidRPr="001E4DE8">
        <w:rPr>
          <w:rFonts w:ascii="Times New Roman" w:hAnsi="Times New Roman" w:cs="Times New Roman"/>
        </w:rPr>
        <w:t>Geldium’s</w:t>
      </w:r>
      <w:proofErr w:type="spellEnd"/>
      <w:r w:rsidRPr="001E4DE8">
        <w:rPr>
          <w:rFonts w:ascii="Times New Roman" w:hAnsi="Times New Roman" w:cs="Times New Roman"/>
        </w:rPr>
        <w:t xml:space="preserve"> customer credit portfolio dataset for Tata </w:t>
      </w:r>
      <w:proofErr w:type="spellStart"/>
      <w:r w:rsidRPr="001E4DE8">
        <w:rPr>
          <w:rFonts w:ascii="Times New Roman" w:hAnsi="Times New Roman" w:cs="Times New Roman"/>
        </w:rPr>
        <w:t>iQ’s</w:t>
      </w:r>
      <w:proofErr w:type="spellEnd"/>
      <w:r w:rsidRPr="001E4DE8">
        <w:rPr>
          <w:rFonts w:ascii="Times New Roman" w:hAnsi="Times New Roman" w:cs="Times New Roman"/>
        </w:rPr>
        <w:t xml:space="preserve"> analytics team and </w:t>
      </w:r>
      <w:proofErr w:type="spellStart"/>
      <w:r w:rsidRPr="001E4DE8">
        <w:rPr>
          <w:rFonts w:ascii="Times New Roman" w:hAnsi="Times New Roman" w:cs="Times New Roman"/>
        </w:rPr>
        <w:t>Geldium’s</w:t>
      </w:r>
      <w:proofErr w:type="spellEnd"/>
      <w:r w:rsidRPr="001E4DE8">
        <w:rPr>
          <w:rFonts w:ascii="Times New Roman" w:hAnsi="Times New Roman" w:cs="Times New Roman"/>
        </w:rPr>
        <w:t xml:space="preserve"> decision-makers. The primary goal is to assess overall data hygiene, audit data completeness, address missing values and labeling anomalies, and uncover behavioral risk factors to guide and refine </w:t>
      </w:r>
      <w:proofErr w:type="spellStart"/>
      <w:r w:rsidRPr="001E4DE8">
        <w:rPr>
          <w:rFonts w:ascii="Times New Roman" w:hAnsi="Times New Roman" w:cs="Times New Roman"/>
        </w:rPr>
        <w:t>Geldium’s</w:t>
      </w:r>
      <w:proofErr w:type="spellEnd"/>
      <w:r w:rsidRPr="001E4DE8">
        <w:rPr>
          <w:rFonts w:ascii="Times New Roman" w:hAnsi="Times New Roman" w:cs="Times New Roman"/>
        </w:rPr>
        <w:t xml:space="preserve"> predictive delinquency risk model and intervention strategies.</w:t>
      </w:r>
    </w:p>
    <w:p w14:paraId="5F1C37D1" w14:textId="77777777" w:rsidR="00B016D6" w:rsidRPr="001E4DE8" w:rsidRDefault="3378EA2B" w:rsidP="3378EA2B">
      <w:pPr>
        <w:pStyle w:val="Heading1"/>
        <w:rPr>
          <w:rFonts w:ascii="Times New Roman" w:eastAsia="Arial" w:hAnsi="Times New Roman" w:cs="Times New Roman"/>
          <w:color w:val="auto"/>
        </w:rPr>
      </w:pPr>
      <w:r w:rsidRPr="001E4DE8">
        <w:rPr>
          <w:rFonts w:ascii="Times New Roman" w:eastAsia="Arial" w:hAnsi="Times New Roman" w:cs="Times New Roman"/>
          <w:color w:val="auto"/>
        </w:rPr>
        <w:t>2. Dataset Overview</w:t>
      </w:r>
    </w:p>
    <w:p w14:paraId="708A179D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</w:rPr>
        <w:t>This section summarizes the dataset structure, variable composition, and observed anomalies during the baseline audit.</w:t>
      </w:r>
    </w:p>
    <w:p w14:paraId="7CB8CD67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  <w:b/>
          <w:bCs/>
        </w:rPr>
        <w:t>Key dataset attributes:</w:t>
      </w:r>
    </w:p>
    <w:p w14:paraId="58ACF3DC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  <w:b/>
          <w:bCs/>
        </w:rPr>
        <w:t>Number of records:</w:t>
      </w:r>
      <w:r w:rsidRPr="00372B9D">
        <w:rPr>
          <w:rFonts w:ascii="Times New Roman" w:hAnsi="Times New Roman" w:cs="Times New Roman"/>
        </w:rPr>
        <w:t xml:space="preserve"> 500 customer records.</w:t>
      </w:r>
    </w:p>
    <w:p w14:paraId="7E141A1B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  <w:b/>
          <w:bCs/>
        </w:rPr>
        <w:t>Key variables:</w:t>
      </w:r>
    </w:p>
    <w:p w14:paraId="643A802F" w14:textId="77777777" w:rsidR="00372B9D" w:rsidRPr="00372B9D" w:rsidRDefault="00372B9D" w:rsidP="00372B9D">
      <w:pPr>
        <w:rPr>
          <w:rFonts w:ascii="Times New Roman" w:hAnsi="Times New Roman" w:cs="Times New Roman"/>
        </w:rPr>
      </w:pPr>
      <w:proofErr w:type="spellStart"/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Customer_ID</w:t>
      </w:r>
      <w:proofErr w:type="spellEnd"/>
      <w:r w:rsidRPr="00372B9D">
        <w:rPr>
          <w:rFonts w:ascii="Times New Roman" w:hAnsi="Times New Roman" w:cs="Times New Roman"/>
        </w:rPr>
        <w:t>: Unique customer identifier.</w:t>
      </w:r>
    </w:p>
    <w:p w14:paraId="33546703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Age</w:t>
      </w:r>
      <w:r w:rsidRPr="00372B9D">
        <w:rPr>
          <w:rFonts w:ascii="Times New Roman" w:hAnsi="Times New Roman" w:cs="Times New Roman"/>
        </w:rPr>
        <w:t>: Customer age in years.</w:t>
      </w:r>
    </w:p>
    <w:p w14:paraId="4800B30F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Income</w:t>
      </w:r>
      <w:r w:rsidRPr="00372B9D">
        <w:rPr>
          <w:rFonts w:ascii="Times New Roman" w:hAnsi="Times New Roman" w:cs="Times New Roman"/>
        </w:rPr>
        <w:t>: Annual income in USD.</w:t>
      </w:r>
    </w:p>
    <w:p w14:paraId="5DE21F8A" w14:textId="77777777" w:rsidR="00372B9D" w:rsidRPr="00372B9D" w:rsidRDefault="00372B9D" w:rsidP="00372B9D">
      <w:pPr>
        <w:rPr>
          <w:rFonts w:ascii="Times New Roman" w:hAnsi="Times New Roman" w:cs="Times New Roman"/>
        </w:rPr>
      </w:pPr>
      <w:proofErr w:type="spellStart"/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Credit_Score</w:t>
      </w:r>
      <w:proofErr w:type="spellEnd"/>
      <w:r w:rsidRPr="00372B9D">
        <w:rPr>
          <w:rFonts w:ascii="Times New Roman" w:hAnsi="Times New Roman" w:cs="Times New Roman"/>
        </w:rPr>
        <w:t>: Credit score ranging from 300 to 850.</w:t>
      </w:r>
    </w:p>
    <w:p w14:paraId="46E0C9D9" w14:textId="77777777" w:rsidR="00372B9D" w:rsidRPr="00372B9D" w:rsidRDefault="00372B9D" w:rsidP="00372B9D">
      <w:pPr>
        <w:rPr>
          <w:rFonts w:ascii="Times New Roman" w:hAnsi="Times New Roman" w:cs="Times New Roman"/>
        </w:rPr>
      </w:pPr>
      <w:proofErr w:type="spellStart"/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Credit_Utilization</w:t>
      </w:r>
      <w:proofErr w:type="spellEnd"/>
      <w:r w:rsidRPr="00372B9D">
        <w:rPr>
          <w:rFonts w:ascii="Times New Roman" w:hAnsi="Times New Roman" w:cs="Times New Roman"/>
        </w:rPr>
        <w:t>: Percentage of available credit line currently utilized.</w:t>
      </w:r>
    </w:p>
    <w:p w14:paraId="38AC6612" w14:textId="77777777" w:rsidR="00372B9D" w:rsidRPr="00372B9D" w:rsidRDefault="00372B9D" w:rsidP="00372B9D">
      <w:pPr>
        <w:rPr>
          <w:rFonts w:ascii="Times New Roman" w:hAnsi="Times New Roman" w:cs="Times New Roman"/>
        </w:rPr>
      </w:pPr>
      <w:proofErr w:type="spellStart"/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Missed_Payments</w:t>
      </w:r>
      <w:proofErr w:type="spellEnd"/>
      <w:r w:rsidRPr="00372B9D">
        <w:rPr>
          <w:rFonts w:ascii="Times New Roman" w:hAnsi="Times New Roman" w:cs="Times New Roman"/>
        </w:rPr>
        <w:t>: Total count of missed payments over the past 12 months.</w:t>
      </w:r>
    </w:p>
    <w:p w14:paraId="48D48B04" w14:textId="77777777" w:rsidR="00372B9D" w:rsidRPr="00372B9D" w:rsidRDefault="00372B9D" w:rsidP="00372B9D">
      <w:pPr>
        <w:rPr>
          <w:rFonts w:ascii="Times New Roman" w:hAnsi="Times New Roman" w:cs="Times New Roman"/>
        </w:rPr>
      </w:pPr>
      <w:proofErr w:type="spellStart"/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Delinquent_Account</w:t>
      </w:r>
      <w:proofErr w:type="spellEnd"/>
      <w:r w:rsidRPr="00372B9D">
        <w:rPr>
          <w:rFonts w:ascii="Times New Roman" w:hAnsi="Times New Roman" w:cs="Times New Roman"/>
        </w:rPr>
        <w:t>: Binary target variable indicating default status (</w:t>
      </w:r>
      <w:r w:rsidRPr="00372B9D">
        <w:rPr>
          <w:rStyle w:val="math-inline"/>
          <w:rFonts w:ascii="Times New Roman" w:hAnsi="Times New Roman" w:cs="Times New Roman"/>
        </w:rPr>
        <w:t>$0 = \text{No}$</w:t>
      </w:r>
      <w:r w:rsidRPr="00372B9D">
        <w:rPr>
          <w:rFonts w:ascii="Times New Roman" w:hAnsi="Times New Roman" w:cs="Times New Roman"/>
        </w:rPr>
        <w:t xml:space="preserve">, </w:t>
      </w:r>
      <w:r w:rsidRPr="00372B9D">
        <w:rPr>
          <w:rStyle w:val="math-inline"/>
          <w:rFonts w:ascii="Times New Roman" w:hAnsi="Times New Roman" w:cs="Times New Roman"/>
        </w:rPr>
        <w:t>$1 = \text{Yes}$</w:t>
      </w:r>
      <w:r w:rsidRPr="00372B9D">
        <w:rPr>
          <w:rFonts w:ascii="Times New Roman" w:hAnsi="Times New Roman" w:cs="Times New Roman"/>
        </w:rPr>
        <w:t>).</w:t>
      </w:r>
    </w:p>
    <w:p w14:paraId="1CE6076D" w14:textId="77777777" w:rsidR="00372B9D" w:rsidRPr="00372B9D" w:rsidRDefault="00372B9D" w:rsidP="00372B9D">
      <w:pPr>
        <w:rPr>
          <w:rFonts w:ascii="Times New Roman" w:hAnsi="Times New Roman" w:cs="Times New Roman"/>
        </w:rPr>
      </w:pPr>
      <w:proofErr w:type="spellStart"/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Loan_Balance</w:t>
      </w:r>
      <w:proofErr w:type="spellEnd"/>
      <w:r w:rsidRPr="00372B9D">
        <w:rPr>
          <w:rFonts w:ascii="Times New Roman" w:hAnsi="Times New Roman" w:cs="Times New Roman"/>
        </w:rPr>
        <w:t>: Total outstanding balance across customer loans.</w:t>
      </w:r>
    </w:p>
    <w:p w14:paraId="3FB79473" w14:textId="77777777" w:rsidR="00372B9D" w:rsidRPr="00372B9D" w:rsidRDefault="00372B9D" w:rsidP="00372B9D">
      <w:pPr>
        <w:rPr>
          <w:rFonts w:ascii="Times New Roman" w:hAnsi="Times New Roman" w:cs="Times New Roman"/>
        </w:rPr>
      </w:pPr>
      <w:proofErr w:type="spellStart"/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Debt_to_Income_Ratio</w:t>
      </w:r>
      <w:proofErr w:type="spellEnd"/>
      <w:r w:rsidRPr="00372B9D">
        <w:rPr>
          <w:rFonts w:ascii="Times New Roman" w:hAnsi="Times New Roman" w:cs="Times New Roman"/>
        </w:rPr>
        <w:t>: Percentage ratio of total debt obligations relative to annual income.</w:t>
      </w:r>
    </w:p>
    <w:p w14:paraId="00C6CDEF" w14:textId="77777777" w:rsidR="00372B9D" w:rsidRPr="00372B9D" w:rsidRDefault="00372B9D" w:rsidP="00372B9D">
      <w:pPr>
        <w:rPr>
          <w:rFonts w:ascii="Times New Roman" w:hAnsi="Times New Roman" w:cs="Times New Roman"/>
        </w:rPr>
      </w:pPr>
      <w:proofErr w:type="spellStart"/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Employment_Status</w:t>
      </w:r>
      <w:proofErr w:type="spellEnd"/>
      <w:r w:rsidRPr="00372B9D">
        <w:rPr>
          <w:rFonts w:ascii="Times New Roman" w:hAnsi="Times New Roman" w:cs="Times New Roman"/>
        </w:rPr>
        <w:t>: Current employment profile.</w:t>
      </w:r>
    </w:p>
    <w:p w14:paraId="65D6E83E" w14:textId="77777777" w:rsidR="00372B9D" w:rsidRPr="00372B9D" w:rsidRDefault="00372B9D" w:rsidP="00372B9D">
      <w:pPr>
        <w:rPr>
          <w:rFonts w:ascii="Times New Roman" w:hAnsi="Times New Roman" w:cs="Times New Roman"/>
        </w:rPr>
      </w:pPr>
      <w:proofErr w:type="spellStart"/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Account_Tenure</w:t>
      </w:r>
      <w:proofErr w:type="spellEnd"/>
      <w:r w:rsidRPr="00372B9D">
        <w:rPr>
          <w:rFonts w:ascii="Times New Roman" w:hAnsi="Times New Roman" w:cs="Times New Roman"/>
        </w:rPr>
        <w:t>: Total active relationship length in years.</w:t>
      </w:r>
    </w:p>
    <w:p w14:paraId="009888FE" w14:textId="77777777" w:rsidR="00372B9D" w:rsidRPr="00372B9D" w:rsidRDefault="00372B9D" w:rsidP="00372B9D">
      <w:pPr>
        <w:rPr>
          <w:rFonts w:ascii="Times New Roman" w:hAnsi="Times New Roman" w:cs="Times New Roman"/>
        </w:rPr>
      </w:pPr>
      <w:proofErr w:type="spellStart"/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Credit_Card_Type</w:t>
      </w:r>
      <w:proofErr w:type="spellEnd"/>
      <w:r w:rsidRPr="00372B9D">
        <w:rPr>
          <w:rFonts w:ascii="Times New Roman" w:hAnsi="Times New Roman" w:cs="Times New Roman"/>
        </w:rPr>
        <w:t>: Card tier (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Standard</w:t>
      </w:r>
      <w:r w:rsidRPr="00372B9D">
        <w:rPr>
          <w:rFonts w:ascii="Times New Roman" w:hAnsi="Times New Roman" w:cs="Times New Roman"/>
        </w:rPr>
        <w:t xml:space="preserve">,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Gold</w:t>
      </w:r>
      <w:r w:rsidRPr="00372B9D">
        <w:rPr>
          <w:rFonts w:ascii="Times New Roman" w:hAnsi="Times New Roman" w:cs="Times New Roman"/>
        </w:rPr>
        <w:t xml:space="preserve">,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Platinum</w:t>
      </w:r>
      <w:r w:rsidRPr="00372B9D">
        <w:rPr>
          <w:rFonts w:ascii="Times New Roman" w:hAnsi="Times New Roman" w:cs="Times New Roman"/>
        </w:rPr>
        <w:t xml:space="preserve">,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Business</w:t>
      </w:r>
      <w:r w:rsidRPr="00372B9D">
        <w:rPr>
          <w:rFonts w:ascii="Times New Roman" w:hAnsi="Times New Roman" w:cs="Times New Roman"/>
        </w:rPr>
        <w:t xml:space="preserve">,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Student</w:t>
      </w:r>
      <w:r w:rsidRPr="00372B9D">
        <w:rPr>
          <w:rFonts w:ascii="Times New Roman" w:hAnsi="Times New Roman" w:cs="Times New Roman"/>
        </w:rPr>
        <w:t>).</w:t>
      </w:r>
    </w:p>
    <w:p w14:paraId="76CC1784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lastRenderedPageBreak/>
        <w:t>Location</w:t>
      </w:r>
      <w:r w:rsidRPr="00372B9D">
        <w:rPr>
          <w:rFonts w:ascii="Times New Roman" w:hAnsi="Times New Roman" w:cs="Times New Roman"/>
        </w:rPr>
        <w:t>: Resident metropolitan region.</w:t>
      </w:r>
    </w:p>
    <w:p w14:paraId="0EAF1958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Month_1</w:t>
      </w:r>
      <w:r w:rsidRPr="00372B9D">
        <w:rPr>
          <w:rFonts w:ascii="Times New Roman" w:hAnsi="Times New Roman" w:cs="Times New Roman"/>
        </w:rPr>
        <w:t xml:space="preserve"> to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Month_6</w:t>
      </w:r>
      <w:r w:rsidRPr="00372B9D">
        <w:rPr>
          <w:rFonts w:ascii="Times New Roman" w:hAnsi="Times New Roman" w:cs="Times New Roman"/>
        </w:rPr>
        <w:t>: Granular payment status over the previous 6 months.</w:t>
      </w:r>
    </w:p>
    <w:p w14:paraId="6E6C03AE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  <w:b/>
          <w:bCs/>
        </w:rPr>
        <w:t>Data types:</w:t>
      </w:r>
      <w:r w:rsidRPr="00372B9D">
        <w:rPr>
          <w:rFonts w:ascii="Times New Roman" w:hAnsi="Times New Roman" w:cs="Times New Roman"/>
        </w:rPr>
        <w:t xml:space="preserve"> 9 numerical attributes (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int64</w:t>
      </w:r>
      <w:r w:rsidRPr="00372B9D">
        <w:rPr>
          <w:rFonts w:ascii="Times New Roman" w:hAnsi="Times New Roman" w:cs="Times New Roman"/>
        </w:rPr>
        <w:t xml:space="preserve">,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float64</w:t>
      </w:r>
      <w:r w:rsidRPr="00372B9D">
        <w:rPr>
          <w:rFonts w:ascii="Times New Roman" w:hAnsi="Times New Roman" w:cs="Times New Roman"/>
        </w:rPr>
        <w:t>), 10 categorical attributes (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object</w:t>
      </w:r>
      <w:r w:rsidRPr="00372B9D">
        <w:rPr>
          <w:rFonts w:ascii="Times New Roman" w:hAnsi="Times New Roman" w:cs="Times New Roman"/>
        </w:rPr>
        <w:t>).</w:t>
      </w:r>
    </w:p>
    <w:p w14:paraId="40D62BB0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  <w:b/>
          <w:bCs/>
        </w:rPr>
        <w:t>Identified Inconsistencies &amp; Anomalies:</w:t>
      </w:r>
    </w:p>
    <w:p w14:paraId="7356D3FA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  <w:b/>
          <w:bCs/>
        </w:rPr>
        <w:t>Categorical Fragmentation:</w:t>
      </w:r>
      <w:r w:rsidRPr="00372B9D">
        <w:rPr>
          <w:rFonts w:ascii="Times New Roman" w:hAnsi="Times New Roman" w:cs="Times New Roman"/>
        </w:rPr>
        <w:t xml:space="preserve"> In </w:t>
      </w:r>
      <w:proofErr w:type="spellStart"/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Employment_Status</w:t>
      </w:r>
      <w:proofErr w:type="spellEnd"/>
      <w:r w:rsidRPr="00372B9D">
        <w:rPr>
          <w:rFonts w:ascii="Times New Roman" w:hAnsi="Times New Roman" w:cs="Times New Roman"/>
        </w:rPr>
        <w:t xml:space="preserve">, employed customers are split across three inconsistent text entries: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"Employed"</w:t>
      </w:r>
      <w:r w:rsidRPr="00372B9D">
        <w:rPr>
          <w:rFonts w:ascii="Times New Roman" w:hAnsi="Times New Roman" w:cs="Times New Roman"/>
        </w:rPr>
        <w:t xml:space="preserve"> (82),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"EMP"</w:t>
      </w:r>
      <w:r w:rsidRPr="00372B9D">
        <w:rPr>
          <w:rFonts w:ascii="Times New Roman" w:hAnsi="Times New Roman" w:cs="Times New Roman"/>
        </w:rPr>
        <w:t xml:space="preserve"> (81), and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"employed"</w:t>
      </w:r>
      <w:r w:rsidRPr="00372B9D">
        <w:rPr>
          <w:rFonts w:ascii="Times New Roman" w:hAnsi="Times New Roman" w:cs="Times New Roman"/>
        </w:rPr>
        <w:t xml:space="preserve"> (77). These represent 240 records (48% of the data) that must be consolidated into a single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"Employed"</w:t>
      </w:r>
      <w:r w:rsidRPr="00372B9D">
        <w:rPr>
          <w:rFonts w:ascii="Times New Roman" w:hAnsi="Times New Roman" w:cs="Times New Roman"/>
        </w:rPr>
        <w:t xml:space="preserve"> label.</w:t>
      </w:r>
    </w:p>
    <w:p w14:paraId="650F243D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  <w:b/>
          <w:bCs/>
        </w:rPr>
        <w:t>Credit Line Breaches:</w:t>
      </w:r>
      <w:r w:rsidRPr="00372B9D">
        <w:rPr>
          <w:rFonts w:ascii="Times New Roman" w:hAnsi="Times New Roman" w:cs="Times New Roman"/>
        </w:rPr>
        <w:t xml:space="preserve"> In </w:t>
      </w:r>
      <w:proofErr w:type="spellStart"/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Credit_Utilization</w:t>
      </w:r>
      <w:proofErr w:type="spellEnd"/>
      <w:r w:rsidRPr="00372B9D">
        <w:rPr>
          <w:rFonts w:ascii="Times New Roman" w:hAnsi="Times New Roman" w:cs="Times New Roman"/>
        </w:rPr>
        <w:t>, 4 customer accounts (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CUST0090</w:t>
      </w:r>
      <w:r w:rsidRPr="00372B9D">
        <w:rPr>
          <w:rFonts w:ascii="Times New Roman" w:hAnsi="Times New Roman" w:cs="Times New Roman"/>
        </w:rPr>
        <w:t xml:space="preserve">,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CUST0266</w:t>
      </w:r>
      <w:r w:rsidRPr="00372B9D">
        <w:rPr>
          <w:rFonts w:ascii="Times New Roman" w:hAnsi="Times New Roman" w:cs="Times New Roman"/>
        </w:rPr>
        <w:t xml:space="preserve">,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CUST0293</w:t>
      </w:r>
      <w:r w:rsidRPr="00372B9D">
        <w:rPr>
          <w:rFonts w:ascii="Times New Roman" w:hAnsi="Times New Roman" w:cs="Times New Roman"/>
        </w:rPr>
        <w:t xml:space="preserve">, and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CUST0427</w:t>
      </w:r>
      <w:r w:rsidRPr="00372B9D">
        <w:rPr>
          <w:rFonts w:ascii="Times New Roman" w:hAnsi="Times New Roman" w:cs="Times New Roman"/>
        </w:rPr>
        <w:t>) have utilization rates exceeding 100% (ranging from 100.25% to 102.58%), indicating over-limit balances.</w:t>
      </w:r>
    </w:p>
    <w:p w14:paraId="10EE3345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  <w:b/>
          <w:bCs/>
        </w:rPr>
        <w:t>Encoding Differences:</w:t>
      </w:r>
      <w:r w:rsidRPr="00372B9D">
        <w:rPr>
          <w:rFonts w:ascii="Times New Roman" w:hAnsi="Times New Roman" w:cs="Times New Roman"/>
        </w:rPr>
        <w:t xml:space="preserve">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Month_1</w:t>
      </w:r>
      <w:r w:rsidRPr="00372B9D">
        <w:rPr>
          <w:rFonts w:ascii="Times New Roman" w:hAnsi="Times New Roman" w:cs="Times New Roman"/>
        </w:rPr>
        <w:t xml:space="preserve"> through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Month_6</w:t>
      </w:r>
      <w:r w:rsidRPr="00372B9D">
        <w:rPr>
          <w:rFonts w:ascii="Times New Roman" w:hAnsi="Times New Roman" w:cs="Times New Roman"/>
        </w:rPr>
        <w:t xml:space="preserve"> contain text labels (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"On-time"</w:t>
      </w:r>
      <w:r w:rsidRPr="00372B9D">
        <w:rPr>
          <w:rFonts w:ascii="Times New Roman" w:hAnsi="Times New Roman" w:cs="Times New Roman"/>
        </w:rPr>
        <w:t xml:space="preserve">,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"Late"</w:t>
      </w:r>
      <w:r w:rsidRPr="00372B9D">
        <w:rPr>
          <w:rFonts w:ascii="Times New Roman" w:hAnsi="Times New Roman" w:cs="Times New Roman"/>
        </w:rPr>
        <w:t xml:space="preserve">,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"Missed"</w:t>
      </w:r>
      <w:r w:rsidRPr="00372B9D">
        <w:rPr>
          <w:rFonts w:ascii="Times New Roman" w:hAnsi="Times New Roman" w:cs="Times New Roman"/>
        </w:rPr>
        <w:t>) rather than the numerical values (</w:t>
      </w:r>
      <w:r w:rsidRPr="00372B9D">
        <w:rPr>
          <w:rStyle w:val="math-inline"/>
          <w:rFonts w:ascii="Times New Roman" w:hAnsi="Times New Roman" w:cs="Times New Roman"/>
        </w:rPr>
        <w:t>$0$</w:t>
      </w:r>
      <w:r w:rsidRPr="00372B9D">
        <w:rPr>
          <w:rFonts w:ascii="Times New Roman" w:hAnsi="Times New Roman" w:cs="Times New Roman"/>
        </w:rPr>
        <w:t xml:space="preserve">, </w:t>
      </w:r>
      <w:r w:rsidRPr="00372B9D">
        <w:rPr>
          <w:rStyle w:val="math-inline"/>
          <w:rFonts w:ascii="Times New Roman" w:hAnsi="Times New Roman" w:cs="Times New Roman"/>
        </w:rPr>
        <w:t>$1$</w:t>
      </w:r>
      <w:r w:rsidRPr="00372B9D">
        <w:rPr>
          <w:rFonts w:ascii="Times New Roman" w:hAnsi="Times New Roman" w:cs="Times New Roman"/>
        </w:rPr>
        <w:t xml:space="preserve">, </w:t>
      </w:r>
      <w:r w:rsidRPr="00372B9D">
        <w:rPr>
          <w:rStyle w:val="math-inline"/>
          <w:rFonts w:ascii="Times New Roman" w:hAnsi="Times New Roman" w:cs="Times New Roman"/>
        </w:rPr>
        <w:t>$2$</w:t>
      </w:r>
      <w:r w:rsidRPr="00372B9D">
        <w:rPr>
          <w:rFonts w:ascii="Times New Roman" w:hAnsi="Times New Roman" w:cs="Times New Roman"/>
        </w:rPr>
        <w:t>) documented in the data dictionary.</w:t>
      </w:r>
    </w:p>
    <w:p w14:paraId="1D31A241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  <w:b/>
          <w:bCs/>
        </w:rPr>
        <w:t>Data Quality Summary:</w:t>
      </w:r>
      <w:r w:rsidRPr="00372B9D">
        <w:rPr>
          <w:rFonts w:ascii="Times New Roman" w:hAnsi="Times New Roman" w:cs="Times New Roman"/>
        </w:rPr>
        <w:t xml:space="preserve"> An initial audit of </w:t>
      </w:r>
      <w:proofErr w:type="spellStart"/>
      <w:r w:rsidRPr="00372B9D">
        <w:rPr>
          <w:rFonts w:ascii="Times New Roman" w:hAnsi="Times New Roman" w:cs="Times New Roman"/>
        </w:rPr>
        <w:t>Geldium’s</w:t>
      </w:r>
      <w:proofErr w:type="spellEnd"/>
      <w:r w:rsidRPr="00372B9D">
        <w:rPr>
          <w:rFonts w:ascii="Times New Roman" w:hAnsi="Times New Roman" w:cs="Times New Roman"/>
        </w:rPr>
        <w:t xml:space="preserve"> 500-customer dataset reveals a well-structured portfolio with zero duplicate customer records, but several data-hygiene challenges must be resolved before </w:t>
      </w:r>
      <w:proofErr w:type="spellStart"/>
      <w:r w:rsidRPr="00372B9D">
        <w:rPr>
          <w:rFonts w:ascii="Times New Roman" w:hAnsi="Times New Roman" w:cs="Times New Roman"/>
        </w:rPr>
        <w:t>modeling</w:t>
      </w:r>
      <w:proofErr w:type="spellEnd"/>
      <w:r w:rsidRPr="00372B9D">
        <w:rPr>
          <w:rFonts w:ascii="Times New Roman" w:hAnsi="Times New Roman" w:cs="Times New Roman"/>
        </w:rPr>
        <w:t xml:space="preserve"> can begin. While the target variable (</w:t>
      </w:r>
      <w:proofErr w:type="spellStart"/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Delinquent_Account</w:t>
      </w:r>
      <w:proofErr w:type="spellEnd"/>
      <w:r w:rsidRPr="00372B9D">
        <w:rPr>
          <w:rFonts w:ascii="Times New Roman" w:hAnsi="Times New Roman" w:cs="Times New Roman"/>
        </w:rPr>
        <w:t xml:space="preserve">) shows an expected real-world class imbalance of 16% delinquency, critical financial predictors—specifically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Income</w:t>
      </w:r>
      <w:r w:rsidRPr="00372B9D">
        <w:rPr>
          <w:rFonts w:ascii="Times New Roman" w:hAnsi="Times New Roman" w:cs="Times New Roman"/>
        </w:rPr>
        <w:t xml:space="preserve"> (7.8%) and </w:t>
      </w:r>
      <w:proofErr w:type="spellStart"/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Loan_Balance</w:t>
      </w:r>
      <w:proofErr w:type="spellEnd"/>
      <w:r w:rsidRPr="00372B9D">
        <w:rPr>
          <w:rFonts w:ascii="Times New Roman" w:hAnsi="Times New Roman" w:cs="Times New Roman"/>
        </w:rPr>
        <w:t xml:space="preserve"> (5.8%)—contain missing values requiring formal imputation. In addition, inconsistent </w:t>
      </w:r>
      <w:proofErr w:type="spellStart"/>
      <w:r w:rsidRPr="00372B9D">
        <w:rPr>
          <w:rFonts w:ascii="Times New Roman" w:hAnsi="Times New Roman" w:cs="Times New Roman"/>
        </w:rPr>
        <w:t>labeling</w:t>
      </w:r>
      <w:proofErr w:type="spellEnd"/>
      <w:r w:rsidRPr="00372B9D">
        <w:rPr>
          <w:rFonts w:ascii="Times New Roman" w:hAnsi="Times New Roman" w:cs="Times New Roman"/>
        </w:rPr>
        <w:t xml:space="preserve"> within </w:t>
      </w:r>
      <w:proofErr w:type="spellStart"/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Employment_Status</w:t>
      </w:r>
      <w:proofErr w:type="spellEnd"/>
      <w:r w:rsidRPr="00372B9D">
        <w:rPr>
          <w:rFonts w:ascii="Times New Roman" w:hAnsi="Times New Roman" w:cs="Times New Roman"/>
        </w:rPr>
        <w:t xml:space="preserve"> creates artificial category splits, and four records show credit utilization beyond 100%. Addressing these gaps through consolidation and distribution-preserving imputation will ensure the downstream predictive models evaluate credit risk accurately and fairly.</w:t>
      </w:r>
    </w:p>
    <w:p w14:paraId="5A7A0835" w14:textId="77777777" w:rsidR="00B016D6" w:rsidRPr="001E4DE8" w:rsidRDefault="3378EA2B" w:rsidP="3378EA2B">
      <w:pPr>
        <w:pStyle w:val="Heading1"/>
        <w:rPr>
          <w:rFonts w:ascii="Times New Roman" w:eastAsia="Arial" w:hAnsi="Times New Roman" w:cs="Times New Roman"/>
          <w:color w:val="auto"/>
        </w:rPr>
      </w:pPr>
      <w:r w:rsidRPr="001E4DE8">
        <w:rPr>
          <w:rFonts w:ascii="Times New Roman" w:eastAsia="Arial" w:hAnsi="Times New Roman" w:cs="Times New Roman"/>
          <w:color w:val="auto"/>
        </w:rPr>
        <w:t>3. Missing Data Analysis</w:t>
      </w:r>
    </w:p>
    <w:p w14:paraId="67260E58" w14:textId="77777777" w:rsidR="00372B9D" w:rsidRPr="00372B9D" w:rsidRDefault="00372B9D" w:rsidP="00372B9D">
      <w:pPr>
        <w:spacing w:line="240" w:lineRule="auto"/>
        <w:rPr>
          <w:lang w:val="en-IN" w:eastAsia="en-IN"/>
        </w:rPr>
      </w:pPr>
      <w:r w:rsidRPr="00372B9D">
        <w:rPr>
          <w:lang w:val="en-IN" w:eastAsia="en-IN"/>
        </w:rPr>
        <w:t>Identifying and addressing missing data is critical to ensuring model accuracy and avoiding bias.</w:t>
      </w:r>
    </w:p>
    <w:p w14:paraId="3A01401A" w14:textId="77777777" w:rsidR="00372B9D" w:rsidRPr="00372B9D" w:rsidRDefault="00372B9D" w:rsidP="00372B9D">
      <w:pPr>
        <w:spacing w:line="240" w:lineRule="auto"/>
        <w:rPr>
          <w:lang w:val="en-IN" w:eastAsia="en-IN"/>
        </w:rPr>
      </w:pPr>
      <w:r w:rsidRPr="00372B9D">
        <w:rPr>
          <w:b/>
          <w:bCs/>
          <w:lang w:val="en-IN" w:eastAsia="en-IN"/>
        </w:rPr>
        <w:t>Key missing data findings:</w:t>
      </w:r>
    </w:p>
    <w:p w14:paraId="5D050221" w14:textId="77777777" w:rsidR="00372B9D" w:rsidRPr="00372B9D" w:rsidRDefault="00372B9D" w:rsidP="00372B9D">
      <w:pPr>
        <w:spacing w:line="240" w:lineRule="auto"/>
        <w:rPr>
          <w:lang w:val="en-IN" w:eastAsia="en-IN"/>
        </w:rPr>
      </w:pPr>
      <w:r w:rsidRPr="00372B9D">
        <w:rPr>
          <w:b/>
          <w:bCs/>
          <w:lang w:val="en-IN" w:eastAsia="en-IN"/>
        </w:rPr>
        <w:t>Variables with missing values:</w:t>
      </w:r>
    </w:p>
    <w:p w14:paraId="242FA047" w14:textId="77777777" w:rsidR="00372B9D" w:rsidRPr="00372B9D" w:rsidRDefault="00372B9D" w:rsidP="00372B9D">
      <w:pPr>
        <w:spacing w:line="240" w:lineRule="auto"/>
        <w:rPr>
          <w:lang w:val="en-IN" w:eastAsia="en-IN"/>
        </w:rPr>
      </w:pPr>
      <w:r w:rsidRPr="00372B9D">
        <w:rPr>
          <w:lang w:val="en-IN" w:eastAsia="en-IN"/>
        </w:rPr>
        <w:t>Income: 39 missing records (7.80%).</w:t>
      </w:r>
    </w:p>
    <w:p w14:paraId="52249A09" w14:textId="77777777" w:rsidR="00372B9D" w:rsidRPr="00372B9D" w:rsidRDefault="00372B9D" w:rsidP="00372B9D">
      <w:pPr>
        <w:spacing w:line="240" w:lineRule="auto"/>
        <w:rPr>
          <w:lang w:val="en-IN" w:eastAsia="en-IN"/>
        </w:rPr>
      </w:pPr>
      <w:proofErr w:type="spellStart"/>
      <w:r w:rsidRPr="00372B9D">
        <w:rPr>
          <w:lang w:val="en-IN" w:eastAsia="en-IN"/>
        </w:rPr>
        <w:t>Loan_Balance</w:t>
      </w:r>
      <w:proofErr w:type="spellEnd"/>
      <w:r w:rsidRPr="00372B9D">
        <w:rPr>
          <w:lang w:val="en-IN" w:eastAsia="en-IN"/>
        </w:rPr>
        <w:t>: 29 missing records (5.80%).</w:t>
      </w:r>
    </w:p>
    <w:p w14:paraId="02CBAB12" w14:textId="5A6E883C" w:rsidR="00372B9D" w:rsidRPr="00372B9D" w:rsidRDefault="00372B9D" w:rsidP="00372B9D">
      <w:pPr>
        <w:spacing w:line="240" w:lineRule="auto"/>
        <w:rPr>
          <w:lang w:val="en-IN" w:eastAsia="en-IN"/>
        </w:rPr>
      </w:pPr>
      <w:proofErr w:type="spellStart"/>
      <w:r w:rsidRPr="00372B9D">
        <w:rPr>
          <w:lang w:val="en-IN" w:eastAsia="en-IN"/>
        </w:rPr>
        <w:t>Credit_Score</w:t>
      </w:r>
      <w:proofErr w:type="spellEnd"/>
      <w:r w:rsidRPr="00372B9D">
        <w:rPr>
          <w:lang w:val="en-IN" w:eastAsia="en-IN"/>
        </w:rPr>
        <w:t>: 2 missing records (0.40%).</w:t>
      </w:r>
    </w:p>
    <w:p w14:paraId="759F1050" w14:textId="77777777" w:rsidR="00372B9D" w:rsidRPr="00372B9D" w:rsidRDefault="00372B9D" w:rsidP="00372B9D">
      <w:pPr>
        <w:spacing w:line="240" w:lineRule="auto"/>
        <w:rPr>
          <w:lang w:val="en-IN" w:eastAsia="en-IN"/>
        </w:rPr>
      </w:pPr>
      <w:r w:rsidRPr="00372B9D">
        <w:rPr>
          <w:b/>
          <w:bCs/>
          <w:lang w:val="en-IN" w:eastAsia="en-IN"/>
        </w:rPr>
        <w:t>Missing data treatment plan: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9"/>
        <w:gridCol w:w="991"/>
        <w:gridCol w:w="2086"/>
        <w:gridCol w:w="2781"/>
        <w:gridCol w:w="1499"/>
      </w:tblGrid>
      <w:tr w:rsidR="00372B9D" w14:paraId="4ACD448C" w14:textId="77777777" w:rsidTr="00372B9D">
        <w:trPr>
          <w:trHeight w:val="498"/>
        </w:trPr>
        <w:tc>
          <w:tcPr>
            <w:tcW w:w="0" w:type="auto"/>
          </w:tcPr>
          <w:p w14:paraId="377B4BE8" w14:textId="7A409E01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>Variable</w:t>
            </w:r>
          </w:p>
        </w:tc>
        <w:tc>
          <w:tcPr>
            <w:tcW w:w="0" w:type="auto"/>
          </w:tcPr>
          <w:p w14:paraId="101BC3A6" w14:textId="1BFA8AEB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>Missing Count (%)</w:t>
            </w:r>
          </w:p>
        </w:tc>
        <w:tc>
          <w:tcPr>
            <w:tcW w:w="1729" w:type="dxa"/>
          </w:tcPr>
          <w:p w14:paraId="142D6BE8" w14:textId="75B02B44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>Treatment Method</w:t>
            </w:r>
          </w:p>
        </w:tc>
        <w:tc>
          <w:tcPr>
            <w:tcW w:w="3138" w:type="dxa"/>
          </w:tcPr>
          <w:p w14:paraId="2D916A64" w14:textId="0278BE00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>Justification</w:t>
            </w:r>
          </w:p>
        </w:tc>
        <w:tc>
          <w:tcPr>
            <w:tcW w:w="1499" w:type="dxa"/>
          </w:tcPr>
          <w:p w14:paraId="3EAB4044" w14:textId="05D1B750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>Variable</w:t>
            </w:r>
          </w:p>
        </w:tc>
      </w:tr>
      <w:tr w:rsidR="00372B9D" w14:paraId="4E2B3376" w14:textId="77777777" w:rsidTr="00372B9D">
        <w:trPr>
          <w:trHeight w:val="163"/>
        </w:trPr>
        <w:tc>
          <w:tcPr>
            <w:tcW w:w="0" w:type="auto"/>
          </w:tcPr>
          <w:p w14:paraId="3FCB9284" w14:textId="6D1DC7DC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994722">
              <w:t>Credit_Score</w:t>
            </w:r>
            <w:proofErr w:type="spellEnd"/>
          </w:p>
        </w:tc>
        <w:tc>
          <w:tcPr>
            <w:tcW w:w="0" w:type="auto"/>
          </w:tcPr>
          <w:p w14:paraId="7FC09BC1" w14:textId="2A89362A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>2 (0.40%)</w:t>
            </w:r>
          </w:p>
        </w:tc>
        <w:tc>
          <w:tcPr>
            <w:tcW w:w="1729" w:type="dxa"/>
          </w:tcPr>
          <w:p w14:paraId="1B243819" w14:textId="6CEFC1BF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>Median Imputation ($586.0$)</w:t>
            </w:r>
          </w:p>
        </w:tc>
        <w:tc>
          <w:tcPr>
            <w:tcW w:w="3138" w:type="dxa"/>
          </w:tcPr>
          <w:p w14:paraId="5788C9A8" w14:textId="44E8AA15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>The metric is Missing Completely at Random (MCAR) in a negligible share of records, so median substitution prevents data loss without affecting overall variance.</w:t>
            </w:r>
          </w:p>
        </w:tc>
        <w:tc>
          <w:tcPr>
            <w:tcW w:w="1499" w:type="dxa"/>
          </w:tcPr>
          <w:p w14:paraId="35AD232D" w14:textId="59721C8D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994722">
              <w:t>Credit_Score</w:t>
            </w:r>
            <w:proofErr w:type="spellEnd"/>
          </w:p>
        </w:tc>
      </w:tr>
      <w:tr w:rsidR="00372B9D" w14:paraId="7E59EAA7" w14:textId="77777777" w:rsidTr="00372B9D">
        <w:trPr>
          <w:trHeight w:val="92"/>
        </w:trPr>
        <w:tc>
          <w:tcPr>
            <w:tcW w:w="0" w:type="auto"/>
          </w:tcPr>
          <w:p w14:paraId="6A6225F5" w14:textId="2CD1BE79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>Income</w:t>
            </w:r>
          </w:p>
        </w:tc>
        <w:tc>
          <w:tcPr>
            <w:tcW w:w="0" w:type="auto"/>
          </w:tcPr>
          <w:p w14:paraId="52571E04" w14:textId="0584EF71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>39 (7.80%)</w:t>
            </w:r>
          </w:p>
        </w:tc>
        <w:tc>
          <w:tcPr>
            <w:tcW w:w="1729" w:type="dxa"/>
          </w:tcPr>
          <w:p w14:paraId="73275C83" w14:textId="57E28077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 xml:space="preserve">Segmented Median Imputation (by </w:t>
            </w:r>
            <w:proofErr w:type="spellStart"/>
            <w:r w:rsidRPr="00994722">
              <w:t>Employment_Status</w:t>
            </w:r>
            <w:proofErr w:type="spellEnd"/>
            <w:r w:rsidRPr="00994722">
              <w:t xml:space="preserve"> &amp; </w:t>
            </w:r>
            <w:proofErr w:type="spellStart"/>
            <w:r w:rsidRPr="00994722">
              <w:t>Credit_Card_Type</w:t>
            </w:r>
            <w:proofErr w:type="spellEnd"/>
            <w:r w:rsidRPr="00994722">
              <w:t>)</w:t>
            </w:r>
          </w:p>
        </w:tc>
        <w:tc>
          <w:tcPr>
            <w:tcW w:w="3138" w:type="dxa"/>
          </w:tcPr>
          <w:p w14:paraId="4814FE5B" w14:textId="27673AD6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>Protects against distribution skew from high-income outliers while maintaining realistic wage differentials across distinct employment and card categories.</w:t>
            </w:r>
          </w:p>
        </w:tc>
        <w:tc>
          <w:tcPr>
            <w:tcW w:w="1499" w:type="dxa"/>
          </w:tcPr>
          <w:p w14:paraId="686ED122" w14:textId="09BE38AC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>Income</w:t>
            </w:r>
          </w:p>
        </w:tc>
      </w:tr>
      <w:tr w:rsidR="00372B9D" w14:paraId="1E6E5309" w14:textId="77777777" w:rsidTr="00372B9D">
        <w:trPr>
          <w:trHeight w:val="92"/>
        </w:trPr>
        <w:tc>
          <w:tcPr>
            <w:tcW w:w="0" w:type="auto"/>
          </w:tcPr>
          <w:p w14:paraId="5A8BF8AF" w14:textId="3E48E2E8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994722">
              <w:t>Loan_Balance</w:t>
            </w:r>
            <w:proofErr w:type="spellEnd"/>
          </w:p>
        </w:tc>
        <w:tc>
          <w:tcPr>
            <w:tcW w:w="0" w:type="auto"/>
          </w:tcPr>
          <w:p w14:paraId="46D040B1" w14:textId="0D35BCD8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>29 (5.80%)</w:t>
            </w:r>
          </w:p>
        </w:tc>
        <w:tc>
          <w:tcPr>
            <w:tcW w:w="1729" w:type="dxa"/>
          </w:tcPr>
          <w:p w14:paraId="3E4EAE74" w14:textId="619A66C9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>Predictive Imputation (KNN / Multivariate Regression)</w:t>
            </w:r>
          </w:p>
        </w:tc>
        <w:tc>
          <w:tcPr>
            <w:tcW w:w="3138" w:type="dxa"/>
          </w:tcPr>
          <w:p w14:paraId="6B875E0C" w14:textId="7B660F52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 xml:space="preserve">Uses existing correlations with Income and </w:t>
            </w:r>
            <w:proofErr w:type="spellStart"/>
            <w:r w:rsidRPr="00994722">
              <w:t>Debt_to_Income_Ratio</w:t>
            </w:r>
            <w:proofErr w:type="spellEnd"/>
            <w:r w:rsidRPr="00994722">
              <w:t xml:space="preserve"> to generate realistic debt levels rather than artificially collapsing variance to a single mean</w:t>
            </w:r>
          </w:p>
        </w:tc>
        <w:tc>
          <w:tcPr>
            <w:tcW w:w="1499" w:type="dxa"/>
          </w:tcPr>
          <w:p w14:paraId="432FDE42" w14:textId="6190E417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994722">
              <w:t>Loan_Balance</w:t>
            </w:r>
            <w:proofErr w:type="spellEnd"/>
          </w:p>
        </w:tc>
      </w:tr>
      <w:tr w:rsidR="00372B9D" w14:paraId="0B217510" w14:textId="77777777" w:rsidTr="00372B9D">
        <w:trPr>
          <w:trHeight w:val="498"/>
        </w:trPr>
        <w:tc>
          <w:tcPr>
            <w:tcW w:w="0" w:type="auto"/>
          </w:tcPr>
          <w:p w14:paraId="09743792" w14:textId="1566C8FC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>Variable</w:t>
            </w:r>
          </w:p>
        </w:tc>
        <w:tc>
          <w:tcPr>
            <w:tcW w:w="0" w:type="auto"/>
          </w:tcPr>
          <w:p w14:paraId="4A849176" w14:textId="23391955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>Missing Count (%)</w:t>
            </w:r>
          </w:p>
        </w:tc>
        <w:tc>
          <w:tcPr>
            <w:tcW w:w="1729" w:type="dxa"/>
          </w:tcPr>
          <w:p w14:paraId="5ACD4943" w14:textId="608D84AE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>Treatment Method</w:t>
            </w:r>
          </w:p>
        </w:tc>
        <w:tc>
          <w:tcPr>
            <w:tcW w:w="3138" w:type="dxa"/>
          </w:tcPr>
          <w:p w14:paraId="108070AD" w14:textId="3027E6E5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>Justification</w:t>
            </w:r>
          </w:p>
        </w:tc>
        <w:tc>
          <w:tcPr>
            <w:tcW w:w="1499" w:type="dxa"/>
          </w:tcPr>
          <w:p w14:paraId="2A6F4E74" w14:textId="0E8B3CBF" w:rsidR="00372B9D" w:rsidRDefault="00372B9D" w:rsidP="00372B9D">
            <w:pPr>
              <w:rPr>
                <w:rFonts w:ascii="Times New Roman" w:eastAsia="Arial" w:hAnsi="Times New Roman" w:cs="Times New Roman"/>
              </w:rPr>
            </w:pPr>
            <w:r w:rsidRPr="00994722">
              <w:t>Variable</w:t>
            </w:r>
          </w:p>
        </w:tc>
      </w:tr>
    </w:tbl>
    <w:p w14:paraId="42D602DA" w14:textId="77777777" w:rsidR="00B016D6" w:rsidRPr="001E4DE8" w:rsidRDefault="3378EA2B" w:rsidP="3378EA2B">
      <w:pPr>
        <w:pStyle w:val="Heading1"/>
        <w:rPr>
          <w:rFonts w:ascii="Times New Roman" w:eastAsia="Arial" w:hAnsi="Times New Roman" w:cs="Times New Roman"/>
          <w:color w:val="auto"/>
        </w:rPr>
      </w:pPr>
      <w:r w:rsidRPr="001E4DE8">
        <w:rPr>
          <w:rFonts w:ascii="Times New Roman" w:eastAsia="Arial" w:hAnsi="Times New Roman" w:cs="Times New Roman"/>
          <w:color w:val="auto"/>
        </w:rPr>
        <w:t>4. Key Findings and Risk Indicators</w:t>
      </w:r>
    </w:p>
    <w:p w14:paraId="58D5DFF5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</w:rPr>
        <w:t xml:space="preserve">This section identifies key </w:t>
      </w:r>
      <w:proofErr w:type="spellStart"/>
      <w:r w:rsidRPr="00372B9D">
        <w:rPr>
          <w:rFonts w:ascii="Times New Roman" w:hAnsi="Times New Roman" w:cs="Times New Roman"/>
        </w:rPr>
        <w:t>behavioral</w:t>
      </w:r>
      <w:proofErr w:type="spellEnd"/>
      <w:r w:rsidRPr="00372B9D">
        <w:rPr>
          <w:rFonts w:ascii="Times New Roman" w:hAnsi="Times New Roman" w:cs="Times New Roman"/>
        </w:rPr>
        <w:t xml:space="preserve"> and financial patterns that indicate heightened delinquency risk, as well as </w:t>
      </w:r>
      <w:proofErr w:type="spellStart"/>
      <w:r w:rsidRPr="00372B9D">
        <w:rPr>
          <w:rFonts w:ascii="Times New Roman" w:hAnsi="Times New Roman" w:cs="Times New Roman"/>
        </w:rPr>
        <w:t>modeling</w:t>
      </w:r>
      <w:proofErr w:type="spellEnd"/>
      <w:r w:rsidRPr="00372B9D">
        <w:rPr>
          <w:rFonts w:ascii="Times New Roman" w:hAnsi="Times New Roman" w:cs="Times New Roman"/>
        </w:rPr>
        <w:t xml:space="preserve"> considerations for Tata </w:t>
      </w:r>
      <w:proofErr w:type="spellStart"/>
      <w:r w:rsidRPr="00372B9D">
        <w:rPr>
          <w:rFonts w:ascii="Times New Roman" w:hAnsi="Times New Roman" w:cs="Times New Roman"/>
        </w:rPr>
        <w:t>iQ</w:t>
      </w:r>
      <w:proofErr w:type="spellEnd"/>
      <w:r w:rsidRPr="00372B9D">
        <w:rPr>
          <w:rFonts w:ascii="Times New Roman" w:hAnsi="Times New Roman" w:cs="Times New Roman"/>
        </w:rPr>
        <w:t>.</w:t>
      </w:r>
    </w:p>
    <w:p w14:paraId="1FFDA1EF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  <w:b/>
          <w:bCs/>
        </w:rPr>
        <w:t>Key findings &amp; risk factors:</w:t>
      </w:r>
    </w:p>
    <w:p w14:paraId="6039FED3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  <w:b/>
          <w:bCs/>
        </w:rPr>
        <w:t>Consecutive Recent Payment Friction (</w:t>
      </w:r>
      <w:r w:rsidRPr="00372B9D">
        <w:rPr>
          <w:rStyle w:val="HTMLCode"/>
          <w:rFonts w:ascii="Times New Roman" w:eastAsiaTheme="minorEastAsia" w:hAnsi="Times New Roman" w:cs="Times New Roman"/>
          <w:b/>
          <w:bCs/>
          <w:sz w:val="22"/>
          <w:szCs w:val="22"/>
        </w:rPr>
        <w:t>Month_5</w:t>
      </w:r>
      <w:r w:rsidRPr="00372B9D">
        <w:rPr>
          <w:rFonts w:ascii="Times New Roman" w:hAnsi="Times New Roman" w:cs="Times New Roman"/>
          <w:b/>
          <w:bCs/>
        </w:rPr>
        <w:t xml:space="preserve"> &amp; </w:t>
      </w:r>
      <w:r w:rsidRPr="00372B9D">
        <w:rPr>
          <w:rStyle w:val="HTMLCode"/>
          <w:rFonts w:ascii="Times New Roman" w:eastAsiaTheme="minorEastAsia" w:hAnsi="Times New Roman" w:cs="Times New Roman"/>
          <w:b/>
          <w:bCs/>
          <w:sz w:val="22"/>
          <w:szCs w:val="22"/>
        </w:rPr>
        <w:t>Month_6</w:t>
      </w:r>
      <w:r w:rsidRPr="00372B9D">
        <w:rPr>
          <w:rFonts w:ascii="Times New Roman" w:hAnsi="Times New Roman" w:cs="Times New Roman"/>
          <w:b/>
          <w:bCs/>
        </w:rPr>
        <w:t>):</w:t>
      </w:r>
      <w:r w:rsidRPr="00372B9D">
        <w:rPr>
          <w:rFonts w:ascii="Times New Roman" w:hAnsi="Times New Roman" w:cs="Times New Roman"/>
        </w:rPr>
        <w:t xml:space="preserve"> Borrowers who transition to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"Late"</w:t>
      </w:r>
      <w:r w:rsidRPr="00372B9D">
        <w:rPr>
          <w:rFonts w:ascii="Times New Roman" w:hAnsi="Times New Roman" w:cs="Times New Roman"/>
        </w:rPr>
        <w:t xml:space="preserve"> or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"Missed"</w:t>
      </w:r>
      <w:r w:rsidRPr="00372B9D">
        <w:rPr>
          <w:rFonts w:ascii="Times New Roman" w:hAnsi="Times New Roman" w:cs="Times New Roman"/>
        </w:rPr>
        <w:t xml:space="preserve"> payments in the most recent two billing cycles exhibit acute liquidity distress, making recent monthly payment history far more predictive of default than older payments.</w:t>
      </w:r>
    </w:p>
    <w:p w14:paraId="2BF1DCEA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  <w:b/>
          <w:bCs/>
        </w:rPr>
        <w:t>Credit Utilization Ceiling Breaches (</w:t>
      </w:r>
      <w:r w:rsidRPr="00372B9D">
        <w:rPr>
          <w:rStyle w:val="math-inline"/>
          <w:rFonts w:ascii="Times New Roman" w:hAnsi="Times New Roman" w:cs="Times New Roman"/>
          <w:b/>
          <w:bCs/>
        </w:rPr>
        <w:t>$&gt;100\%$</w:t>
      </w:r>
      <w:r w:rsidRPr="00372B9D">
        <w:rPr>
          <w:rFonts w:ascii="Times New Roman" w:hAnsi="Times New Roman" w:cs="Times New Roman"/>
          <w:b/>
          <w:bCs/>
        </w:rPr>
        <w:t>):</w:t>
      </w:r>
      <w:r w:rsidRPr="00372B9D">
        <w:rPr>
          <w:rFonts w:ascii="Times New Roman" w:hAnsi="Times New Roman" w:cs="Times New Roman"/>
        </w:rPr>
        <w:t xml:space="preserve"> Accounts with utilization exceeding available credit limits represent severe liquidity strain, compounded penalty fees, or elevated default probability.</w:t>
      </w:r>
    </w:p>
    <w:p w14:paraId="78B4C4F0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  <w:b/>
          <w:bCs/>
        </w:rPr>
        <w:t>Compounded Debt Burden &amp; Unemployment:</w:t>
      </w:r>
      <w:r w:rsidRPr="00372B9D">
        <w:rPr>
          <w:rFonts w:ascii="Times New Roman" w:hAnsi="Times New Roman" w:cs="Times New Roman"/>
        </w:rPr>
        <w:t xml:space="preserve"> Borrowers who have elevated debt-to-income ratios combined with </w:t>
      </w:r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"Unemployed"</w:t>
      </w:r>
      <w:r w:rsidRPr="00372B9D">
        <w:rPr>
          <w:rFonts w:ascii="Times New Roman" w:hAnsi="Times New Roman" w:cs="Times New Roman"/>
        </w:rPr>
        <w:t xml:space="preserve"> status carry no active income stream to service recurring debt, substantially heightening default likelihood during macroeconomic contractions.</w:t>
      </w:r>
    </w:p>
    <w:p w14:paraId="49F4136A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  <w:b/>
          <w:bCs/>
        </w:rPr>
        <w:t>Severe Target Class Imbalance:</w:t>
      </w:r>
      <w:r w:rsidRPr="00372B9D">
        <w:rPr>
          <w:rFonts w:ascii="Times New Roman" w:hAnsi="Times New Roman" w:cs="Times New Roman"/>
        </w:rPr>
        <w:t xml:space="preserve"> The target variable </w:t>
      </w:r>
      <w:proofErr w:type="spellStart"/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Delinquent_Account</w:t>
      </w:r>
      <w:proofErr w:type="spellEnd"/>
      <w:r w:rsidRPr="00372B9D">
        <w:rPr>
          <w:rFonts w:ascii="Times New Roman" w:hAnsi="Times New Roman" w:cs="Times New Roman"/>
        </w:rPr>
        <w:t xml:space="preserve"> is heavily skewed (84% non-delinquent vs. 16% delinquent). Baseline accuracy will yield misleading conclusions; the team must evaluate models using AUC-ROC and F1-score.</w:t>
      </w:r>
    </w:p>
    <w:p w14:paraId="33999676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  <w:b/>
          <w:bCs/>
        </w:rPr>
        <w:t>Non-Linear Interactions:</w:t>
      </w:r>
      <w:r w:rsidRPr="00372B9D">
        <w:rPr>
          <w:rFonts w:ascii="Times New Roman" w:hAnsi="Times New Roman" w:cs="Times New Roman"/>
        </w:rPr>
        <w:t xml:space="preserve"> Individual linear Pearson correlations between numeric attributes and delinquency are weak (</w:t>
      </w:r>
      <w:r w:rsidRPr="00372B9D">
        <w:rPr>
          <w:rStyle w:val="math-inline"/>
          <w:rFonts w:ascii="Times New Roman" w:hAnsi="Times New Roman" w:cs="Times New Roman"/>
        </w:rPr>
        <w:t>$\vert{}r\vert{} &lt; 0.05$</w:t>
      </w:r>
      <w:r w:rsidRPr="00372B9D">
        <w:rPr>
          <w:rFonts w:ascii="Times New Roman" w:hAnsi="Times New Roman" w:cs="Times New Roman"/>
        </w:rPr>
        <w:t>), demonstrating that delinquency risk is driven by multi-variable non-linear interactions rather than single isolated metrics.</w:t>
      </w:r>
    </w:p>
    <w:p w14:paraId="723692B8" w14:textId="77777777" w:rsidR="00B016D6" w:rsidRPr="001E4DE8" w:rsidRDefault="3378EA2B" w:rsidP="3378EA2B">
      <w:pPr>
        <w:pStyle w:val="Heading1"/>
        <w:rPr>
          <w:rFonts w:ascii="Times New Roman" w:eastAsia="Arial" w:hAnsi="Times New Roman" w:cs="Times New Roman"/>
          <w:color w:val="auto"/>
        </w:rPr>
      </w:pPr>
      <w:r w:rsidRPr="001E4DE8">
        <w:rPr>
          <w:rFonts w:ascii="Times New Roman" w:eastAsia="Arial" w:hAnsi="Times New Roman" w:cs="Times New Roman"/>
          <w:color w:val="auto"/>
        </w:rPr>
        <w:t>5. AI &amp; GenAI Usage</w:t>
      </w:r>
    </w:p>
    <w:p w14:paraId="20BE3880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</w:rPr>
        <w:t>Generative AI tools were utilized to summarize the dataset, formulate missing data imputation strategies, and identify non-linear delinquency patterns.</w:t>
      </w:r>
    </w:p>
    <w:p w14:paraId="3C8A4777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  <w:b/>
          <w:bCs/>
        </w:rPr>
        <w:t>AI Prompts Used:</w:t>
      </w:r>
    </w:p>
    <w:p w14:paraId="1FE46637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</w:rPr>
        <w:t xml:space="preserve">"Summarize key patterns, outliers, and missing values in this dataset. Highlight any fields that might present problems for </w:t>
      </w:r>
      <w:proofErr w:type="spellStart"/>
      <w:r w:rsidRPr="00372B9D">
        <w:rPr>
          <w:rFonts w:ascii="Times New Roman" w:hAnsi="Times New Roman" w:cs="Times New Roman"/>
        </w:rPr>
        <w:t>modeling</w:t>
      </w:r>
      <w:proofErr w:type="spellEnd"/>
      <w:r w:rsidRPr="00372B9D">
        <w:rPr>
          <w:rFonts w:ascii="Times New Roman" w:hAnsi="Times New Roman" w:cs="Times New Roman"/>
        </w:rPr>
        <w:t xml:space="preserve"> delinquency."</w:t>
      </w:r>
    </w:p>
    <w:p w14:paraId="1832187C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</w:rPr>
        <w:t>"Suggest an imputation strategy for missing values in this dataset based on industry best practices."</w:t>
      </w:r>
    </w:p>
    <w:p w14:paraId="54E211FB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</w:rPr>
        <w:t xml:space="preserve">"Propose best-practice methods to handle missing credit utilization data for predictive </w:t>
      </w:r>
      <w:proofErr w:type="spellStart"/>
      <w:r w:rsidRPr="00372B9D">
        <w:rPr>
          <w:rFonts w:ascii="Times New Roman" w:hAnsi="Times New Roman" w:cs="Times New Roman"/>
        </w:rPr>
        <w:t>modeling</w:t>
      </w:r>
      <w:proofErr w:type="spellEnd"/>
      <w:r w:rsidRPr="00372B9D">
        <w:rPr>
          <w:rFonts w:ascii="Times New Roman" w:hAnsi="Times New Roman" w:cs="Times New Roman"/>
        </w:rPr>
        <w:t>."</w:t>
      </w:r>
    </w:p>
    <w:p w14:paraId="7FD8A837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</w:rPr>
        <w:t>"Identify structural and non-linear risk factors associated with credit delinquency when single-variable linear correlations are low."</w:t>
      </w:r>
    </w:p>
    <w:p w14:paraId="35BA449C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  <w:b/>
          <w:bCs/>
        </w:rPr>
        <w:t>AI-Assisted Insights:</w:t>
      </w:r>
    </w:p>
    <w:p w14:paraId="45E6ED9D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Style w:val="animating1"/>
          <w:rFonts w:ascii="Times New Roman" w:hAnsi="Times New Roman" w:cs="Times New Roman"/>
        </w:rPr>
        <w:t>AI identified that dropping rows with missing values would result in losing over 13% of the dataset, recommending stratified median and regression-based imputation instead.</w:t>
      </w:r>
    </w:p>
    <w:p w14:paraId="47366AD0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</w:rPr>
        <w:t xml:space="preserve">AI flagged the category fragmentation in </w:t>
      </w:r>
      <w:proofErr w:type="spellStart"/>
      <w:r w:rsidRPr="00372B9D">
        <w:rPr>
          <w:rStyle w:val="HTMLCode"/>
          <w:rFonts w:ascii="Times New Roman" w:eastAsiaTheme="minorEastAsia" w:hAnsi="Times New Roman" w:cs="Times New Roman"/>
          <w:sz w:val="22"/>
          <w:szCs w:val="22"/>
        </w:rPr>
        <w:t>Employment_Status</w:t>
      </w:r>
      <w:proofErr w:type="spellEnd"/>
      <w:r w:rsidRPr="00372B9D">
        <w:rPr>
          <w:rFonts w:ascii="Times New Roman" w:hAnsi="Times New Roman" w:cs="Times New Roman"/>
        </w:rPr>
        <w:t xml:space="preserve"> and suggested mapping rules to standardize data before encoding.</w:t>
      </w:r>
    </w:p>
    <w:p w14:paraId="0DAC920B" w14:textId="77777777" w:rsidR="00372B9D" w:rsidRPr="00372B9D" w:rsidRDefault="00372B9D" w:rsidP="00372B9D">
      <w:pPr>
        <w:rPr>
          <w:rFonts w:ascii="Times New Roman" w:hAnsi="Times New Roman" w:cs="Times New Roman"/>
        </w:rPr>
      </w:pPr>
      <w:r w:rsidRPr="00372B9D">
        <w:rPr>
          <w:rFonts w:ascii="Times New Roman" w:hAnsi="Times New Roman" w:cs="Times New Roman"/>
        </w:rPr>
        <w:t>AI highlighted the risk of accuracy paradox under class imbalance and proposed prioritizing AUC-ROC, precision-recall curves, and cost-sensitive threshold adjustments.</w:t>
      </w:r>
    </w:p>
    <w:p w14:paraId="1065B625" w14:textId="77777777" w:rsidR="00B016D6" w:rsidRPr="001E4DE8" w:rsidRDefault="3378EA2B" w:rsidP="3378EA2B">
      <w:pPr>
        <w:pStyle w:val="Heading1"/>
        <w:rPr>
          <w:rFonts w:ascii="Times New Roman" w:eastAsia="Arial" w:hAnsi="Times New Roman" w:cs="Times New Roman"/>
          <w:color w:val="auto"/>
        </w:rPr>
      </w:pPr>
      <w:r w:rsidRPr="001E4DE8">
        <w:rPr>
          <w:rFonts w:ascii="Times New Roman" w:eastAsia="Arial" w:hAnsi="Times New Roman" w:cs="Times New Roman"/>
          <w:color w:val="auto"/>
        </w:rPr>
        <w:t>6. Conclusion &amp; Next Steps</w:t>
      </w:r>
    </w:p>
    <w:p w14:paraId="7C76001E" w14:textId="77777777" w:rsidR="00EF2863" w:rsidRPr="00EF2863" w:rsidRDefault="00EF2863" w:rsidP="00EF2863">
      <w:pPr>
        <w:rPr>
          <w:rFonts w:ascii="Times New Roman" w:eastAsia="Arial" w:hAnsi="Times New Roman" w:cs="Times New Roman"/>
          <w:lang w:val="en-IN"/>
        </w:rPr>
      </w:pPr>
      <w:r w:rsidRPr="00EF2863">
        <w:rPr>
          <w:rFonts w:ascii="Times New Roman" w:eastAsia="Arial" w:hAnsi="Times New Roman" w:cs="Times New Roman"/>
          <w:lang w:val="en-IN"/>
        </w:rPr>
        <w:t xml:space="preserve">The Exploratory Data Analysis shows that </w:t>
      </w:r>
      <w:proofErr w:type="spellStart"/>
      <w:r w:rsidRPr="00EF2863">
        <w:rPr>
          <w:rFonts w:ascii="Times New Roman" w:eastAsia="Arial" w:hAnsi="Times New Roman" w:cs="Times New Roman"/>
          <w:lang w:val="en-IN"/>
        </w:rPr>
        <w:t>Geldium’s</w:t>
      </w:r>
      <w:proofErr w:type="spellEnd"/>
      <w:r w:rsidRPr="00EF2863">
        <w:rPr>
          <w:rFonts w:ascii="Times New Roman" w:eastAsia="Arial" w:hAnsi="Times New Roman" w:cs="Times New Roman"/>
          <w:lang w:val="en-IN"/>
        </w:rPr>
        <w:t xml:space="preserve"> dataset provides a viable foundation for delinquency prediction once key data quality issues are addressed. The presence of non-linear feature relationships and a 16% delinquency rate requires disciplined preprocessing and appropriate algorithmic selection.</w:t>
      </w:r>
    </w:p>
    <w:p w14:paraId="55EF8C96" w14:textId="77777777" w:rsidR="00EF2863" w:rsidRPr="00EF2863" w:rsidRDefault="00EF2863" w:rsidP="00EF2863">
      <w:pPr>
        <w:rPr>
          <w:rFonts w:ascii="Times New Roman" w:eastAsia="Arial" w:hAnsi="Times New Roman" w:cs="Times New Roman"/>
          <w:lang w:val="en-IN"/>
        </w:rPr>
      </w:pPr>
      <w:r w:rsidRPr="00EF2863">
        <w:rPr>
          <w:rFonts w:ascii="Times New Roman" w:eastAsia="Arial" w:hAnsi="Times New Roman" w:cs="Times New Roman"/>
          <w:b/>
          <w:bCs/>
          <w:lang w:val="en-IN"/>
        </w:rPr>
        <w:t>Recommended Next Steps:</w:t>
      </w:r>
    </w:p>
    <w:p w14:paraId="61F142E9" w14:textId="77777777" w:rsidR="00EF2863" w:rsidRPr="00EF2863" w:rsidRDefault="00EF2863" w:rsidP="00EF2863">
      <w:pPr>
        <w:numPr>
          <w:ilvl w:val="0"/>
          <w:numId w:val="18"/>
        </w:numPr>
        <w:rPr>
          <w:rFonts w:ascii="Times New Roman" w:eastAsia="Arial" w:hAnsi="Times New Roman" w:cs="Times New Roman"/>
          <w:lang w:val="en-IN"/>
        </w:rPr>
      </w:pPr>
      <w:r w:rsidRPr="00EF2863">
        <w:rPr>
          <w:rFonts w:ascii="Times New Roman" w:eastAsia="Arial" w:hAnsi="Times New Roman" w:cs="Times New Roman"/>
          <w:b/>
          <w:bCs/>
          <w:lang w:val="en-IN"/>
        </w:rPr>
        <w:t>Standardize Categorical Labels:</w:t>
      </w:r>
      <w:r w:rsidRPr="00EF2863">
        <w:rPr>
          <w:rFonts w:ascii="Times New Roman" w:eastAsia="Arial" w:hAnsi="Times New Roman" w:cs="Times New Roman"/>
          <w:lang w:val="en-IN"/>
        </w:rPr>
        <w:t xml:space="preserve"> Merge "EMP" and "employed" into "Employed" within </w:t>
      </w:r>
      <w:proofErr w:type="spellStart"/>
      <w:r w:rsidRPr="00EF2863">
        <w:rPr>
          <w:rFonts w:ascii="Times New Roman" w:eastAsia="Arial" w:hAnsi="Times New Roman" w:cs="Times New Roman"/>
          <w:lang w:val="en-IN"/>
        </w:rPr>
        <w:t>Employment_Status</w:t>
      </w:r>
      <w:proofErr w:type="spellEnd"/>
      <w:r w:rsidRPr="00EF2863">
        <w:rPr>
          <w:rFonts w:ascii="Times New Roman" w:eastAsia="Arial" w:hAnsi="Times New Roman" w:cs="Times New Roman"/>
          <w:lang w:val="en-IN"/>
        </w:rPr>
        <w:t>, and convert Month_1 through Month_6 strings into ordinal numerical ranks ($0 = \text{On-time}$, $1 = \text{Late}$, $2 = \text{Missed}$).</w:t>
      </w:r>
    </w:p>
    <w:p w14:paraId="7FA0DE79" w14:textId="77777777" w:rsidR="00EF2863" w:rsidRPr="00EF2863" w:rsidRDefault="00EF2863" w:rsidP="00EF2863">
      <w:pPr>
        <w:numPr>
          <w:ilvl w:val="0"/>
          <w:numId w:val="18"/>
        </w:numPr>
        <w:rPr>
          <w:rFonts w:ascii="Times New Roman" w:eastAsia="Arial" w:hAnsi="Times New Roman" w:cs="Times New Roman"/>
          <w:lang w:val="en-IN"/>
        </w:rPr>
      </w:pPr>
      <w:r w:rsidRPr="00EF2863">
        <w:rPr>
          <w:rFonts w:ascii="Times New Roman" w:eastAsia="Arial" w:hAnsi="Times New Roman" w:cs="Times New Roman"/>
          <w:b/>
          <w:bCs/>
          <w:lang w:val="en-IN"/>
        </w:rPr>
        <w:t>Execute Imputation Pipeline:</w:t>
      </w:r>
      <w:r w:rsidRPr="00EF2863">
        <w:rPr>
          <w:rFonts w:ascii="Times New Roman" w:eastAsia="Arial" w:hAnsi="Times New Roman" w:cs="Times New Roman"/>
          <w:lang w:val="en-IN"/>
        </w:rPr>
        <w:t xml:space="preserve"> Implement median replacement for </w:t>
      </w:r>
      <w:proofErr w:type="spellStart"/>
      <w:r w:rsidRPr="00EF2863">
        <w:rPr>
          <w:rFonts w:ascii="Times New Roman" w:eastAsia="Arial" w:hAnsi="Times New Roman" w:cs="Times New Roman"/>
          <w:lang w:val="en-IN"/>
        </w:rPr>
        <w:t>Credit_Score</w:t>
      </w:r>
      <w:proofErr w:type="spellEnd"/>
      <w:r w:rsidRPr="00EF2863">
        <w:rPr>
          <w:rFonts w:ascii="Times New Roman" w:eastAsia="Arial" w:hAnsi="Times New Roman" w:cs="Times New Roman"/>
          <w:lang w:val="en-IN"/>
        </w:rPr>
        <w:t xml:space="preserve">, segment-conditioned median imputation for Income, and regression/KNN imputation for </w:t>
      </w:r>
      <w:proofErr w:type="spellStart"/>
      <w:r w:rsidRPr="00EF2863">
        <w:rPr>
          <w:rFonts w:ascii="Times New Roman" w:eastAsia="Arial" w:hAnsi="Times New Roman" w:cs="Times New Roman"/>
          <w:lang w:val="en-IN"/>
        </w:rPr>
        <w:t>Loan_Balance</w:t>
      </w:r>
      <w:proofErr w:type="spellEnd"/>
      <w:r w:rsidRPr="00EF2863">
        <w:rPr>
          <w:rFonts w:ascii="Times New Roman" w:eastAsia="Arial" w:hAnsi="Times New Roman" w:cs="Times New Roman"/>
          <w:lang w:val="en-IN"/>
        </w:rPr>
        <w:t>.</w:t>
      </w:r>
    </w:p>
    <w:p w14:paraId="5983D57F" w14:textId="77777777" w:rsidR="00EF2863" w:rsidRPr="00EF2863" w:rsidRDefault="00EF2863" w:rsidP="00EF2863">
      <w:pPr>
        <w:numPr>
          <w:ilvl w:val="0"/>
          <w:numId w:val="18"/>
        </w:numPr>
        <w:rPr>
          <w:rFonts w:ascii="Times New Roman" w:eastAsia="Arial" w:hAnsi="Times New Roman" w:cs="Times New Roman"/>
          <w:lang w:val="en-IN"/>
        </w:rPr>
      </w:pPr>
      <w:r w:rsidRPr="00EF2863">
        <w:rPr>
          <w:rFonts w:ascii="Times New Roman" w:eastAsia="Arial" w:hAnsi="Times New Roman" w:cs="Times New Roman"/>
          <w:b/>
          <w:bCs/>
          <w:lang w:val="en-IN"/>
        </w:rPr>
        <w:t>Feature Engineering:</w:t>
      </w:r>
      <w:r w:rsidRPr="00EF2863">
        <w:rPr>
          <w:rFonts w:ascii="Times New Roman" w:eastAsia="Arial" w:hAnsi="Times New Roman" w:cs="Times New Roman"/>
          <w:lang w:val="en-IN"/>
        </w:rPr>
        <w:t xml:space="preserve"> Create composite indicators such as a </w:t>
      </w:r>
      <w:r w:rsidRPr="00EF2863">
        <w:rPr>
          <w:rFonts w:ascii="Times New Roman" w:eastAsia="Arial" w:hAnsi="Times New Roman" w:cs="Times New Roman"/>
          <w:i/>
          <w:iCs/>
          <w:lang w:val="en-IN"/>
        </w:rPr>
        <w:t>"Recent Payment Stress Index"</w:t>
      </w:r>
      <w:r w:rsidRPr="00EF2863">
        <w:rPr>
          <w:rFonts w:ascii="Times New Roman" w:eastAsia="Arial" w:hAnsi="Times New Roman" w:cs="Times New Roman"/>
          <w:lang w:val="en-IN"/>
        </w:rPr>
        <w:t xml:space="preserve"> (combining Month_5 and Month_6) and an </w:t>
      </w:r>
      <w:r w:rsidRPr="00EF2863">
        <w:rPr>
          <w:rFonts w:ascii="Times New Roman" w:eastAsia="Arial" w:hAnsi="Times New Roman" w:cs="Times New Roman"/>
          <w:i/>
          <w:iCs/>
          <w:lang w:val="en-IN"/>
        </w:rPr>
        <w:t>"Over-Limit Flag"</w:t>
      </w:r>
      <w:r w:rsidRPr="00EF2863">
        <w:rPr>
          <w:rFonts w:ascii="Times New Roman" w:eastAsia="Arial" w:hAnsi="Times New Roman" w:cs="Times New Roman"/>
          <w:lang w:val="en-IN"/>
        </w:rPr>
        <w:t xml:space="preserve"> for accounts with utilization greater than 100%.</w:t>
      </w:r>
    </w:p>
    <w:p w14:paraId="31A2479F" w14:textId="77777777" w:rsidR="00EF2863" w:rsidRPr="00EF2863" w:rsidRDefault="00EF2863" w:rsidP="00EF2863">
      <w:pPr>
        <w:numPr>
          <w:ilvl w:val="0"/>
          <w:numId w:val="18"/>
        </w:numPr>
        <w:rPr>
          <w:rFonts w:ascii="Times New Roman" w:eastAsia="Arial" w:hAnsi="Times New Roman" w:cs="Times New Roman"/>
          <w:lang w:val="en-IN"/>
        </w:rPr>
      </w:pPr>
      <w:r w:rsidRPr="00EF2863">
        <w:rPr>
          <w:rFonts w:ascii="Times New Roman" w:eastAsia="Arial" w:hAnsi="Times New Roman" w:cs="Times New Roman"/>
          <w:b/>
          <w:bCs/>
          <w:lang w:val="en-IN"/>
        </w:rPr>
        <w:t>Model Selection &amp; Validation:</w:t>
      </w:r>
      <w:r w:rsidRPr="00EF2863">
        <w:rPr>
          <w:rFonts w:ascii="Times New Roman" w:eastAsia="Arial" w:hAnsi="Times New Roman" w:cs="Times New Roman"/>
          <w:lang w:val="en-IN"/>
        </w:rPr>
        <w:t xml:space="preserve"> Deploy non-linear tree ensembles (e.g., </w:t>
      </w:r>
      <w:proofErr w:type="spellStart"/>
      <w:r w:rsidRPr="00EF2863">
        <w:rPr>
          <w:rFonts w:ascii="Times New Roman" w:eastAsia="Arial" w:hAnsi="Times New Roman" w:cs="Times New Roman"/>
          <w:lang w:val="en-IN"/>
        </w:rPr>
        <w:t>XGBoost</w:t>
      </w:r>
      <w:proofErr w:type="spellEnd"/>
      <w:r w:rsidRPr="00EF2863">
        <w:rPr>
          <w:rFonts w:ascii="Times New Roman" w:eastAsia="Arial" w:hAnsi="Times New Roman" w:cs="Times New Roman"/>
          <w:lang w:val="en-IN"/>
        </w:rPr>
        <w:t xml:space="preserve">, </w:t>
      </w:r>
      <w:proofErr w:type="spellStart"/>
      <w:r w:rsidRPr="00EF2863">
        <w:rPr>
          <w:rFonts w:ascii="Times New Roman" w:eastAsia="Arial" w:hAnsi="Times New Roman" w:cs="Times New Roman"/>
          <w:lang w:val="en-IN"/>
        </w:rPr>
        <w:t>LightGBM</w:t>
      </w:r>
      <w:proofErr w:type="spellEnd"/>
      <w:r w:rsidRPr="00EF2863">
        <w:rPr>
          <w:rFonts w:ascii="Times New Roman" w:eastAsia="Arial" w:hAnsi="Times New Roman" w:cs="Times New Roman"/>
          <w:lang w:val="en-IN"/>
        </w:rPr>
        <w:t xml:space="preserve">, or Random Forest) using stratified 5-fold cross-validation. Optimize the decision threshold against </w:t>
      </w:r>
      <w:r w:rsidRPr="00EF2863">
        <w:rPr>
          <w:rFonts w:ascii="Times New Roman" w:eastAsia="Arial" w:hAnsi="Times New Roman" w:cs="Times New Roman"/>
          <w:b/>
          <w:bCs/>
          <w:lang w:val="en-IN"/>
        </w:rPr>
        <w:t>AUC-ROC</w:t>
      </w:r>
      <w:r w:rsidRPr="00EF2863">
        <w:rPr>
          <w:rFonts w:ascii="Times New Roman" w:eastAsia="Arial" w:hAnsi="Times New Roman" w:cs="Times New Roman"/>
          <w:lang w:val="en-IN"/>
        </w:rPr>
        <w:t xml:space="preserve"> and </w:t>
      </w:r>
      <w:r w:rsidRPr="00EF2863">
        <w:rPr>
          <w:rFonts w:ascii="Times New Roman" w:eastAsia="Arial" w:hAnsi="Times New Roman" w:cs="Times New Roman"/>
          <w:b/>
          <w:bCs/>
          <w:lang w:val="en-IN"/>
        </w:rPr>
        <w:t>F1-score</w:t>
      </w:r>
      <w:r w:rsidRPr="00EF2863">
        <w:rPr>
          <w:rFonts w:ascii="Times New Roman" w:eastAsia="Arial" w:hAnsi="Times New Roman" w:cs="Times New Roman"/>
          <w:lang w:val="en-IN"/>
        </w:rPr>
        <w:t xml:space="preserve"> rather than raw classification accuracy to maximize delinquency capture.</w:t>
      </w:r>
    </w:p>
    <w:p w14:paraId="4D5E0059" w14:textId="0C7C660A" w:rsidR="3378EA2B" w:rsidRPr="001E4DE8" w:rsidRDefault="3378EA2B" w:rsidP="3378EA2B">
      <w:pPr>
        <w:rPr>
          <w:rFonts w:ascii="Times New Roman" w:eastAsia="Arial" w:hAnsi="Times New Roman" w:cs="Times New Roman"/>
        </w:rPr>
      </w:pPr>
    </w:p>
    <w:p w14:paraId="473B3221" w14:textId="2B43D768" w:rsidR="3378EA2B" w:rsidRPr="001E4DE8" w:rsidRDefault="3378EA2B" w:rsidP="3378EA2B">
      <w:pPr>
        <w:rPr>
          <w:rFonts w:ascii="Times New Roman" w:eastAsia="Arial" w:hAnsi="Times New Roman" w:cs="Times New Roman"/>
        </w:rPr>
      </w:pPr>
    </w:p>
    <w:sectPr w:rsidR="3378EA2B" w:rsidRPr="001E4D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D3838"/>
    <w:multiLevelType w:val="multilevel"/>
    <w:tmpl w:val="12C4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A0A4E"/>
    <w:multiLevelType w:val="multilevel"/>
    <w:tmpl w:val="E36E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A7B4F"/>
    <w:multiLevelType w:val="hybridMultilevel"/>
    <w:tmpl w:val="93AA7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CD5DEF"/>
    <w:multiLevelType w:val="multilevel"/>
    <w:tmpl w:val="A81C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277BA"/>
    <w:multiLevelType w:val="multilevel"/>
    <w:tmpl w:val="F770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207B3"/>
    <w:multiLevelType w:val="hybridMultilevel"/>
    <w:tmpl w:val="7D2A1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40FBC"/>
    <w:multiLevelType w:val="multilevel"/>
    <w:tmpl w:val="C6A4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D3A15"/>
    <w:multiLevelType w:val="multilevel"/>
    <w:tmpl w:val="E51C2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444F7F"/>
    <w:multiLevelType w:val="hybridMultilevel"/>
    <w:tmpl w:val="C5109D80"/>
    <w:lvl w:ilvl="0" w:tplc="65A62B0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608718">
    <w:abstractNumId w:val="8"/>
  </w:num>
  <w:num w:numId="2" w16cid:durableId="225797348">
    <w:abstractNumId w:val="6"/>
  </w:num>
  <w:num w:numId="3" w16cid:durableId="1427726440">
    <w:abstractNumId w:val="5"/>
  </w:num>
  <w:num w:numId="4" w16cid:durableId="1890990909">
    <w:abstractNumId w:val="4"/>
  </w:num>
  <w:num w:numId="5" w16cid:durableId="1799684622">
    <w:abstractNumId w:val="7"/>
  </w:num>
  <w:num w:numId="6" w16cid:durableId="1117144810">
    <w:abstractNumId w:val="3"/>
  </w:num>
  <w:num w:numId="7" w16cid:durableId="1152915257">
    <w:abstractNumId w:val="2"/>
  </w:num>
  <w:num w:numId="8" w16cid:durableId="1856307938">
    <w:abstractNumId w:val="1"/>
  </w:num>
  <w:num w:numId="9" w16cid:durableId="425460736">
    <w:abstractNumId w:val="0"/>
  </w:num>
  <w:num w:numId="10" w16cid:durableId="997414969">
    <w:abstractNumId w:val="11"/>
  </w:num>
  <w:num w:numId="11" w16cid:durableId="627079794">
    <w:abstractNumId w:val="14"/>
  </w:num>
  <w:num w:numId="12" w16cid:durableId="1181776041">
    <w:abstractNumId w:val="17"/>
  </w:num>
  <w:num w:numId="13" w16cid:durableId="2050259092">
    <w:abstractNumId w:val="10"/>
  </w:num>
  <w:num w:numId="14" w16cid:durableId="1750997724">
    <w:abstractNumId w:val="12"/>
  </w:num>
  <w:num w:numId="15" w16cid:durableId="444034119">
    <w:abstractNumId w:val="9"/>
  </w:num>
  <w:num w:numId="16" w16cid:durableId="1680154060">
    <w:abstractNumId w:val="15"/>
  </w:num>
  <w:num w:numId="17" w16cid:durableId="1429886741">
    <w:abstractNumId w:val="13"/>
  </w:num>
  <w:num w:numId="18" w16cid:durableId="16975840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0EA"/>
    <w:rsid w:val="001E4DE8"/>
    <w:rsid w:val="0029639D"/>
    <w:rsid w:val="00326F90"/>
    <w:rsid w:val="00372B9D"/>
    <w:rsid w:val="00AA1D8D"/>
    <w:rsid w:val="00B016D6"/>
    <w:rsid w:val="00B47730"/>
    <w:rsid w:val="00CB0664"/>
    <w:rsid w:val="00EF2863"/>
    <w:rsid w:val="00FC693F"/>
    <w:rsid w:val="3378E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DDB7976-8890-4F3F-A184-4899E10C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7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72B9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72B9D"/>
  </w:style>
  <w:style w:type="paragraph" w:customStyle="1" w:styleId="animating">
    <w:name w:val="animating"/>
    <w:basedOn w:val="Normal"/>
    <w:rsid w:val="0037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nimating1">
    <w:name w:val="animating1"/>
    <w:basedOn w:val="DefaultParagraphFont"/>
    <w:rsid w:val="00372B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1229</Words>
  <Characters>7011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2. Dataset Overview</vt:lpstr>
      <vt:lpstr>3. Missing Data Analysis</vt:lpstr>
      <vt:lpstr>4. Key Findings and Risk Indicators</vt:lpstr>
      <vt:lpstr>5. AI &amp; GenAI Usage</vt:lpstr>
      <vt:lpstr>6. Conclusion &amp; Next Steps</vt:lpstr>
    </vt:vector>
  </TitlesOfParts>
  <Manager/>
  <Company/>
  <LinksUpToDate>false</LinksUpToDate>
  <CharactersWithSpaces>8224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Manohar Dalli</cp:lastModifiedBy>
  <cp:revision>3</cp:revision>
  <dcterms:created xsi:type="dcterms:W3CDTF">2013-12-23T23:15:00Z</dcterms:created>
  <dcterms:modified xsi:type="dcterms:W3CDTF">2026-09-24T09:49:00Z</dcterms:modified>
  <cp:category/>
</cp:coreProperties>
</file>