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8A60" w14:textId="77777777" w:rsidR="003538D2" w:rsidRPr="003538D2" w:rsidRDefault="003538D2" w:rsidP="003538D2">
      <w:pPr>
        <w:shd w:val="clear" w:color="auto" w:fill="131314"/>
        <w:spacing w:before="60" w:after="60" w:line="240" w:lineRule="auto"/>
        <w:outlineLvl w:val="1"/>
        <w:rPr>
          <w:rFonts w:ascii="Arial" w:eastAsia="Times New Roman" w:hAnsi="Arial" w:cs="Arial"/>
          <w:color w:val="E3E3E3"/>
          <w:sz w:val="36"/>
          <w:szCs w:val="36"/>
          <w:lang w:eastAsia="en-SG"/>
        </w:rPr>
      </w:pPr>
      <w:r w:rsidRPr="003538D2">
        <w:rPr>
          <w:rFonts w:ascii="Arial" w:eastAsia="Times New Roman" w:hAnsi="Arial" w:cs="Arial"/>
          <w:color w:val="E3E3E3"/>
          <w:sz w:val="36"/>
          <w:szCs w:val="36"/>
          <w:lang w:eastAsia="en-SG"/>
        </w:rPr>
        <w:br/>
      </w:r>
      <w:proofErr w:type="spellStart"/>
      <w:r w:rsidRPr="003538D2">
        <w:rPr>
          <w:rFonts w:ascii="Arial" w:eastAsia="Times New Roman" w:hAnsi="Arial" w:cs="Arial"/>
          <w:color w:val="E3E3E3"/>
          <w:sz w:val="36"/>
          <w:szCs w:val="36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36"/>
          <w:szCs w:val="36"/>
          <w:lang w:eastAsia="en-SG"/>
        </w:rPr>
        <w:t>: Predicting and Preventing Issues for a Proactive Visa IT Future</w:t>
      </w:r>
    </w:p>
    <w:p w14:paraId="13DA6B61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Imagine: Visa's IT operating at peak efficiency, not scrambling to react to issues.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makes this a reality, transforming your IT from reactive to proactive with AI and OpenAI technology.</w:t>
      </w:r>
    </w:p>
    <w:p w14:paraId="3D562E4C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Problem: High CPU usage, server patching uncertainty, constant monitoring fatigue – these are the daily battles of Visa's IT.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understands these struggles and offers a solution.</w:t>
      </w:r>
    </w:p>
    <w:p w14:paraId="2E3AED15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Target Users: Everyone responsible for Visa's IT health, from frontline operators to strategic decision-makers, benefits from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OmegaSentinel's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proactive intelligence.</w:t>
      </w:r>
    </w:p>
    <w:p w14:paraId="25A5FF72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Solution Overview: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goes beyond traditional monitoring. It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analyzes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data with AI and ML, predicts issues before they occur, and takes automated actions to optimize performance and security, all in an intuitive interface.</w:t>
      </w:r>
    </w:p>
    <w:p w14:paraId="6C457075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Key Features:</w:t>
      </w:r>
    </w:p>
    <w:p w14:paraId="3EF8339D" w14:textId="77777777" w:rsidR="003538D2" w:rsidRPr="003538D2" w:rsidRDefault="003538D2" w:rsidP="003538D2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Predictive Insights: Anticipate issues like high CPU or patching needs before they impact Visa's operations.</w:t>
      </w:r>
    </w:p>
    <w:p w14:paraId="52E0D24B" w14:textId="77777777" w:rsidR="003538D2" w:rsidRPr="003538D2" w:rsidRDefault="003538D2" w:rsidP="003538D2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Automated Actions: Reduce manual work with self-healing capabilities and intelligent alert triage.</w:t>
      </w:r>
    </w:p>
    <w:p w14:paraId="15F0734C" w14:textId="77777777" w:rsidR="003538D2" w:rsidRPr="003538D2" w:rsidRDefault="003538D2" w:rsidP="003538D2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OpenAI Communication: Talk to your AI partner in plain English, receive actionable insights, and collaborate effectively.</w:t>
      </w:r>
    </w:p>
    <w:p w14:paraId="4483DB3D" w14:textId="77777777" w:rsidR="003538D2" w:rsidRPr="003538D2" w:rsidRDefault="003538D2" w:rsidP="003538D2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Data-Driven Insights: Gain valuable insights from your data to optimize decision-making and IT performance.</w:t>
      </w:r>
    </w:p>
    <w:p w14:paraId="117E8895" w14:textId="77777777" w:rsidR="003538D2" w:rsidRPr="003538D2" w:rsidRDefault="003538D2" w:rsidP="003538D2">
      <w:pPr>
        <w:numPr>
          <w:ilvl w:val="0"/>
          <w:numId w:val="1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Seamless Integration: Blends seamlessly into your existing infrastructure, minimizing disruption and maximizing compatibility.</w:t>
      </w:r>
    </w:p>
    <w:p w14:paraId="3E4A724D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Benefits:</w:t>
      </w:r>
    </w:p>
    <w:p w14:paraId="490FDA53" w14:textId="77777777" w:rsidR="003538D2" w:rsidRPr="003538D2" w:rsidRDefault="003538D2" w:rsidP="003538D2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Reduced downtime and operational costs: Prevent outages and optimize resource allocation for significant cost savings.</w:t>
      </w:r>
    </w:p>
    <w:p w14:paraId="003780A4" w14:textId="77777777" w:rsidR="003538D2" w:rsidRPr="003538D2" w:rsidRDefault="003538D2" w:rsidP="003538D2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Improved IT performance and efficiency: Increased uptime, faster resolution times, and proactive threat mitigation enhance overall IT operations.</w:t>
      </w:r>
    </w:p>
    <w:p w14:paraId="6C4EC8ED" w14:textId="77777777" w:rsidR="003538D2" w:rsidRPr="003538D2" w:rsidRDefault="003538D2" w:rsidP="003538D2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Empowered workforce: Freed from manual tasks, IT personnel can focus on strategic initiatives and drive greater value for Visa.</w:t>
      </w:r>
    </w:p>
    <w:p w14:paraId="257F1287" w14:textId="77777777" w:rsidR="003538D2" w:rsidRPr="003538D2" w:rsidRDefault="003538D2" w:rsidP="003538D2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Enhanced security and data protection: AI-powered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defense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safeguards your valuable assets from cyberattacks and data breaches.</w:t>
      </w:r>
    </w:p>
    <w:p w14:paraId="16F69299" w14:textId="77777777" w:rsidR="003538D2" w:rsidRPr="003538D2" w:rsidRDefault="003538D2" w:rsidP="003538D2">
      <w:pPr>
        <w:numPr>
          <w:ilvl w:val="0"/>
          <w:numId w:val="2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lastRenderedPageBreak/>
        <w:t>Unlock new possibilities: Discover hidden trends and insights in your data to drive innovation and optimize performance.</w:t>
      </w:r>
    </w:p>
    <w:p w14:paraId="0C62AAFC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is the future of IT management for Visa, empowering proactive intelligence and securing a future of optimal efficiency and performance.</w:t>
      </w:r>
    </w:p>
    <w:p w14:paraId="40465040" w14:textId="77777777" w:rsidR="003538D2" w:rsidRPr="003538D2" w:rsidRDefault="003538D2" w:rsidP="003538D2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sz w:val="24"/>
          <w:szCs w:val="24"/>
          <w:lang w:eastAsia="en-SG"/>
        </w:rPr>
      </w:pPr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Contact us today and unlock the power of </w:t>
      </w:r>
      <w:proofErr w:type="spellStart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>OmegaSentinel</w:t>
      </w:r>
      <w:proofErr w:type="spellEnd"/>
      <w:r w:rsidRPr="003538D2">
        <w:rPr>
          <w:rFonts w:ascii="Arial" w:eastAsia="Times New Roman" w:hAnsi="Arial" w:cs="Arial"/>
          <w:color w:val="E3E3E3"/>
          <w:sz w:val="24"/>
          <w:szCs w:val="24"/>
          <w:lang w:eastAsia="en-SG"/>
        </w:rPr>
        <w:t xml:space="preserve"> for your IT.</w:t>
      </w:r>
    </w:p>
    <w:p w14:paraId="2D0B220F" w14:textId="77777777" w:rsidR="00457529" w:rsidRDefault="00457529"/>
    <w:sectPr w:rsidR="004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0F1E"/>
    <w:multiLevelType w:val="multilevel"/>
    <w:tmpl w:val="3A9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F3822"/>
    <w:multiLevelType w:val="multilevel"/>
    <w:tmpl w:val="4EB6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9301">
    <w:abstractNumId w:val="0"/>
  </w:num>
  <w:num w:numId="2" w16cid:durableId="132258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A"/>
    <w:rsid w:val="00090BF2"/>
    <w:rsid w:val="00261F2A"/>
    <w:rsid w:val="003538D2"/>
    <w:rsid w:val="00457529"/>
    <w:rsid w:val="004C59FC"/>
    <w:rsid w:val="0072308C"/>
    <w:rsid w:val="00E34606"/>
    <w:rsid w:val="00E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36F0F-3934-40F7-BA78-8E5B54D7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8D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35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353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Ramadoss</dc:creator>
  <cp:keywords/>
  <dc:description/>
  <cp:lastModifiedBy>Mohan Ramadoss</cp:lastModifiedBy>
  <cp:revision>3</cp:revision>
  <dcterms:created xsi:type="dcterms:W3CDTF">2024-01-31T00:26:00Z</dcterms:created>
  <dcterms:modified xsi:type="dcterms:W3CDTF">2024-01-31T00:26:00Z</dcterms:modified>
</cp:coreProperties>
</file>