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52BC7" w:rsidRPr="00062E1C" w14:paraId="79C2B274" w14:textId="77777777" w:rsidTr="00D844DD">
        <w:tc>
          <w:tcPr>
            <w:tcW w:w="2263" w:type="dxa"/>
          </w:tcPr>
          <w:p w14:paraId="251DE83B" w14:textId="1C940242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0762F0F6" w14:textId="6B56063A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  <w:r w:rsidRPr="00B52BC7">
              <w:rPr>
                <w:rFonts w:ascii="Cambria" w:hAnsi="Cambria"/>
                <w:b/>
                <w:bCs/>
              </w:rPr>
              <w:t>Designing Multivariate Patterns</w:t>
            </w:r>
          </w:p>
        </w:tc>
      </w:tr>
      <w:tr w:rsidR="00B52BC7" w:rsidRPr="00062E1C" w14:paraId="767558A0" w14:textId="77777777" w:rsidTr="00D844DD">
        <w:tc>
          <w:tcPr>
            <w:tcW w:w="2263" w:type="dxa"/>
          </w:tcPr>
          <w:p w14:paraId="3D4508F9" w14:textId="0012D2AA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 w:rsidR="007C297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1C76039D" w14:textId="77777777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ED5F3FB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40FD8F6B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611C5978" w14:textId="0355BE45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Why is multivariate analysis essential in real-world AI problems?</w:t>
      </w:r>
    </w:p>
    <w:p w14:paraId="6F332F93" w14:textId="3E40A7B0" w:rsidR="0086393D" w:rsidRPr="0086393D" w:rsidRDefault="0086393D" w:rsidP="0086393D">
      <w:pPr>
        <w:pStyle w:val="NormalWeb"/>
        <w:ind w:left="720"/>
      </w:pPr>
      <w:r>
        <w:t xml:space="preserve">Multivariate analysis is essential in real-world AI problems because it </w:t>
      </w:r>
      <w:proofErr w:type="spellStart"/>
      <w:r>
        <w:t>analyzes</w:t>
      </w:r>
      <w:proofErr w:type="spellEnd"/>
      <w:r>
        <w:t xml:space="preserve"> </w:t>
      </w:r>
      <w:r>
        <w:rPr>
          <w:rStyle w:val="Strong"/>
          <w:rFonts w:eastAsiaTheme="majorEastAsia"/>
        </w:rPr>
        <w:t>multiple related variables together</w:t>
      </w:r>
      <w:r>
        <w:t xml:space="preserve">, capturing complex relationships that single-variable analysis cannot. It improves </w:t>
      </w:r>
      <w:r>
        <w:rPr>
          <w:rStyle w:val="Strong"/>
          <w:rFonts w:eastAsiaTheme="majorEastAsia"/>
        </w:rPr>
        <w:t>prediction accuracy</w:t>
      </w:r>
      <w:r>
        <w:t xml:space="preserve">, supports </w:t>
      </w:r>
      <w:r>
        <w:rPr>
          <w:rStyle w:val="Strong"/>
          <w:rFonts w:eastAsiaTheme="majorEastAsia"/>
        </w:rPr>
        <w:t>feature selection</w:t>
      </w:r>
      <w:r>
        <w:t xml:space="preserve">, reduces redundancy, and enables </w:t>
      </w:r>
      <w:r>
        <w:rPr>
          <w:rStyle w:val="Strong"/>
          <w:rFonts w:eastAsiaTheme="majorEastAsia"/>
        </w:rPr>
        <w:t>better decision-making</w:t>
      </w:r>
      <w:r>
        <w:t xml:space="preserve"> by reflecting the true, high-dimensional nature of real-world data.</w:t>
      </w:r>
    </w:p>
    <w:p w14:paraId="17A13D51" w14:textId="7EC7BBB8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What challenges arise when visualizing high-dimensional data?</w:t>
      </w:r>
    </w:p>
    <w:p w14:paraId="755E3037" w14:textId="77777777" w:rsidR="0086393D" w:rsidRPr="0086393D" w:rsidRDefault="0086393D" w:rsidP="0086393D">
      <w:pPr>
        <w:pStyle w:val="NormalWeb"/>
        <w:ind w:left="720"/>
        <w:rPr>
          <w:rFonts w:ascii="Cambria" w:hAnsi="Cambria"/>
        </w:rPr>
      </w:pPr>
      <w:r w:rsidRPr="0086393D">
        <w:rPr>
          <w:rFonts w:ascii="Cambria" w:hAnsi="Cambria"/>
        </w:rPr>
        <w:t>Visualizing high-dimensional data presents several challenges:</w:t>
      </w:r>
    </w:p>
    <w:p w14:paraId="396C9C5A" w14:textId="77777777" w:rsidR="0086393D" w:rsidRPr="0086393D" w:rsidRDefault="0086393D" w:rsidP="0086393D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86393D">
        <w:rPr>
          <w:rFonts w:ascii="Cambria" w:hAnsi="Cambria"/>
          <w:b/>
          <w:bCs/>
        </w:rPr>
        <w:t>Overcrowding and clutter</w:t>
      </w:r>
      <w:r w:rsidRPr="0086393D">
        <w:rPr>
          <w:rFonts w:ascii="Cambria" w:hAnsi="Cambria"/>
        </w:rPr>
        <w:t>: Too many variables can make plots confusing and hard to interpret.</w:t>
      </w:r>
    </w:p>
    <w:p w14:paraId="16B6F19A" w14:textId="77777777" w:rsidR="0086393D" w:rsidRPr="0086393D" w:rsidRDefault="0086393D" w:rsidP="0086393D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86393D">
        <w:rPr>
          <w:rFonts w:ascii="Cambria" w:hAnsi="Cambria"/>
          <w:b/>
          <w:bCs/>
        </w:rPr>
        <w:t>Dimensionality limits</w:t>
      </w:r>
      <w:r w:rsidRPr="0086393D">
        <w:rPr>
          <w:rFonts w:ascii="Cambria" w:hAnsi="Cambria"/>
        </w:rPr>
        <w:t>: Humans can effectively visualize only 2D or 3D representations.</w:t>
      </w:r>
    </w:p>
    <w:p w14:paraId="035F70AC" w14:textId="77777777" w:rsidR="0086393D" w:rsidRPr="0086393D" w:rsidRDefault="0086393D" w:rsidP="0086393D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86393D">
        <w:rPr>
          <w:rFonts w:ascii="Cambria" w:hAnsi="Cambria"/>
          <w:b/>
          <w:bCs/>
        </w:rPr>
        <w:t>Information loss</w:t>
      </w:r>
      <w:r w:rsidRPr="0086393D">
        <w:rPr>
          <w:rFonts w:ascii="Cambria" w:hAnsi="Cambria"/>
        </w:rPr>
        <w:t>: Reducing dimensions may hide important patterns or relationships.</w:t>
      </w:r>
    </w:p>
    <w:p w14:paraId="7F723426" w14:textId="77777777" w:rsidR="0086393D" w:rsidRPr="0086393D" w:rsidRDefault="0086393D" w:rsidP="0086393D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86393D">
        <w:rPr>
          <w:rFonts w:ascii="Cambria" w:hAnsi="Cambria"/>
          <w:b/>
          <w:bCs/>
        </w:rPr>
        <w:t>Scalability issues</w:t>
      </w:r>
      <w:r w:rsidRPr="0086393D">
        <w:rPr>
          <w:rFonts w:ascii="Cambria" w:hAnsi="Cambria"/>
        </w:rPr>
        <w:t>: Visualizations become inefficient as data size and dimensions increase.</w:t>
      </w:r>
    </w:p>
    <w:p w14:paraId="5B478273" w14:textId="77777777" w:rsidR="0086393D" w:rsidRPr="0086393D" w:rsidRDefault="0086393D" w:rsidP="0086393D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86393D">
        <w:rPr>
          <w:rFonts w:ascii="Cambria" w:hAnsi="Cambria"/>
          <w:b/>
          <w:bCs/>
        </w:rPr>
        <w:t>Interpretation difficulty</w:t>
      </w:r>
      <w:r w:rsidRPr="0086393D">
        <w:rPr>
          <w:rFonts w:ascii="Cambria" w:hAnsi="Cambria"/>
        </w:rPr>
        <w:t>: Complex visuals can be misleading without proper context or domain knowledge.</w:t>
      </w:r>
    </w:p>
    <w:p w14:paraId="7E78C8C6" w14:textId="77777777" w:rsidR="0086393D" w:rsidRPr="00B52BC7" w:rsidRDefault="0086393D" w:rsidP="0086393D">
      <w:pPr>
        <w:pStyle w:val="NormalWeb"/>
        <w:ind w:left="720"/>
        <w:rPr>
          <w:rFonts w:ascii="Cambria" w:hAnsi="Cambria"/>
          <w:sz w:val="22"/>
          <w:szCs w:val="22"/>
        </w:rPr>
      </w:pPr>
    </w:p>
    <w:p w14:paraId="1FBA1569" w14:textId="5B162A03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How does correlation analysis support feature selection?</w:t>
      </w:r>
    </w:p>
    <w:p w14:paraId="282093C1" w14:textId="77777777" w:rsidR="0086393D" w:rsidRDefault="0086393D" w:rsidP="0086393D">
      <w:pPr>
        <w:pStyle w:val="NormalWeb"/>
        <w:ind w:left="720"/>
      </w:pPr>
      <w:r>
        <w:t xml:space="preserve">Correlation analysis supports feature selection by identifying </w:t>
      </w:r>
      <w:r>
        <w:rPr>
          <w:rStyle w:val="Strong"/>
          <w:rFonts w:eastAsiaTheme="majorEastAsia"/>
        </w:rPr>
        <w:t>relationships between variables</w:t>
      </w:r>
      <w:r>
        <w:t xml:space="preserve">. Highly correlated features indicate redundancy, so one can be removed without significant information loss. It also helps select features that are </w:t>
      </w:r>
      <w:r>
        <w:rPr>
          <w:rStyle w:val="Strong"/>
          <w:rFonts w:eastAsiaTheme="majorEastAsia"/>
        </w:rPr>
        <w:t>strongly correlated with the target variable</w:t>
      </w:r>
      <w:r>
        <w:t>, improving model efficiency, reducing complexity, and minimizing overfitting.</w:t>
      </w:r>
    </w:p>
    <w:p w14:paraId="0F1F1443" w14:textId="77777777" w:rsidR="0086393D" w:rsidRPr="00B52BC7" w:rsidRDefault="0086393D" w:rsidP="0086393D">
      <w:pPr>
        <w:pStyle w:val="NormalWeb"/>
        <w:ind w:left="720"/>
        <w:rPr>
          <w:rFonts w:ascii="Cambria" w:hAnsi="Cambria"/>
          <w:sz w:val="22"/>
          <w:szCs w:val="22"/>
        </w:rPr>
      </w:pPr>
    </w:p>
    <w:p w14:paraId="40D40D79" w14:textId="4F545B5E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What are ethical concerns in healthcare data visualization?</w:t>
      </w:r>
    </w:p>
    <w:p w14:paraId="21B6429E" w14:textId="77777777" w:rsidR="0086393D" w:rsidRDefault="0086393D" w:rsidP="0086393D">
      <w:pPr>
        <w:pStyle w:val="NormalWeb"/>
        <w:ind w:left="720"/>
      </w:pPr>
      <w:r>
        <w:t xml:space="preserve">Ethical concerns in healthcare data visualization include </w:t>
      </w:r>
      <w:r>
        <w:rPr>
          <w:rStyle w:val="Strong"/>
          <w:rFonts w:eastAsiaTheme="majorEastAsia"/>
        </w:rPr>
        <w:t>patient privacy and data confidentiality</w:t>
      </w:r>
      <w:r>
        <w:t xml:space="preserve">, potential </w:t>
      </w:r>
      <w:r>
        <w:rPr>
          <w:rStyle w:val="Strong"/>
          <w:rFonts w:eastAsiaTheme="majorEastAsia"/>
        </w:rPr>
        <w:t>misinterpretation or bias</w:t>
      </w:r>
      <w:r>
        <w:t xml:space="preserve"> leading to incorrect clinical decisions, </w:t>
      </w:r>
      <w:r>
        <w:rPr>
          <w:rStyle w:val="Strong"/>
          <w:rFonts w:eastAsiaTheme="majorEastAsia"/>
        </w:rPr>
        <w:t>data misuse or unauthorized access</w:t>
      </w:r>
      <w:r>
        <w:t xml:space="preserve">, and the risk of </w:t>
      </w:r>
      <w:r>
        <w:rPr>
          <w:rStyle w:val="Strong"/>
          <w:rFonts w:eastAsiaTheme="majorEastAsia"/>
        </w:rPr>
        <w:t>misleading visualizations</w:t>
      </w:r>
      <w:r>
        <w:t xml:space="preserve"> that oversimplify complex medical information. Ensuring anonymization, accuracy, fairness, and transparency is essential.</w:t>
      </w:r>
    </w:p>
    <w:p w14:paraId="7B56BA28" w14:textId="77777777" w:rsidR="0086393D" w:rsidRPr="00B52BC7" w:rsidRDefault="0086393D" w:rsidP="0086393D">
      <w:pPr>
        <w:pStyle w:val="NormalWeb"/>
        <w:ind w:left="720"/>
        <w:rPr>
          <w:rFonts w:ascii="Cambria" w:hAnsi="Cambria"/>
          <w:sz w:val="22"/>
          <w:szCs w:val="22"/>
        </w:rPr>
      </w:pPr>
    </w:p>
    <w:p w14:paraId="5030587C" w14:textId="77777777" w:rsidR="0086393D" w:rsidRPr="0086393D" w:rsidRDefault="00B52BC7" w:rsidP="00B52BC7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lastRenderedPageBreak/>
        <w:t>Give examples of multivariate data in AI systems.</w:t>
      </w:r>
    </w:p>
    <w:p w14:paraId="25C232CE" w14:textId="77777777" w:rsidR="0086393D" w:rsidRPr="0086393D" w:rsidRDefault="0086393D" w:rsidP="0086393D">
      <w:pPr>
        <w:pStyle w:val="NormalWeb"/>
        <w:ind w:left="720"/>
      </w:pPr>
      <w:r w:rsidRPr="0086393D">
        <w:t>Examples of multivariate data in AI systems include:</w:t>
      </w:r>
    </w:p>
    <w:p w14:paraId="2623D989" w14:textId="77777777" w:rsidR="0086393D" w:rsidRPr="0086393D" w:rsidRDefault="0086393D" w:rsidP="0086393D">
      <w:pPr>
        <w:pStyle w:val="NormalWeb"/>
        <w:numPr>
          <w:ilvl w:val="0"/>
          <w:numId w:val="9"/>
        </w:numPr>
      </w:pPr>
      <w:r w:rsidRPr="0086393D">
        <w:rPr>
          <w:b/>
          <w:bCs/>
        </w:rPr>
        <w:t>Healthcare AI</w:t>
      </w:r>
      <w:r w:rsidRPr="0086393D">
        <w:t>: Age, BMI, blood pressure, glucose levels, and medical history for disease prediction.</w:t>
      </w:r>
    </w:p>
    <w:p w14:paraId="485D284C" w14:textId="77777777" w:rsidR="0086393D" w:rsidRPr="0086393D" w:rsidRDefault="0086393D" w:rsidP="0086393D">
      <w:pPr>
        <w:pStyle w:val="NormalWeb"/>
        <w:numPr>
          <w:ilvl w:val="0"/>
          <w:numId w:val="9"/>
        </w:numPr>
      </w:pPr>
      <w:r w:rsidRPr="0086393D">
        <w:rPr>
          <w:b/>
          <w:bCs/>
        </w:rPr>
        <w:t>Recommendation systems</w:t>
      </w:r>
      <w:r w:rsidRPr="0086393D">
        <w:t>: User age, preferences, browsing history, ratings, and location.</w:t>
      </w:r>
    </w:p>
    <w:p w14:paraId="38DFC90C" w14:textId="77777777" w:rsidR="0086393D" w:rsidRPr="0086393D" w:rsidRDefault="0086393D" w:rsidP="0086393D">
      <w:pPr>
        <w:pStyle w:val="NormalWeb"/>
        <w:numPr>
          <w:ilvl w:val="0"/>
          <w:numId w:val="9"/>
        </w:numPr>
      </w:pPr>
      <w:r w:rsidRPr="0086393D">
        <w:rPr>
          <w:b/>
          <w:bCs/>
        </w:rPr>
        <w:t>Autonomous vehicles</w:t>
      </w:r>
      <w:r w:rsidRPr="0086393D">
        <w:t>: Speed, distance to objects, camera images, LiDAR data, and GPS coordinates.</w:t>
      </w:r>
    </w:p>
    <w:p w14:paraId="7C30983D" w14:textId="77777777" w:rsidR="0086393D" w:rsidRPr="0086393D" w:rsidRDefault="0086393D" w:rsidP="0086393D">
      <w:pPr>
        <w:pStyle w:val="NormalWeb"/>
        <w:numPr>
          <w:ilvl w:val="0"/>
          <w:numId w:val="9"/>
        </w:numPr>
      </w:pPr>
      <w:r w:rsidRPr="0086393D">
        <w:rPr>
          <w:b/>
          <w:bCs/>
        </w:rPr>
        <w:t>Financial AI</w:t>
      </w:r>
      <w:r w:rsidRPr="0086393D">
        <w:t>: Income, spending patterns, credit score, transaction history, and risk indicators.</w:t>
      </w:r>
    </w:p>
    <w:p w14:paraId="6F4D55EB" w14:textId="77777777" w:rsidR="0086393D" w:rsidRPr="0086393D" w:rsidRDefault="0086393D" w:rsidP="0086393D">
      <w:pPr>
        <w:pStyle w:val="NormalWeb"/>
        <w:numPr>
          <w:ilvl w:val="0"/>
          <w:numId w:val="9"/>
        </w:numPr>
      </w:pPr>
      <w:r w:rsidRPr="0086393D">
        <w:rPr>
          <w:b/>
          <w:bCs/>
        </w:rPr>
        <w:t>Smart agriculture</w:t>
      </w:r>
      <w:r w:rsidRPr="0086393D">
        <w:t>: Soil type, moisture, temperature, rainfall, crop yield, and fertilizer usage.</w:t>
      </w:r>
    </w:p>
    <w:p w14:paraId="256EB8C1" w14:textId="6BEF0D76" w:rsidR="00B52BC7" w:rsidRPr="00B52BC7" w:rsidRDefault="00B52BC7" w:rsidP="0086393D">
      <w:pPr>
        <w:pStyle w:val="NormalWeb"/>
        <w:ind w:left="720"/>
        <w:rPr>
          <w:sz w:val="22"/>
          <w:szCs w:val="22"/>
        </w:rPr>
      </w:pPr>
    </w:p>
    <w:p w14:paraId="23B296C3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4E033F3C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OBJECTIVE: </w:t>
      </w:r>
    </w:p>
    <w:p w14:paraId="0F85832C" w14:textId="4F3F649A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To discover relationships among multiple variables using multivariate visualization.</w:t>
      </w:r>
    </w:p>
    <w:p w14:paraId="5A918868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SCENARIO: </w:t>
      </w:r>
    </w:p>
    <w:p w14:paraId="1005E90F" w14:textId="6D9DD216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A hospital analytics team studies patient health records to identify relationships between age, BMI, glucose levels, and blood pressure for early disease prediction.</w:t>
      </w:r>
    </w:p>
    <w:p w14:paraId="34BB281F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>IN-LAB TASKS (Using R Language)</w:t>
      </w:r>
    </w:p>
    <w:p w14:paraId="26BEFB71" w14:textId="77777777" w:rsid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Generate scatter plot matrix</w:t>
      </w:r>
    </w:p>
    <w:p w14:paraId="29FD824B" w14:textId="77777777" w:rsid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 xml:space="preserve">Apply </w:t>
      </w:r>
      <w:proofErr w:type="spellStart"/>
      <w:r w:rsidRPr="00B52BC7">
        <w:rPr>
          <w:rFonts w:ascii="Cambria" w:hAnsi="Cambria"/>
        </w:rPr>
        <w:t>color</w:t>
      </w:r>
      <w:proofErr w:type="spellEnd"/>
      <w:r w:rsidRPr="00B52BC7">
        <w:rPr>
          <w:rFonts w:ascii="Cambria" w:hAnsi="Cambria"/>
        </w:rPr>
        <w:t xml:space="preserve"> encoding for age groups</w:t>
      </w:r>
    </w:p>
    <w:p w14:paraId="4DCA8F28" w14:textId="68DE0F4A" w:rsidR="00B52BC7" w:rsidRP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Identify correlated health indicators</w:t>
      </w:r>
    </w:p>
    <w:p w14:paraId="73CEA52E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59A3D6A9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7D6F0275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26BE4661" w14:textId="77777777" w:rsidR="00B52BC7" w:rsidRDefault="00B52BC7" w:rsidP="00B52BC7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052EB333" w14:textId="77777777" w:rsidR="0086393D" w:rsidRDefault="0086393D" w:rsidP="00B52BC7">
      <w:pPr>
        <w:spacing w:after="0" w:line="240" w:lineRule="auto"/>
        <w:rPr>
          <w:rFonts w:ascii="Cambria" w:hAnsi="Cambria"/>
        </w:rPr>
      </w:pPr>
    </w:p>
    <w:p w14:paraId="12045C00" w14:textId="57C64BD7" w:rsidR="0086393D" w:rsidRDefault="0086393D" w:rsidP="00B52BC7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45E9E698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proofErr w:type="spellStart"/>
      <w:proofErr w:type="gramStart"/>
      <w:r w:rsidRPr="0086393D">
        <w:rPr>
          <w:rFonts w:ascii="Cambria" w:hAnsi="Cambria"/>
          <w:b/>
          <w:bCs/>
        </w:rPr>
        <w:t>install.packages</w:t>
      </w:r>
      <w:proofErr w:type="spellEnd"/>
      <w:proofErr w:type="gramEnd"/>
      <w:r w:rsidRPr="0086393D">
        <w:rPr>
          <w:rFonts w:ascii="Cambria" w:hAnsi="Cambria"/>
          <w:b/>
          <w:bCs/>
        </w:rPr>
        <w:t>(</w:t>
      </w:r>
      <w:proofErr w:type="gramStart"/>
      <w:r w:rsidRPr="0086393D">
        <w:rPr>
          <w:rFonts w:ascii="Cambria" w:hAnsi="Cambria"/>
          <w:b/>
          <w:bCs/>
        </w:rPr>
        <w:t>c(</w:t>
      </w:r>
      <w:proofErr w:type="gramEnd"/>
      <w:r w:rsidRPr="0086393D">
        <w:rPr>
          <w:rFonts w:ascii="Cambria" w:hAnsi="Cambria"/>
          <w:b/>
          <w:bCs/>
        </w:rPr>
        <w:t>"</w:t>
      </w:r>
      <w:proofErr w:type="spellStart"/>
      <w:r w:rsidRPr="0086393D">
        <w:rPr>
          <w:rFonts w:ascii="Cambria" w:hAnsi="Cambria"/>
          <w:b/>
          <w:bCs/>
        </w:rPr>
        <w:t>GGally</w:t>
      </w:r>
      <w:proofErr w:type="spellEnd"/>
      <w:r w:rsidRPr="0086393D">
        <w:rPr>
          <w:rFonts w:ascii="Cambria" w:hAnsi="Cambria"/>
          <w:b/>
          <w:bCs/>
        </w:rPr>
        <w:t>", "</w:t>
      </w:r>
      <w:proofErr w:type="spellStart"/>
      <w:r w:rsidRPr="0086393D">
        <w:rPr>
          <w:rFonts w:ascii="Cambria" w:hAnsi="Cambria"/>
          <w:b/>
          <w:bCs/>
        </w:rPr>
        <w:t>dplyr</w:t>
      </w:r>
      <w:proofErr w:type="spellEnd"/>
      <w:r w:rsidRPr="0086393D">
        <w:rPr>
          <w:rFonts w:ascii="Cambria" w:hAnsi="Cambria"/>
          <w:b/>
          <w:bCs/>
        </w:rPr>
        <w:t>"))</w:t>
      </w:r>
    </w:p>
    <w:p w14:paraId="39402F0F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86393D">
        <w:rPr>
          <w:rFonts w:ascii="Cambria" w:hAnsi="Cambria"/>
          <w:b/>
          <w:bCs/>
        </w:rPr>
        <w:t>library(</w:t>
      </w:r>
      <w:proofErr w:type="spellStart"/>
      <w:proofErr w:type="gramEnd"/>
      <w:r w:rsidRPr="0086393D">
        <w:rPr>
          <w:rFonts w:ascii="Cambria" w:hAnsi="Cambria"/>
          <w:b/>
          <w:bCs/>
        </w:rPr>
        <w:t>GGally</w:t>
      </w:r>
      <w:proofErr w:type="spellEnd"/>
      <w:r w:rsidRPr="0086393D">
        <w:rPr>
          <w:rFonts w:ascii="Cambria" w:hAnsi="Cambria"/>
          <w:b/>
          <w:bCs/>
        </w:rPr>
        <w:t>)</w:t>
      </w:r>
    </w:p>
    <w:p w14:paraId="6E5A241E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>library(</w:t>
      </w:r>
      <w:proofErr w:type="spellStart"/>
      <w:r w:rsidRPr="0086393D">
        <w:rPr>
          <w:rFonts w:ascii="Cambria" w:hAnsi="Cambria"/>
          <w:b/>
          <w:bCs/>
        </w:rPr>
        <w:t>dplyr</w:t>
      </w:r>
      <w:proofErr w:type="spellEnd"/>
      <w:r w:rsidRPr="0086393D">
        <w:rPr>
          <w:rFonts w:ascii="Cambria" w:hAnsi="Cambria"/>
          <w:b/>
          <w:bCs/>
        </w:rPr>
        <w:t>)</w:t>
      </w:r>
    </w:p>
    <w:p w14:paraId="132892A7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>health &lt;- read.csv("C:/Users/student/Downloads/3.healthcare_data.csv")</w:t>
      </w:r>
    </w:p>
    <w:p w14:paraId="168EDEF9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>str(health)</w:t>
      </w:r>
    </w:p>
    <w:p w14:paraId="020CA2D2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>head(health)</w:t>
      </w:r>
    </w:p>
    <w:p w14:paraId="39CEF3C8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>health &lt;- health %&gt;%</w:t>
      </w:r>
    </w:p>
    <w:p w14:paraId="536B20EA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</w:t>
      </w:r>
      <w:proofErr w:type="gramStart"/>
      <w:r w:rsidRPr="0086393D">
        <w:rPr>
          <w:rFonts w:ascii="Cambria" w:hAnsi="Cambria"/>
          <w:b/>
          <w:bCs/>
        </w:rPr>
        <w:t>mutate(</w:t>
      </w:r>
      <w:proofErr w:type="gramEnd"/>
    </w:p>
    <w:p w14:paraId="4FDA9902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  </w:t>
      </w:r>
      <w:proofErr w:type="spellStart"/>
      <w:r w:rsidRPr="0086393D">
        <w:rPr>
          <w:rFonts w:ascii="Cambria" w:hAnsi="Cambria"/>
          <w:b/>
          <w:bCs/>
        </w:rPr>
        <w:t>Age_Group</w:t>
      </w:r>
      <w:proofErr w:type="spellEnd"/>
      <w:r w:rsidRPr="0086393D">
        <w:rPr>
          <w:rFonts w:ascii="Cambria" w:hAnsi="Cambria"/>
          <w:b/>
          <w:bCs/>
        </w:rPr>
        <w:t xml:space="preserve"> = </w:t>
      </w:r>
      <w:proofErr w:type="gramStart"/>
      <w:r w:rsidRPr="0086393D">
        <w:rPr>
          <w:rFonts w:ascii="Cambria" w:hAnsi="Cambria"/>
          <w:b/>
          <w:bCs/>
        </w:rPr>
        <w:t>cut(</w:t>
      </w:r>
      <w:proofErr w:type="gramEnd"/>
    </w:p>
    <w:p w14:paraId="102CC011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    Age,</w:t>
      </w:r>
    </w:p>
    <w:p w14:paraId="1FD0F397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    breaks = </w:t>
      </w:r>
      <w:proofErr w:type="gramStart"/>
      <w:r w:rsidRPr="0086393D">
        <w:rPr>
          <w:rFonts w:ascii="Cambria" w:hAnsi="Cambria"/>
          <w:b/>
          <w:bCs/>
        </w:rPr>
        <w:t>c(</w:t>
      </w:r>
      <w:proofErr w:type="gramEnd"/>
      <w:r w:rsidRPr="0086393D">
        <w:rPr>
          <w:rFonts w:ascii="Cambria" w:hAnsi="Cambria"/>
          <w:b/>
          <w:bCs/>
        </w:rPr>
        <w:t>0, 30, 50, 100),</w:t>
      </w:r>
    </w:p>
    <w:p w14:paraId="2E1DB02A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    labels = </w:t>
      </w:r>
      <w:proofErr w:type="gramStart"/>
      <w:r w:rsidRPr="0086393D">
        <w:rPr>
          <w:rFonts w:ascii="Cambria" w:hAnsi="Cambria"/>
          <w:b/>
          <w:bCs/>
        </w:rPr>
        <w:t>c(</w:t>
      </w:r>
      <w:proofErr w:type="gramEnd"/>
      <w:r w:rsidRPr="0086393D">
        <w:rPr>
          <w:rFonts w:ascii="Cambria" w:hAnsi="Cambria"/>
          <w:b/>
          <w:bCs/>
        </w:rPr>
        <w:t>"Young", "Middle", "Senior")</w:t>
      </w:r>
    </w:p>
    <w:p w14:paraId="43FBF999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  )</w:t>
      </w:r>
    </w:p>
    <w:p w14:paraId="34A34138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)</w:t>
      </w:r>
    </w:p>
    <w:p w14:paraId="7609C4A0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proofErr w:type="spellStart"/>
      <w:proofErr w:type="gramStart"/>
      <w:r w:rsidRPr="0086393D">
        <w:rPr>
          <w:rFonts w:ascii="Cambria" w:hAnsi="Cambria"/>
          <w:b/>
          <w:bCs/>
        </w:rPr>
        <w:t>ggpairs</w:t>
      </w:r>
      <w:proofErr w:type="spellEnd"/>
      <w:r w:rsidRPr="0086393D">
        <w:rPr>
          <w:rFonts w:ascii="Cambria" w:hAnsi="Cambria"/>
          <w:b/>
          <w:bCs/>
        </w:rPr>
        <w:t>(</w:t>
      </w:r>
      <w:proofErr w:type="gramEnd"/>
    </w:p>
    <w:p w14:paraId="6FC932AC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health,</w:t>
      </w:r>
    </w:p>
    <w:p w14:paraId="14A9D6C4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columns = </w:t>
      </w:r>
      <w:proofErr w:type="gramStart"/>
      <w:r w:rsidRPr="0086393D">
        <w:rPr>
          <w:rFonts w:ascii="Cambria" w:hAnsi="Cambria"/>
          <w:b/>
          <w:bCs/>
        </w:rPr>
        <w:t>c(</w:t>
      </w:r>
      <w:proofErr w:type="gramEnd"/>
      <w:r w:rsidRPr="0086393D">
        <w:rPr>
          <w:rFonts w:ascii="Cambria" w:hAnsi="Cambria"/>
          <w:b/>
          <w:bCs/>
        </w:rPr>
        <w:t>"Age", "</w:t>
      </w:r>
      <w:proofErr w:type="spellStart"/>
      <w:r w:rsidRPr="0086393D">
        <w:rPr>
          <w:rFonts w:ascii="Cambria" w:hAnsi="Cambria"/>
          <w:b/>
          <w:bCs/>
        </w:rPr>
        <w:t>Blood_Pressure</w:t>
      </w:r>
      <w:proofErr w:type="spellEnd"/>
      <w:r w:rsidRPr="0086393D">
        <w:rPr>
          <w:rFonts w:ascii="Cambria" w:hAnsi="Cambria"/>
          <w:b/>
          <w:bCs/>
        </w:rPr>
        <w:t>", "Cholesterol", "</w:t>
      </w:r>
      <w:proofErr w:type="spellStart"/>
      <w:r w:rsidRPr="0086393D">
        <w:rPr>
          <w:rFonts w:ascii="Cambria" w:hAnsi="Cambria"/>
          <w:b/>
          <w:bCs/>
        </w:rPr>
        <w:t>Glucose_Level</w:t>
      </w:r>
      <w:proofErr w:type="spellEnd"/>
      <w:r w:rsidRPr="0086393D">
        <w:rPr>
          <w:rFonts w:ascii="Cambria" w:hAnsi="Cambria"/>
          <w:b/>
          <w:bCs/>
        </w:rPr>
        <w:t>"),</w:t>
      </w:r>
    </w:p>
    <w:p w14:paraId="52A0CE6E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</w:t>
      </w:r>
      <w:proofErr w:type="spellStart"/>
      <w:proofErr w:type="gramStart"/>
      <w:r w:rsidRPr="0086393D">
        <w:rPr>
          <w:rFonts w:ascii="Cambria" w:hAnsi="Cambria"/>
          <w:b/>
          <w:bCs/>
        </w:rPr>
        <w:t>aes</w:t>
      </w:r>
      <w:proofErr w:type="spellEnd"/>
      <w:r w:rsidRPr="0086393D">
        <w:rPr>
          <w:rFonts w:ascii="Cambria" w:hAnsi="Cambria"/>
          <w:b/>
          <w:bCs/>
        </w:rPr>
        <w:t>(</w:t>
      </w:r>
      <w:proofErr w:type="spellStart"/>
      <w:proofErr w:type="gramEnd"/>
      <w:r w:rsidRPr="0086393D">
        <w:rPr>
          <w:rFonts w:ascii="Cambria" w:hAnsi="Cambria"/>
          <w:b/>
          <w:bCs/>
        </w:rPr>
        <w:t>color</w:t>
      </w:r>
      <w:proofErr w:type="spellEnd"/>
      <w:r w:rsidRPr="0086393D">
        <w:rPr>
          <w:rFonts w:ascii="Cambria" w:hAnsi="Cambria"/>
          <w:b/>
          <w:bCs/>
        </w:rPr>
        <w:t xml:space="preserve"> = </w:t>
      </w:r>
      <w:proofErr w:type="spellStart"/>
      <w:r w:rsidRPr="0086393D">
        <w:rPr>
          <w:rFonts w:ascii="Cambria" w:hAnsi="Cambria"/>
          <w:b/>
          <w:bCs/>
        </w:rPr>
        <w:t>Age_Group</w:t>
      </w:r>
      <w:proofErr w:type="spellEnd"/>
      <w:r w:rsidRPr="0086393D">
        <w:rPr>
          <w:rFonts w:ascii="Cambria" w:hAnsi="Cambria"/>
          <w:b/>
          <w:bCs/>
        </w:rPr>
        <w:t>, alpha = 0.7),</w:t>
      </w:r>
    </w:p>
    <w:p w14:paraId="7E1C38C2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title = "Scatter Plot Matrix of Health Indicators"</w:t>
      </w:r>
    </w:p>
    <w:p w14:paraId="1BBA72C6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>)</w:t>
      </w:r>
    </w:p>
    <w:p w14:paraId="5AD1D8FD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proofErr w:type="spellStart"/>
      <w:r w:rsidRPr="0086393D">
        <w:rPr>
          <w:rFonts w:ascii="Cambria" w:hAnsi="Cambria"/>
          <w:b/>
          <w:bCs/>
        </w:rPr>
        <w:lastRenderedPageBreak/>
        <w:t>health_numeric</w:t>
      </w:r>
      <w:proofErr w:type="spellEnd"/>
      <w:r w:rsidRPr="0086393D">
        <w:rPr>
          <w:rFonts w:ascii="Cambria" w:hAnsi="Cambria"/>
          <w:b/>
          <w:bCs/>
        </w:rPr>
        <w:t xml:space="preserve"> &lt;- health %&gt;%</w:t>
      </w:r>
    </w:p>
    <w:p w14:paraId="3F7E518E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</w:t>
      </w:r>
      <w:proofErr w:type="gramStart"/>
      <w:r w:rsidRPr="0086393D">
        <w:rPr>
          <w:rFonts w:ascii="Cambria" w:hAnsi="Cambria"/>
          <w:b/>
          <w:bCs/>
        </w:rPr>
        <w:t>select(</w:t>
      </w:r>
      <w:proofErr w:type="gramEnd"/>
      <w:r w:rsidRPr="0086393D">
        <w:rPr>
          <w:rFonts w:ascii="Cambria" w:hAnsi="Cambria"/>
          <w:b/>
          <w:bCs/>
        </w:rPr>
        <w:t xml:space="preserve">Age, </w:t>
      </w:r>
      <w:proofErr w:type="spellStart"/>
      <w:r w:rsidRPr="0086393D">
        <w:rPr>
          <w:rFonts w:ascii="Cambria" w:hAnsi="Cambria"/>
          <w:b/>
          <w:bCs/>
        </w:rPr>
        <w:t>Blood_Pressure</w:t>
      </w:r>
      <w:proofErr w:type="spellEnd"/>
      <w:r w:rsidRPr="0086393D">
        <w:rPr>
          <w:rFonts w:ascii="Cambria" w:hAnsi="Cambria"/>
          <w:b/>
          <w:bCs/>
        </w:rPr>
        <w:t xml:space="preserve">, Cholesterol, </w:t>
      </w:r>
      <w:proofErr w:type="spellStart"/>
      <w:r w:rsidRPr="0086393D">
        <w:rPr>
          <w:rFonts w:ascii="Cambria" w:hAnsi="Cambria"/>
          <w:b/>
          <w:bCs/>
        </w:rPr>
        <w:t>Glucose_Level</w:t>
      </w:r>
      <w:proofErr w:type="spellEnd"/>
      <w:r w:rsidRPr="0086393D">
        <w:rPr>
          <w:rFonts w:ascii="Cambria" w:hAnsi="Cambria"/>
          <w:b/>
          <w:bCs/>
        </w:rPr>
        <w:t>)</w:t>
      </w:r>
    </w:p>
    <w:p w14:paraId="6C0B80C9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</w:p>
    <w:p w14:paraId="105894CF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proofErr w:type="spellStart"/>
      <w:r w:rsidRPr="0086393D">
        <w:rPr>
          <w:rFonts w:ascii="Cambria" w:hAnsi="Cambria"/>
          <w:b/>
          <w:bCs/>
        </w:rPr>
        <w:t>correlation_matrix</w:t>
      </w:r>
      <w:proofErr w:type="spellEnd"/>
      <w:r w:rsidRPr="0086393D">
        <w:rPr>
          <w:rFonts w:ascii="Cambria" w:hAnsi="Cambria"/>
          <w:b/>
          <w:bCs/>
        </w:rPr>
        <w:t xml:space="preserve"> &lt;- </w:t>
      </w:r>
      <w:proofErr w:type="spellStart"/>
      <w:proofErr w:type="gramStart"/>
      <w:r w:rsidRPr="0086393D">
        <w:rPr>
          <w:rFonts w:ascii="Cambria" w:hAnsi="Cambria"/>
          <w:b/>
          <w:bCs/>
        </w:rPr>
        <w:t>cor</w:t>
      </w:r>
      <w:proofErr w:type="spellEnd"/>
      <w:r w:rsidRPr="0086393D">
        <w:rPr>
          <w:rFonts w:ascii="Cambria" w:hAnsi="Cambria"/>
          <w:b/>
          <w:bCs/>
        </w:rPr>
        <w:t>(</w:t>
      </w:r>
      <w:proofErr w:type="gramEnd"/>
    </w:p>
    <w:p w14:paraId="3151915B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</w:t>
      </w:r>
      <w:proofErr w:type="spellStart"/>
      <w:r w:rsidRPr="0086393D">
        <w:rPr>
          <w:rFonts w:ascii="Cambria" w:hAnsi="Cambria"/>
          <w:b/>
          <w:bCs/>
        </w:rPr>
        <w:t>health_numeric</w:t>
      </w:r>
      <w:proofErr w:type="spellEnd"/>
      <w:r w:rsidRPr="0086393D">
        <w:rPr>
          <w:rFonts w:ascii="Cambria" w:hAnsi="Cambria"/>
          <w:b/>
          <w:bCs/>
        </w:rPr>
        <w:t>,</w:t>
      </w:r>
    </w:p>
    <w:p w14:paraId="214226D4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 xml:space="preserve">  use = "</w:t>
      </w:r>
      <w:proofErr w:type="spellStart"/>
      <w:r w:rsidRPr="0086393D">
        <w:rPr>
          <w:rFonts w:ascii="Cambria" w:hAnsi="Cambria"/>
          <w:b/>
          <w:bCs/>
        </w:rPr>
        <w:t>complete.obs</w:t>
      </w:r>
      <w:proofErr w:type="spellEnd"/>
      <w:r w:rsidRPr="0086393D">
        <w:rPr>
          <w:rFonts w:ascii="Cambria" w:hAnsi="Cambria"/>
          <w:b/>
          <w:bCs/>
        </w:rPr>
        <w:t>"</w:t>
      </w:r>
    </w:p>
    <w:p w14:paraId="01D85388" w14:textId="77777777" w:rsidR="0086393D" w:rsidRPr="0086393D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>)</w:t>
      </w:r>
    </w:p>
    <w:p w14:paraId="71D27250" w14:textId="63094AF1" w:rsidR="0086393D" w:rsidRPr="00062E1C" w:rsidRDefault="0086393D" w:rsidP="0086393D">
      <w:pPr>
        <w:spacing w:after="0" w:line="240" w:lineRule="auto"/>
        <w:rPr>
          <w:rFonts w:ascii="Cambria" w:hAnsi="Cambria"/>
          <w:b/>
          <w:bCs/>
        </w:rPr>
      </w:pPr>
      <w:r w:rsidRPr="0086393D">
        <w:rPr>
          <w:rFonts w:ascii="Cambria" w:hAnsi="Cambria"/>
          <w:b/>
          <w:bCs/>
        </w:rPr>
        <w:t>print(</w:t>
      </w:r>
      <w:proofErr w:type="spellStart"/>
      <w:r w:rsidRPr="0086393D">
        <w:rPr>
          <w:rFonts w:ascii="Cambria" w:hAnsi="Cambria"/>
          <w:b/>
          <w:bCs/>
        </w:rPr>
        <w:t>correlation_matrix</w:t>
      </w:r>
      <w:proofErr w:type="spellEnd"/>
      <w:r w:rsidRPr="0086393D">
        <w:rPr>
          <w:rFonts w:ascii="Cambria" w:hAnsi="Cambria"/>
          <w:b/>
          <w:bCs/>
        </w:rPr>
        <w:t>)</w:t>
      </w:r>
    </w:p>
    <w:p w14:paraId="6C9EC516" w14:textId="77777777" w:rsid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500AA7FD" w14:textId="77777777" w:rsidR="0086393D" w:rsidRDefault="0086393D" w:rsidP="00B52BC7">
      <w:pPr>
        <w:spacing w:after="0" w:line="240" w:lineRule="auto"/>
        <w:rPr>
          <w:rFonts w:ascii="Cambria" w:hAnsi="Cambria"/>
          <w:b/>
          <w:bCs/>
        </w:rPr>
      </w:pPr>
    </w:p>
    <w:p w14:paraId="399DDFF1" w14:textId="78A4FFEE" w:rsidR="00C95866" w:rsidRDefault="0086393D" w:rsidP="00B52BC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24116CCD" w14:textId="77777777" w:rsidR="00C95866" w:rsidRDefault="00C95866" w:rsidP="00B52BC7">
      <w:pPr>
        <w:spacing w:after="0" w:line="240" w:lineRule="auto"/>
        <w:rPr>
          <w:rFonts w:ascii="Cambria" w:hAnsi="Cambria"/>
          <w:b/>
          <w:bCs/>
        </w:rPr>
      </w:pPr>
    </w:p>
    <w:p w14:paraId="32257A34" w14:textId="77777777" w:rsidR="00C95866" w:rsidRDefault="00C95866" w:rsidP="00B52BC7">
      <w:pPr>
        <w:spacing w:after="0" w:line="240" w:lineRule="auto"/>
        <w:rPr>
          <w:rFonts w:ascii="Cambria" w:hAnsi="Cambria"/>
          <w:b/>
          <w:bCs/>
        </w:rPr>
      </w:pPr>
    </w:p>
    <w:p w14:paraId="1176C182" w14:textId="77777777" w:rsidR="00C95866" w:rsidRDefault="00C95866" w:rsidP="00B52BC7">
      <w:pPr>
        <w:spacing w:after="0" w:line="240" w:lineRule="auto"/>
        <w:rPr>
          <w:rFonts w:ascii="Cambria" w:hAnsi="Cambria"/>
          <w:b/>
          <w:bCs/>
        </w:rPr>
      </w:pPr>
    </w:p>
    <w:p w14:paraId="012F954D" w14:textId="77777777" w:rsidR="00C95866" w:rsidRDefault="00C95866" w:rsidP="00B52BC7">
      <w:pPr>
        <w:spacing w:after="0" w:line="240" w:lineRule="auto"/>
        <w:rPr>
          <w:rFonts w:ascii="Cambria" w:hAnsi="Cambria"/>
          <w:b/>
          <w:bCs/>
        </w:rPr>
      </w:pPr>
    </w:p>
    <w:p w14:paraId="48C41784" w14:textId="70C31B0D" w:rsidR="00C95866" w:rsidRDefault="00C95866" w:rsidP="00B52BC7">
      <w:pPr>
        <w:spacing w:after="0" w:line="240" w:lineRule="auto"/>
        <w:rPr>
          <w:rFonts w:ascii="Cambria" w:hAnsi="Cambria"/>
          <w:b/>
          <w:bCs/>
        </w:rPr>
      </w:pPr>
      <w:r w:rsidRPr="00C95866">
        <w:rPr>
          <w:rFonts w:ascii="Cambria" w:hAnsi="Cambria"/>
          <w:b/>
          <w:bCs/>
        </w:rPr>
        <w:drawing>
          <wp:inline distT="0" distB="0" distL="0" distR="0" wp14:anchorId="07F1A4DB" wp14:editId="05FF3EF1">
            <wp:extent cx="5731510" cy="1400175"/>
            <wp:effectExtent l="0" t="0" r="2540" b="0"/>
            <wp:docPr id="133486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68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E2D7" w14:textId="256DC956" w:rsidR="00C95866" w:rsidRDefault="00C95866" w:rsidP="00B52BC7">
      <w:pPr>
        <w:spacing w:after="0" w:line="240" w:lineRule="auto"/>
        <w:rPr>
          <w:rFonts w:ascii="Cambria" w:hAnsi="Cambria"/>
          <w:b/>
          <w:bCs/>
        </w:rPr>
      </w:pPr>
      <w:r w:rsidRPr="00C95866">
        <w:rPr>
          <w:rFonts w:ascii="Cambria" w:hAnsi="Cambria"/>
          <w:b/>
          <w:bCs/>
        </w:rPr>
        <w:drawing>
          <wp:inline distT="0" distB="0" distL="0" distR="0" wp14:anchorId="7FD1B989" wp14:editId="39D0454C">
            <wp:extent cx="5731510" cy="1121410"/>
            <wp:effectExtent l="0" t="0" r="2540" b="2540"/>
            <wp:docPr id="190085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53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DCAE" w14:textId="77777777" w:rsidR="0086393D" w:rsidRDefault="0086393D" w:rsidP="00B52BC7">
      <w:pPr>
        <w:spacing w:after="0" w:line="240" w:lineRule="auto"/>
        <w:rPr>
          <w:rFonts w:ascii="Cambria" w:hAnsi="Cambria"/>
          <w:b/>
          <w:bCs/>
        </w:rPr>
      </w:pPr>
    </w:p>
    <w:p w14:paraId="0B8E92E6" w14:textId="77777777" w:rsidR="00C95866" w:rsidRDefault="00C95866" w:rsidP="00B52BC7">
      <w:pPr>
        <w:spacing w:after="0" w:line="240" w:lineRule="auto"/>
        <w:rPr>
          <w:rFonts w:ascii="Cambria" w:hAnsi="Cambria"/>
          <w:b/>
          <w:bCs/>
        </w:rPr>
      </w:pPr>
    </w:p>
    <w:p w14:paraId="3E8C82BC" w14:textId="77777777" w:rsidR="00C95866" w:rsidRDefault="00C95866" w:rsidP="00B52BC7">
      <w:pPr>
        <w:spacing w:after="0" w:line="240" w:lineRule="auto"/>
        <w:rPr>
          <w:rFonts w:ascii="Cambria" w:hAnsi="Cambria"/>
          <w:b/>
          <w:bCs/>
        </w:rPr>
      </w:pPr>
    </w:p>
    <w:p w14:paraId="64016937" w14:textId="4A9B9975" w:rsidR="00C95866" w:rsidRDefault="00C95866" w:rsidP="00B52BC7">
      <w:pPr>
        <w:spacing w:after="0" w:line="240" w:lineRule="auto"/>
        <w:rPr>
          <w:rFonts w:ascii="Cambria" w:hAnsi="Cambria"/>
          <w:b/>
          <w:bCs/>
        </w:rPr>
      </w:pPr>
      <w:r w:rsidRPr="00C95866">
        <w:rPr>
          <w:rFonts w:ascii="Cambria" w:hAnsi="Cambria"/>
          <w:b/>
          <w:bCs/>
        </w:rPr>
        <w:drawing>
          <wp:inline distT="0" distB="0" distL="0" distR="0" wp14:anchorId="4E5AE9DB" wp14:editId="0ABCFF08">
            <wp:extent cx="5487166" cy="914528"/>
            <wp:effectExtent l="0" t="0" r="0" b="0"/>
            <wp:docPr id="11208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56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A7E2" w14:textId="6B9C67D0" w:rsidR="0086393D" w:rsidRDefault="0086393D" w:rsidP="00B52BC7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F9E56DB" wp14:editId="2AE1E358">
                <wp:extent cx="304800" cy="304800"/>
                <wp:effectExtent l="0" t="0" r="0" b="0"/>
                <wp:docPr id="152497575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8714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6393D">
        <w:rPr>
          <w:noProof/>
          <w14:ligatures w14:val="standardContextual"/>
        </w:rPr>
        <w:t xml:space="preserve"> </w:t>
      </w:r>
      <w:r w:rsidRPr="0086393D">
        <w:rPr>
          <w:rFonts w:ascii="Cambria" w:hAnsi="Cambria"/>
          <w:b/>
          <w:bCs/>
        </w:rPr>
        <w:drawing>
          <wp:inline distT="0" distB="0" distL="0" distR="0" wp14:anchorId="08F1E6DA" wp14:editId="36D9105A">
            <wp:extent cx="5731510" cy="4489450"/>
            <wp:effectExtent l="0" t="0" r="2540" b="6350"/>
            <wp:docPr id="107044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41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49E2" w14:textId="77777777" w:rsidR="0086393D" w:rsidRPr="00062E1C" w:rsidRDefault="0086393D" w:rsidP="00B52BC7">
      <w:pPr>
        <w:spacing w:after="0" w:line="240" w:lineRule="auto"/>
        <w:rPr>
          <w:rFonts w:ascii="Cambria" w:hAnsi="Cambria"/>
          <w:b/>
          <w:bCs/>
        </w:rPr>
      </w:pPr>
    </w:p>
    <w:p w14:paraId="21FBD2A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C8F10AB" w14:textId="685DF554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Which health parameters show strong correlation?</w:t>
      </w:r>
    </w:p>
    <w:p w14:paraId="75522F9A" w14:textId="77777777" w:rsidR="0086393D" w:rsidRPr="0086393D" w:rsidRDefault="0086393D" w:rsidP="0086393D">
      <w:pPr>
        <w:pStyle w:val="ListParagraph"/>
        <w:spacing w:after="0"/>
        <w:rPr>
          <w:rFonts w:ascii="Cambria" w:eastAsia="Times New Roman" w:hAnsi="Cambria" w:cs="Times New Roman"/>
          <w:lang w:eastAsia="en-IN" w:bidi="ta-IN"/>
        </w:rPr>
      </w:pPr>
      <w:r w:rsidRPr="0086393D">
        <w:rPr>
          <w:rFonts w:ascii="Cambria" w:eastAsia="Times New Roman" w:hAnsi="Cambria" w:cs="Times New Roman"/>
          <w:lang w:eastAsia="en-IN" w:bidi="ta-IN"/>
        </w:rPr>
        <w:t>From the scatter plot matrix and correlation values:</w:t>
      </w:r>
    </w:p>
    <w:p w14:paraId="6CF916E3" w14:textId="77777777" w:rsidR="0086393D" w:rsidRPr="0086393D" w:rsidRDefault="0086393D" w:rsidP="0086393D">
      <w:pPr>
        <w:pStyle w:val="ListParagraph"/>
        <w:numPr>
          <w:ilvl w:val="0"/>
          <w:numId w:val="10"/>
        </w:numPr>
        <w:spacing w:after="0"/>
        <w:rPr>
          <w:rFonts w:ascii="Cambria" w:eastAsia="Times New Roman" w:hAnsi="Cambria" w:cs="Times New Roman"/>
          <w:lang w:eastAsia="en-IN" w:bidi="ta-IN"/>
        </w:rPr>
      </w:pPr>
      <w:r w:rsidRPr="0086393D">
        <w:rPr>
          <w:rFonts w:ascii="Cambria" w:eastAsia="Times New Roman" w:hAnsi="Cambria" w:cs="Times New Roman"/>
          <w:b/>
          <w:bCs/>
          <w:lang w:eastAsia="en-IN" w:bidi="ta-IN"/>
        </w:rPr>
        <w:t>Blood Pressure and Glucose Level</w:t>
      </w:r>
      <w:r w:rsidRPr="0086393D">
        <w:rPr>
          <w:rFonts w:ascii="Cambria" w:eastAsia="Times New Roman" w:hAnsi="Cambria" w:cs="Times New Roman"/>
          <w:lang w:eastAsia="en-IN" w:bidi="ta-IN"/>
        </w:rPr>
        <w:t xml:space="preserve"> show the </w:t>
      </w:r>
      <w:r w:rsidRPr="0086393D">
        <w:rPr>
          <w:rFonts w:ascii="Cambria" w:eastAsia="Times New Roman" w:hAnsi="Cambria" w:cs="Times New Roman"/>
          <w:b/>
          <w:bCs/>
          <w:lang w:eastAsia="en-IN" w:bidi="ta-IN"/>
        </w:rPr>
        <w:t>strongest positive correlation</w:t>
      </w:r>
      <w:r w:rsidRPr="0086393D">
        <w:rPr>
          <w:rFonts w:ascii="Cambria" w:eastAsia="Times New Roman" w:hAnsi="Cambria" w:cs="Times New Roman"/>
          <w:lang w:eastAsia="en-IN" w:bidi="ta-IN"/>
        </w:rPr>
        <w:t xml:space="preserve">, particularly in the </w:t>
      </w:r>
      <w:r w:rsidRPr="0086393D">
        <w:rPr>
          <w:rFonts w:ascii="Cambria" w:eastAsia="Times New Roman" w:hAnsi="Cambria" w:cs="Times New Roman"/>
          <w:b/>
          <w:bCs/>
          <w:lang w:eastAsia="en-IN" w:bidi="ta-IN"/>
        </w:rPr>
        <w:t>middle-aged group</w:t>
      </w:r>
      <w:r w:rsidRPr="0086393D">
        <w:rPr>
          <w:rFonts w:ascii="Cambria" w:eastAsia="Times New Roman" w:hAnsi="Cambria" w:cs="Times New Roman"/>
          <w:lang w:eastAsia="en-IN" w:bidi="ta-IN"/>
        </w:rPr>
        <w:t>, indicating a higher combined metabolic risk.</w:t>
      </w:r>
    </w:p>
    <w:p w14:paraId="2AEFEAB1" w14:textId="77777777" w:rsidR="0086393D" w:rsidRPr="0086393D" w:rsidRDefault="0086393D" w:rsidP="0086393D">
      <w:pPr>
        <w:pStyle w:val="ListParagraph"/>
        <w:numPr>
          <w:ilvl w:val="0"/>
          <w:numId w:val="10"/>
        </w:numPr>
        <w:spacing w:after="0"/>
        <w:rPr>
          <w:rFonts w:ascii="Cambria" w:eastAsia="Times New Roman" w:hAnsi="Cambria" w:cs="Times New Roman"/>
          <w:lang w:eastAsia="en-IN" w:bidi="ta-IN"/>
        </w:rPr>
      </w:pPr>
      <w:r w:rsidRPr="0086393D">
        <w:rPr>
          <w:rFonts w:ascii="Cambria" w:eastAsia="Times New Roman" w:hAnsi="Cambria" w:cs="Times New Roman"/>
          <w:b/>
          <w:bCs/>
          <w:lang w:eastAsia="en-IN" w:bidi="ta-IN"/>
        </w:rPr>
        <w:t>Blood Pressure and Cholesterol</w:t>
      </w:r>
      <w:r w:rsidRPr="0086393D">
        <w:rPr>
          <w:rFonts w:ascii="Cambria" w:eastAsia="Times New Roman" w:hAnsi="Cambria" w:cs="Times New Roman"/>
          <w:lang w:eastAsia="en-IN" w:bidi="ta-IN"/>
        </w:rPr>
        <w:t xml:space="preserve"> show a </w:t>
      </w:r>
      <w:r w:rsidRPr="0086393D">
        <w:rPr>
          <w:rFonts w:ascii="Cambria" w:eastAsia="Times New Roman" w:hAnsi="Cambria" w:cs="Times New Roman"/>
          <w:b/>
          <w:bCs/>
          <w:lang w:eastAsia="en-IN" w:bidi="ta-IN"/>
        </w:rPr>
        <w:t>moderate positive correlation</w:t>
      </w:r>
      <w:r w:rsidRPr="0086393D">
        <w:rPr>
          <w:rFonts w:ascii="Cambria" w:eastAsia="Times New Roman" w:hAnsi="Cambria" w:cs="Times New Roman"/>
          <w:lang w:eastAsia="en-IN" w:bidi="ta-IN"/>
        </w:rPr>
        <w:t>, again more evident among middle-aged patients.</w:t>
      </w:r>
    </w:p>
    <w:p w14:paraId="510B5540" w14:textId="77777777" w:rsidR="0086393D" w:rsidRPr="0086393D" w:rsidRDefault="0086393D" w:rsidP="0086393D">
      <w:pPr>
        <w:pStyle w:val="ListParagraph"/>
        <w:numPr>
          <w:ilvl w:val="0"/>
          <w:numId w:val="10"/>
        </w:numPr>
        <w:spacing w:after="0"/>
        <w:rPr>
          <w:rFonts w:ascii="Cambria" w:eastAsia="Times New Roman" w:hAnsi="Cambria" w:cs="Times New Roman"/>
          <w:lang w:eastAsia="en-IN" w:bidi="ta-IN"/>
        </w:rPr>
      </w:pPr>
      <w:r w:rsidRPr="0086393D">
        <w:rPr>
          <w:rFonts w:ascii="Cambria" w:eastAsia="Times New Roman" w:hAnsi="Cambria" w:cs="Times New Roman"/>
          <w:lang w:eastAsia="en-IN" w:bidi="ta-IN"/>
        </w:rPr>
        <w:t xml:space="preserve">Other pairs involving </w:t>
      </w:r>
      <w:r w:rsidRPr="0086393D">
        <w:rPr>
          <w:rFonts w:ascii="Cambria" w:eastAsia="Times New Roman" w:hAnsi="Cambria" w:cs="Times New Roman"/>
          <w:b/>
          <w:bCs/>
          <w:lang w:eastAsia="en-IN" w:bidi="ta-IN"/>
        </w:rPr>
        <w:t>Age</w:t>
      </w:r>
      <w:r w:rsidRPr="0086393D">
        <w:rPr>
          <w:rFonts w:ascii="Cambria" w:eastAsia="Times New Roman" w:hAnsi="Cambria" w:cs="Times New Roman"/>
          <w:lang w:eastAsia="en-IN" w:bidi="ta-IN"/>
        </w:rPr>
        <w:t xml:space="preserve"> (Age–BMI/Cholesterol/Glucose) show </w:t>
      </w:r>
      <w:r w:rsidRPr="0086393D">
        <w:rPr>
          <w:rFonts w:ascii="Cambria" w:eastAsia="Times New Roman" w:hAnsi="Cambria" w:cs="Times New Roman"/>
          <w:b/>
          <w:bCs/>
          <w:lang w:eastAsia="en-IN" w:bidi="ta-IN"/>
        </w:rPr>
        <w:t>weak correlations</w:t>
      </w:r>
      <w:r w:rsidRPr="0086393D">
        <w:rPr>
          <w:rFonts w:ascii="Cambria" w:eastAsia="Times New Roman" w:hAnsi="Cambria" w:cs="Times New Roman"/>
          <w:lang w:eastAsia="en-IN" w:bidi="ta-IN"/>
        </w:rPr>
        <w:t>.</w:t>
      </w:r>
    </w:p>
    <w:p w14:paraId="3AD266FF" w14:textId="77777777" w:rsidR="0086393D" w:rsidRPr="0086393D" w:rsidRDefault="0086393D" w:rsidP="0086393D">
      <w:pPr>
        <w:pStyle w:val="ListParagraph"/>
        <w:spacing w:after="0"/>
        <w:rPr>
          <w:rFonts w:ascii="Cambria" w:eastAsia="Times New Roman" w:hAnsi="Cambria" w:cs="Times New Roman"/>
          <w:lang w:eastAsia="en-IN" w:bidi="ta-IN"/>
        </w:rPr>
      </w:pPr>
      <w:r w:rsidRPr="0086393D">
        <w:rPr>
          <w:rFonts w:ascii="Cambria" w:eastAsia="Times New Roman" w:hAnsi="Cambria" w:cs="Times New Roman"/>
          <w:b/>
          <w:bCs/>
          <w:lang w:eastAsia="en-IN" w:bidi="ta-IN"/>
        </w:rPr>
        <w:t>Conclusion:</w:t>
      </w:r>
      <w:r w:rsidRPr="0086393D">
        <w:rPr>
          <w:rFonts w:ascii="Cambria" w:eastAsia="Times New Roman" w:hAnsi="Cambria" w:cs="Times New Roman"/>
          <w:lang w:eastAsia="en-IN" w:bidi="ta-IN"/>
        </w:rPr>
        <w:br/>
        <w:t xml:space="preserve">The most strongly correlated health parameters are </w:t>
      </w:r>
      <w:r w:rsidRPr="0086393D">
        <w:rPr>
          <w:rFonts w:ascii="Cambria" w:eastAsia="Times New Roman" w:hAnsi="Cambria" w:cs="Times New Roman"/>
          <w:b/>
          <w:bCs/>
          <w:lang w:eastAsia="en-IN" w:bidi="ta-IN"/>
        </w:rPr>
        <w:t>Blood Pressure with Glucose Level</w:t>
      </w:r>
      <w:r w:rsidRPr="0086393D">
        <w:rPr>
          <w:rFonts w:ascii="Cambria" w:eastAsia="Times New Roman" w:hAnsi="Cambria" w:cs="Times New Roman"/>
          <w:lang w:eastAsia="en-IN" w:bidi="ta-IN"/>
        </w:rPr>
        <w:t xml:space="preserve">, followed by </w:t>
      </w:r>
      <w:r w:rsidRPr="0086393D">
        <w:rPr>
          <w:rFonts w:ascii="Cambria" w:eastAsia="Times New Roman" w:hAnsi="Cambria" w:cs="Times New Roman"/>
          <w:b/>
          <w:bCs/>
          <w:lang w:eastAsia="en-IN" w:bidi="ta-IN"/>
        </w:rPr>
        <w:t>Blood Pressure with Cholesterol</w:t>
      </w:r>
      <w:r w:rsidRPr="0086393D">
        <w:rPr>
          <w:rFonts w:ascii="Cambria" w:eastAsia="Times New Roman" w:hAnsi="Cambria" w:cs="Times New Roman"/>
          <w:lang w:eastAsia="en-IN" w:bidi="ta-IN"/>
        </w:rPr>
        <w:t>.</w:t>
      </w:r>
    </w:p>
    <w:p w14:paraId="19B92719" w14:textId="77777777" w:rsidR="0086393D" w:rsidRPr="00B52BC7" w:rsidRDefault="0086393D" w:rsidP="0086393D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77F2CD0" w14:textId="1079DAC4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Why correlation does not imply causation in medical data?</w:t>
      </w:r>
    </w:p>
    <w:p w14:paraId="012E1AC1" w14:textId="74EE1068" w:rsidR="0086393D" w:rsidRDefault="0086393D" w:rsidP="0086393D">
      <w:pPr>
        <w:pStyle w:val="NormalWeb"/>
        <w:ind w:left="720"/>
      </w:pPr>
      <w:r>
        <w:t>C</w:t>
      </w:r>
      <w:r>
        <w:t xml:space="preserve">orrelation does not imply causation in medical data because two variables may appear related due to </w:t>
      </w:r>
      <w:r>
        <w:rPr>
          <w:rStyle w:val="Strong"/>
          <w:rFonts w:eastAsiaTheme="majorEastAsia"/>
        </w:rPr>
        <w:t>confounding factors</w:t>
      </w:r>
      <w:r>
        <w:t xml:space="preserve">, </w:t>
      </w:r>
      <w:r>
        <w:rPr>
          <w:rStyle w:val="Strong"/>
          <w:rFonts w:eastAsiaTheme="majorEastAsia"/>
        </w:rPr>
        <w:t>shared risk influences</w:t>
      </w:r>
      <w:r>
        <w:t xml:space="preserve">, or </w:t>
      </w:r>
      <w:r>
        <w:rPr>
          <w:rStyle w:val="Strong"/>
          <w:rFonts w:eastAsiaTheme="majorEastAsia"/>
        </w:rPr>
        <w:t>coincidence</w:t>
      </w:r>
      <w:r>
        <w:t>, without one directly causing the other. Medical outcomes are affected by multiple biological, lifestyle, and environmental factors, so a statistical association alone cannot establish a cause–effect relationship without clinical evidence or controlled studies.</w:t>
      </w:r>
    </w:p>
    <w:p w14:paraId="2C5EEA2A" w14:textId="77777777" w:rsidR="0086393D" w:rsidRPr="00B52BC7" w:rsidRDefault="0086393D" w:rsidP="0086393D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4E70659" w14:textId="6666F5C9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lastRenderedPageBreak/>
        <w:t>How can these patterns assist predictive healthcare AI?</w:t>
      </w:r>
      <w:r w:rsidR="0086393D">
        <w:rPr>
          <w:rFonts w:ascii="Cambria" w:eastAsia="Times New Roman" w:hAnsi="Cambria" w:cs="Times New Roman"/>
          <w:lang w:eastAsia="en-IN" w:bidi="ta-IN"/>
        </w:rPr>
        <w:br/>
      </w:r>
      <w:r w:rsidR="00C95866" w:rsidRPr="00C95866">
        <w:rPr>
          <w:rFonts w:ascii="Cambria" w:eastAsia="Times New Roman" w:hAnsi="Cambria" w:cs="Times New Roman"/>
          <w:lang w:eastAsia="en-IN" w:bidi="ta-IN"/>
        </w:rPr>
        <w:t xml:space="preserve">These patterns help predictive healthcare AI by identifying </w:t>
      </w:r>
      <w:r w:rsidR="00C95866" w:rsidRPr="00C95866">
        <w:rPr>
          <w:rFonts w:ascii="Cambria" w:eastAsia="Times New Roman" w:hAnsi="Cambria" w:cs="Times New Roman"/>
          <w:b/>
          <w:bCs/>
          <w:lang w:eastAsia="en-IN" w:bidi="ta-IN"/>
        </w:rPr>
        <w:t>key risk indicators and their interactions</w:t>
      </w:r>
      <w:r w:rsidR="00C95866" w:rsidRPr="00C95866">
        <w:rPr>
          <w:rFonts w:ascii="Cambria" w:eastAsia="Times New Roman" w:hAnsi="Cambria" w:cs="Times New Roman"/>
          <w:lang w:eastAsia="en-IN" w:bidi="ta-IN"/>
        </w:rPr>
        <w:t xml:space="preserve">, enabling better </w:t>
      </w:r>
      <w:r w:rsidR="00C95866" w:rsidRPr="00C95866">
        <w:rPr>
          <w:rFonts w:ascii="Cambria" w:eastAsia="Times New Roman" w:hAnsi="Cambria" w:cs="Times New Roman"/>
          <w:b/>
          <w:bCs/>
          <w:lang w:eastAsia="en-IN" w:bidi="ta-IN"/>
        </w:rPr>
        <w:t>feature selection</w:t>
      </w:r>
      <w:r w:rsidR="00C95866" w:rsidRPr="00C95866">
        <w:rPr>
          <w:rFonts w:ascii="Cambria" w:eastAsia="Times New Roman" w:hAnsi="Cambria" w:cs="Times New Roman"/>
          <w:lang w:eastAsia="en-IN" w:bidi="ta-IN"/>
        </w:rPr>
        <w:t xml:space="preserve">, </w:t>
      </w:r>
      <w:r w:rsidR="00C95866" w:rsidRPr="00C95866">
        <w:rPr>
          <w:rFonts w:ascii="Cambria" w:eastAsia="Times New Roman" w:hAnsi="Cambria" w:cs="Times New Roman"/>
          <w:b/>
          <w:bCs/>
          <w:lang w:eastAsia="en-IN" w:bidi="ta-IN"/>
        </w:rPr>
        <w:t>risk stratification</w:t>
      </w:r>
      <w:r w:rsidR="00C95866" w:rsidRPr="00C95866">
        <w:rPr>
          <w:rFonts w:ascii="Cambria" w:eastAsia="Times New Roman" w:hAnsi="Cambria" w:cs="Times New Roman"/>
          <w:lang w:eastAsia="en-IN" w:bidi="ta-IN"/>
        </w:rPr>
        <w:t xml:space="preserve">, and </w:t>
      </w:r>
      <w:r w:rsidR="00C95866" w:rsidRPr="00C95866">
        <w:rPr>
          <w:rFonts w:ascii="Cambria" w:eastAsia="Times New Roman" w:hAnsi="Cambria" w:cs="Times New Roman"/>
          <w:b/>
          <w:bCs/>
          <w:lang w:eastAsia="en-IN" w:bidi="ta-IN"/>
        </w:rPr>
        <w:t>early disease prediction</w:t>
      </w:r>
      <w:r w:rsidR="00C95866" w:rsidRPr="00C95866">
        <w:rPr>
          <w:rFonts w:ascii="Cambria" w:eastAsia="Times New Roman" w:hAnsi="Cambria" w:cs="Times New Roman"/>
          <w:lang w:eastAsia="en-IN" w:bidi="ta-IN"/>
        </w:rPr>
        <w:t>. Understanding correlations among variables allows models to detect high-risk patient profiles, improve prediction accuracy, and support timely, data-driven clinical decisions</w:t>
      </w:r>
    </w:p>
    <w:p w14:paraId="5A35F154" w14:textId="77777777" w:rsidR="00C95866" w:rsidRPr="00B52BC7" w:rsidRDefault="00C95866" w:rsidP="00C95866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DEB558E" w14:textId="45FD02D5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What visualization limitations exist for high-dimensional data?</w:t>
      </w:r>
    </w:p>
    <w:p w14:paraId="3398534F" w14:textId="77777777" w:rsidR="00C95866" w:rsidRPr="00C95866" w:rsidRDefault="00C95866" w:rsidP="00C95866">
      <w:pPr>
        <w:pStyle w:val="ListParagraph"/>
        <w:spacing w:after="0"/>
        <w:rPr>
          <w:rFonts w:ascii="Cambria" w:eastAsia="Times New Roman" w:hAnsi="Cambria" w:cs="Times New Roman"/>
          <w:lang w:eastAsia="en-IN" w:bidi="ta-IN"/>
        </w:rPr>
      </w:pPr>
      <w:r w:rsidRPr="00C95866">
        <w:rPr>
          <w:rFonts w:ascii="Cambria" w:eastAsia="Times New Roman" w:hAnsi="Cambria" w:cs="Times New Roman"/>
          <w:lang w:eastAsia="en-IN" w:bidi="ta-IN"/>
        </w:rPr>
        <w:t>Visualization of high-dimensional data has several limitations:</w:t>
      </w:r>
    </w:p>
    <w:p w14:paraId="75C0CAA6" w14:textId="77777777" w:rsidR="00C95866" w:rsidRPr="00C95866" w:rsidRDefault="00C95866" w:rsidP="00C95866">
      <w:pPr>
        <w:pStyle w:val="ListParagraph"/>
        <w:numPr>
          <w:ilvl w:val="0"/>
          <w:numId w:val="11"/>
        </w:numPr>
        <w:spacing w:after="0"/>
        <w:rPr>
          <w:rFonts w:ascii="Cambria" w:eastAsia="Times New Roman" w:hAnsi="Cambria" w:cs="Times New Roman"/>
          <w:lang w:eastAsia="en-IN" w:bidi="ta-IN"/>
        </w:rPr>
      </w:pPr>
      <w:r w:rsidRPr="00C95866">
        <w:rPr>
          <w:rFonts w:ascii="Cambria" w:eastAsia="Times New Roman" w:hAnsi="Cambria" w:cs="Times New Roman"/>
          <w:b/>
          <w:bCs/>
          <w:lang w:eastAsia="en-IN" w:bidi="ta-IN"/>
        </w:rPr>
        <w:t>Dimensionality constraints</w:t>
      </w:r>
      <w:r w:rsidRPr="00C95866">
        <w:rPr>
          <w:rFonts w:ascii="Cambria" w:eastAsia="Times New Roman" w:hAnsi="Cambria" w:cs="Times New Roman"/>
          <w:lang w:eastAsia="en-IN" w:bidi="ta-IN"/>
        </w:rPr>
        <w:t>: Humans can effectively interpret only 2D or 3D visualizations.</w:t>
      </w:r>
    </w:p>
    <w:p w14:paraId="002B310E" w14:textId="77777777" w:rsidR="00C95866" w:rsidRPr="00C95866" w:rsidRDefault="00C95866" w:rsidP="00C95866">
      <w:pPr>
        <w:pStyle w:val="ListParagraph"/>
        <w:numPr>
          <w:ilvl w:val="0"/>
          <w:numId w:val="11"/>
        </w:numPr>
        <w:spacing w:after="0"/>
        <w:rPr>
          <w:rFonts w:ascii="Cambria" w:eastAsia="Times New Roman" w:hAnsi="Cambria" w:cs="Times New Roman"/>
          <w:lang w:eastAsia="en-IN" w:bidi="ta-IN"/>
        </w:rPr>
      </w:pPr>
      <w:r w:rsidRPr="00C95866">
        <w:rPr>
          <w:rFonts w:ascii="Cambria" w:eastAsia="Times New Roman" w:hAnsi="Cambria" w:cs="Times New Roman"/>
          <w:b/>
          <w:bCs/>
          <w:lang w:eastAsia="en-IN" w:bidi="ta-IN"/>
        </w:rPr>
        <w:t>Visual clutter</w:t>
      </w:r>
      <w:r w:rsidRPr="00C95866">
        <w:rPr>
          <w:rFonts w:ascii="Cambria" w:eastAsia="Times New Roman" w:hAnsi="Cambria" w:cs="Times New Roman"/>
          <w:lang w:eastAsia="en-IN" w:bidi="ta-IN"/>
        </w:rPr>
        <w:t>: As variables increase, plots become crowded and difficult to read.</w:t>
      </w:r>
    </w:p>
    <w:p w14:paraId="1405852F" w14:textId="77777777" w:rsidR="00C95866" w:rsidRPr="00C95866" w:rsidRDefault="00C95866" w:rsidP="00C95866">
      <w:pPr>
        <w:pStyle w:val="ListParagraph"/>
        <w:numPr>
          <w:ilvl w:val="0"/>
          <w:numId w:val="11"/>
        </w:numPr>
        <w:spacing w:after="0"/>
        <w:rPr>
          <w:rFonts w:ascii="Cambria" w:eastAsia="Times New Roman" w:hAnsi="Cambria" w:cs="Times New Roman"/>
          <w:lang w:eastAsia="en-IN" w:bidi="ta-IN"/>
        </w:rPr>
      </w:pPr>
      <w:r w:rsidRPr="00C95866">
        <w:rPr>
          <w:rFonts w:ascii="Cambria" w:eastAsia="Times New Roman" w:hAnsi="Cambria" w:cs="Times New Roman"/>
          <w:b/>
          <w:bCs/>
          <w:lang w:eastAsia="en-IN" w:bidi="ta-IN"/>
        </w:rPr>
        <w:t>Information loss</w:t>
      </w:r>
      <w:r w:rsidRPr="00C95866">
        <w:rPr>
          <w:rFonts w:ascii="Cambria" w:eastAsia="Times New Roman" w:hAnsi="Cambria" w:cs="Times New Roman"/>
          <w:lang w:eastAsia="en-IN" w:bidi="ta-IN"/>
        </w:rPr>
        <w:t>: Dimensionality reduction may hide important relationships.</w:t>
      </w:r>
    </w:p>
    <w:p w14:paraId="32D31E2A" w14:textId="77777777" w:rsidR="00C95866" w:rsidRPr="00C95866" w:rsidRDefault="00C95866" w:rsidP="00C95866">
      <w:pPr>
        <w:pStyle w:val="ListParagraph"/>
        <w:numPr>
          <w:ilvl w:val="0"/>
          <w:numId w:val="11"/>
        </w:numPr>
        <w:spacing w:after="0"/>
        <w:rPr>
          <w:rFonts w:ascii="Cambria" w:eastAsia="Times New Roman" w:hAnsi="Cambria" w:cs="Times New Roman"/>
          <w:lang w:eastAsia="en-IN" w:bidi="ta-IN"/>
        </w:rPr>
      </w:pPr>
      <w:r w:rsidRPr="00C95866">
        <w:rPr>
          <w:rFonts w:ascii="Cambria" w:eastAsia="Times New Roman" w:hAnsi="Cambria" w:cs="Times New Roman"/>
          <w:b/>
          <w:bCs/>
          <w:lang w:eastAsia="en-IN" w:bidi="ta-IN"/>
        </w:rPr>
        <w:t>Scalability issues</w:t>
      </w:r>
      <w:r w:rsidRPr="00C95866">
        <w:rPr>
          <w:rFonts w:ascii="Cambria" w:eastAsia="Times New Roman" w:hAnsi="Cambria" w:cs="Times New Roman"/>
          <w:lang w:eastAsia="en-IN" w:bidi="ta-IN"/>
        </w:rPr>
        <w:t>: Large datasets reduce clarity and performance.</w:t>
      </w:r>
    </w:p>
    <w:p w14:paraId="6838FB0B" w14:textId="77777777" w:rsidR="00C95866" w:rsidRPr="00C95866" w:rsidRDefault="00C95866" w:rsidP="00C95866">
      <w:pPr>
        <w:pStyle w:val="ListParagraph"/>
        <w:numPr>
          <w:ilvl w:val="0"/>
          <w:numId w:val="11"/>
        </w:numPr>
        <w:spacing w:after="0"/>
        <w:rPr>
          <w:rFonts w:ascii="Cambria" w:eastAsia="Times New Roman" w:hAnsi="Cambria" w:cs="Times New Roman"/>
          <w:lang w:eastAsia="en-IN" w:bidi="ta-IN"/>
        </w:rPr>
      </w:pPr>
      <w:r w:rsidRPr="00C95866">
        <w:rPr>
          <w:rFonts w:ascii="Cambria" w:eastAsia="Times New Roman" w:hAnsi="Cambria" w:cs="Times New Roman"/>
          <w:b/>
          <w:bCs/>
          <w:lang w:eastAsia="en-IN" w:bidi="ta-IN"/>
        </w:rPr>
        <w:t>Interpretation challenges</w:t>
      </w:r>
      <w:r w:rsidRPr="00C95866">
        <w:rPr>
          <w:rFonts w:ascii="Cambria" w:eastAsia="Times New Roman" w:hAnsi="Cambria" w:cs="Times New Roman"/>
          <w:lang w:eastAsia="en-IN" w:bidi="ta-IN"/>
        </w:rPr>
        <w:t>: Complex visuals can mislead without proper context or domain knowledge.</w:t>
      </w:r>
    </w:p>
    <w:p w14:paraId="1430DD79" w14:textId="77777777" w:rsidR="00C95866" w:rsidRPr="00B52BC7" w:rsidRDefault="00C95866" w:rsidP="00C95866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83DFE87" w14:textId="62319A19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How can dimensionality reduction improve visualization?</w:t>
      </w:r>
    </w:p>
    <w:p w14:paraId="5A5FD623" w14:textId="77777777" w:rsidR="00C95866" w:rsidRDefault="00C95866" w:rsidP="00C95866">
      <w:pPr>
        <w:pStyle w:val="NormalWeb"/>
        <w:ind w:left="720"/>
      </w:pPr>
      <w:r>
        <w:t xml:space="preserve">Dimensionality reduction improves visualization by </w:t>
      </w:r>
      <w:r>
        <w:rPr>
          <w:rStyle w:val="Strong"/>
          <w:rFonts w:eastAsiaTheme="majorEastAsia"/>
        </w:rPr>
        <w:t>compressing high-dimensional data into fewer meaningful dimensions</w:t>
      </w:r>
      <w:r>
        <w:t xml:space="preserve"> while preserving key patterns. Techniques such as PCA and t-SNE reduce clutter, highlight hidden structures and clusters, improve interpretability, and make complex datasets easier to </w:t>
      </w:r>
      <w:proofErr w:type="spellStart"/>
      <w:r>
        <w:t>analyze</w:t>
      </w:r>
      <w:proofErr w:type="spellEnd"/>
      <w:r>
        <w:t xml:space="preserve"> visually and computationally.</w:t>
      </w:r>
    </w:p>
    <w:p w14:paraId="5195C11D" w14:textId="77777777" w:rsidR="00C95866" w:rsidRDefault="00C95866" w:rsidP="00C95866">
      <w:pPr>
        <w:pStyle w:val="NormalWeb"/>
        <w:ind w:left="720"/>
      </w:pPr>
    </w:p>
    <w:p w14:paraId="1BBDDD34" w14:textId="77777777" w:rsidR="00C95866" w:rsidRDefault="00C95866" w:rsidP="00C95866">
      <w:pPr>
        <w:pStyle w:val="NormalWeb"/>
        <w:ind w:left="720"/>
      </w:pPr>
    </w:p>
    <w:p w14:paraId="55C69870" w14:textId="77777777" w:rsidR="00C95866" w:rsidRDefault="00C95866" w:rsidP="00C95866">
      <w:pPr>
        <w:pStyle w:val="NormalWeb"/>
        <w:ind w:left="720"/>
      </w:pPr>
    </w:p>
    <w:p w14:paraId="3A8379CD" w14:textId="77777777" w:rsidR="00C95866" w:rsidRDefault="00C95866" w:rsidP="00C95866">
      <w:pPr>
        <w:pStyle w:val="NormalWeb"/>
        <w:ind w:left="720"/>
      </w:pPr>
    </w:p>
    <w:p w14:paraId="6F6D8AF0" w14:textId="77777777" w:rsidR="00C95866" w:rsidRDefault="00C95866" w:rsidP="00C95866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186DB57" w14:textId="77777777" w:rsidR="00C95866" w:rsidRPr="00B52BC7" w:rsidRDefault="00C95866" w:rsidP="00C95866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A7CF22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B52BC7" w:rsidRPr="00062E1C" w14:paraId="433F8BC2" w14:textId="77777777" w:rsidTr="00D844DD">
        <w:trPr>
          <w:trHeight w:val="417"/>
        </w:trPr>
        <w:tc>
          <w:tcPr>
            <w:tcW w:w="3075" w:type="dxa"/>
          </w:tcPr>
          <w:p w14:paraId="166302AA" w14:textId="77777777" w:rsidR="00B52BC7" w:rsidRPr="00062E1C" w:rsidRDefault="00B52BC7" w:rsidP="00D844DD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6F69E4B9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4C786ECD" w14:textId="77777777" w:rsidR="00B52BC7" w:rsidRPr="00062E1C" w:rsidRDefault="00B52BC7" w:rsidP="00D844DD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B52BC7" w:rsidRPr="00062E1C" w14:paraId="79F45ADA" w14:textId="77777777" w:rsidTr="00D844DD">
        <w:trPr>
          <w:trHeight w:val="336"/>
        </w:trPr>
        <w:tc>
          <w:tcPr>
            <w:tcW w:w="3075" w:type="dxa"/>
          </w:tcPr>
          <w:p w14:paraId="77E170C8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1EB0AAA9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A8FCE9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5C996A5" w14:textId="77777777" w:rsidTr="00D844DD">
        <w:trPr>
          <w:trHeight w:val="399"/>
        </w:trPr>
        <w:tc>
          <w:tcPr>
            <w:tcW w:w="3075" w:type="dxa"/>
          </w:tcPr>
          <w:p w14:paraId="2E4E56CE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E64EF2F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138A974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BE19FB3" w14:textId="77777777" w:rsidTr="00D844DD">
        <w:trPr>
          <w:trHeight w:val="399"/>
        </w:trPr>
        <w:tc>
          <w:tcPr>
            <w:tcW w:w="3075" w:type="dxa"/>
          </w:tcPr>
          <w:p w14:paraId="21A4E0B4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4D2C0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249F3C86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6BDBEA2D" w14:textId="77777777" w:rsidTr="00D844DD">
        <w:trPr>
          <w:trHeight w:val="354"/>
        </w:trPr>
        <w:tc>
          <w:tcPr>
            <w:tcW w:w="3075" w:type="dxa"/>
          </w:tcPr>
          <w:p w14:paraId="69B8404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5C871B71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6349F9B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3DB7CE52" w14:textId="77777777" w:rsidTr="00D844DD">
        <w:trPr>
          <w:trHeight w:val="417"/>
        </w:trPr>
        <w:tc>
          <w:tcPr>
            <w:tcW w:w="3075" w:type="dxa"/>
            <w:vAlign w:val="center"/>
          </w:tcPr>
          <w:p w14:paraId="6EB3BDA0" w14:textId="77777777" w:rsidR="00B52BC7" w:rsidRPr="00062E1C" w:rsidRDefault="00B52BC7" w:rsidP="00D844DD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007E97F1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1397B2EC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D02B2F3" w14:textId="77777777" w:rsidTr="00D844DD">
        <w:trPr>
          <w:trHeight w:val="669"/>
        </w:trPr>
        <w:tc>
          <w:tcPr>
            <w:tcW w:w="4965" w:type="dxa"/>
            <w:gridSpan w:val="2"/>
          </w:tcPr>
          <w:p w14:paraId="4F72E2D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  <w:p w14:paraId="05741E95" w14:textId="77777777" w:rsidR="00B52BC7" w:rsidRPr="00062E1C" w:rsidRDefault="00B52BC7" w:rsidP="00D844DD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2C5E583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</w:tbl>
    <w:p w14:paraId="3B97DE6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4C3B21B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89CB6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84C879B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AFB1BB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E628C6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B208B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061E0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A53C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22BAD7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AB6BD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55631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5C6209F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DE5C5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8A252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B52BC7" w:rsidRPr="00062E1C" w:rsidSect="00B52BC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6A8"/>
    <w:multiLevelType w:val="multilevel"/>
    <w:tmpl w:val="27B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6E45"/>
    <w:multiLevelType w:val="multilevel"/>
    <w:tmpl w:val="3B2E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A3F54"/>
    <w:multiLevelType w:val="hybridMultilevel"/>
    <w:tmpl w:val="7F600BE0"/>
    <w:lvl w:ilvl="0" w:tplc="F022CFE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" w15:restartNumberingAfterBreak="0">
    <w:nsid w:val="509C2A5D"/>
    <w:multiLevelType w:val="multilevel"/>
    <w:tmpl w:val="C856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D13CD"/>
    <w:multiLevelType w:val="hybridMultilevel"/>
    <w:tmpl w:val="C206F48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A735DF"/>
    <w:multiLevelType w:val="multilevel"/>
    <w:tmpl w:val="F866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112700">
    <w:abstractNumId w:val="2"/>
  </w:num>
  <w:num w:numId="2" w16cid:durableId="1685206487">
    <w:abstractNumId w:val="4"/>
  </w:num>
  <w:num w:numId="3" w16cid:durableId="2081441391">
    <w:abstractNumId w:val="9"/>
  </w:num>
  <w:num w:numId="4" w16cid:durableId="1773894075">
    <w:abstractNumId w:val="8"/>
  </w:num>
  <w:num w:numId="5" w16cid:durableId="1220704860">
    <w:abstractNumId w:val="5"/>
  </w:num>
  <w:num w:numId="6" w16cid:durableId="1912042048">
    <w:abstractNumId w:val="7"/>
  </w:num>
  <w:num w:numId="7" w16cid:durableId="505245229">
    <w:abstractNumId w:val="3"/>
  </w:num>
  <w:num w:numId="8" w16cid:durableId="1246961616">
    <w:abstractNumId w:val="10"/>
  </w:num>
  <w:num w:numId="9" w16cid:durableId="1101873872">
    <w:abstractNumId w:val="6"/>
  </w:num>
  <w:num w:numId="10" w16cid:durableId="1994983265">
    <w:abstractNumId w:val="0"/>
  </w:num>
  <w:num w:numId="11" w16cid:durableId="876817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236C10"/>
    <w:rsid w:val="007C2970"/>
    <w:rsid w:val="007E0ED3"/>
    <w:rsid w:val="0083104D"/>
    <w:rsid w:val="0086393D"/>
    <w:rsid w:val="00B52BC7"/>
    <w:rsid w:val="00C161C8"/>
    <w:rsid w:val="00C9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4F56"/>
  <w15:chartTrackingRefBased/>
  <w15:docId w15:val="{9BA2C607-5640-4244-BB9B-E6EECDA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B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2B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B52BC7"/>
  </w:style>
  <w:style w:type="paragraph" w:customStyle="1" w:styleId="TableParagraph">
    <w:name w:val="Table Paragraph"/>
    <w:basedOn w:val="Normal"/>
    <w:uiPriority w:val="1"/>
    <w:qFormat/>
    <w:rsid w:val="00B52BC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5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863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4" ma:contentTypeDescription="Create a new document." ma:contentTypeScope="" ma:versionID="78d8e07dd45b85912701a8b624098187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6fee9d0ec0b0748c4956e5de788382ac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BE9212-12BA-4423-9CD9-C561A14F8823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9B63BFDB-A109-4A6C-82CE-CA54537523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ED1BD3-782E-40D6-8156-14948289BC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Samyu Sam</cp:lastModifiedBy>
  <cp:revision>2</cp:revision>
  <dcterms:created xsi:type="dcterms:W3CDTF">2026-01-20T06:02:00Z</dcterms:created>
  <dcterms:modified xsi:type="dcterms:W3CDTF">2026-01-20T06:02:00Z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