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451" w:rsidRPr="00E92451" w:rsidRDefault="00E92451" w:rsidP="00E924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Properties of a normal distribution:</w:t>
      </w:r>
    </w:p>
    <w:p w:rsidR="00E92451" w:rsidRPr="00E92451" w:rsidRDefault="00E92451" w:rsidP="00E9245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The curve maintains symmetry around its center.</w:t>
      </w:r>
    </w:p>
    <w:p w:rsidR="00E92451" w:rsidRPr="00E92451" w:rsidRDefault="00E92451" w:rsidP="00E9245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 xml:space="preserve">The total area under the curve equals </w:t>
      </w:r>
      <w:proofErr w:type="gramStart"/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1</w:t>
      </w:r>
      <w:proofErr w:type="gramEnd"/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E92451" w:rsidRPr="00E92451" w:rsidRDefault="00E92451" w:rsidP="00E9245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The mean, median, and mode are always equal.</w:t>
      </w:r>
    </w:p>
    <w:p w:rsidR="00E92451" w:rsidRPr="00E92451" w:rsidRDefault="00E92451" w:rsidP="00E9245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Exactly half of the values lie to the left of the center, and the other half lie to the right.</w:t>
      </w:r>
    </w:p>
    <w:p w:rsidR="00E92451" w:rsidRPr="00E92451" w:rsidRDefault="00E92451" w:rsidP="00E924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Properties of the t-distribution:</w:t>
      </w:r>
    </w:p>
    <w:p w:rsidR="00E92451" w:rsidRPr="00E92451" w:rsidRDefault="00E92451" w:rsidP="00E9245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Similar to the normal distribution, the t-distribution is bell-shaped and symmetric with a mean of zero.</w:t>
      </w:r>
    </w:p>
    <w:p w:rsidR="00E92451" w:rsidRPr="00E92451" w:rsidRDefault="00E92451" w:rsidP="00E9245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The t-distribution spans from negative infinity to positive infinity.</w:t>
      </w:r>
    </w:p>
    <w:p w:rsidR="00E92451" w:rsidRPr="00E92451" w:rsidRDefault="00E92451" w:rsidP="00E9245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The shape of the t-distribution varies with the degrees of freedom.</w:t>
      </w:r>
    </w:p>
    <w:p w:rsidR="00E92451" w:rsidRPr="00E92451" w:rsidRDefault="00E92451" w:rsidP="00E9245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 xml:space="preserve">The variance is always greater than one and can be represented as </w:t>
      </w:r>
      <w:proofErr w:type="spellStart"/>
      <w:proofErr w:type="gramStart"/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Var</w:t>
      </w:r>
      <w:proofErr w:type="spellEnd"/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(</w:t>
      </w:r>
      <w:proofErr w:type="gramEnd"/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t) = [v / (v - 2)], where v is the degrees of freedom.</w:t>
      </w:r>
    </w:p>
    <w:p w:rsidR="00E92451" w:rsidRPr="00E92451" w:rsidRDefault="00E92451" w:rsidP="00E9245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 xml:space="preserve">Unlike the normal distribution, the t-distribution is less concentrated at the center and has heavier tails, resembling a </w:t>
      </w:r>
      <w:proofErr w:type="spellStart"/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platykurtic</w:t>
      </w:r>
      <w:proofErr w:type="spellEnd"/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 xml:space="preserve"> distribution.</w:t>
      </w:r>
    </w:p>
    <w:p w:rsidR="00E92451" w:rsidRPr="00E92451" w:rsidRDefault="00E92451" w:rsidP="00E9245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The dispersion of the t-distribution is higher than that of the normal distribution. It approaches a normal distribution as the sample size (n) becomes larger, typically n &gt;= 30.</w:t>
      </w:r>
    </w:p>
    <w:p w:rsidR="00E92451" w:rsidRPr="00E92451" w:rsidRDefault="00E92451" w:rsidP="00E924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Characteristics of a uniform distribution:</w:t>
      </w:r>
    </w:p>
    <w:p w:rsidR="00E92451" w:rsidRPr="00E92451" w:rsidRDefault="00E92451" w:rsidP="00E9245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The density function integrates to unity.</w:t>
      </w:r>
    </w:p>
    <w:p w:rsidR="00E92451" w:rsidRPr="00E92451" w:rsidRDefault="00E92451" w:rsidP="00E9245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Each input value within the distribution has equal probability weight.</w:t>
      </w:r>
    </w:p>
    <w:p w:rsidR="00E92451" w:rsidRPr="00E92451" w:rsidRDefault="00E92451" w:rsidP="00E924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Characteristics of a Bernoulli distribution:</w:t>
      </w:r>
    </w:p>
    <w:p w:rsidR="00E92451" w:rsidRPr="00E92451" w:rsidRDefault="00E92451" w:rsidP="00E9245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The number of trials for a single experiment must be predetermined.</w:t>
      </w:r>
    </w:p>
    <w:p w:rsidR="00E92451" w:rsidRPr="00E92451" w:rsidRDefault="00E92451" w:rsidP="00E9245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Each trial has two possible outcomes: success or failure.</w:t>
      </w:r>
    </w:p>
    <w:p w:rsidR="00E92451" w:rsidRPr="00E92451" w:rsidRDefault="00E92451" w:rsidP="00E9245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The probability of success in each experiment is constant.</w:t>
      </w:r>
    </w:p>
    <w:p w:rsidR="00E92451" w:rsidRPr="00E92451" w:rsidRDefault="00E92451" w:rsidP="00E9245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The experiments are independent, meaning the outcome of one trial does not affect the outcome of another.</w:t>
      </w:r>
    </w:p>
    <w:p w:rsidR="00E92451" w:rsidRPr="00E92451" w:rsidRDefault="00E92451" w:rsidP="00E924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Properties of a binomial distribution:</w:t>
      </w:r>
    </w:p>
    <w:p w:rsidR="00E92451" w:rsidRPr="00E92451" w:rsidRDefault="00E92451" w:rsidP="00E9245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In experiments with independent trials, each trial has two possible outcomes: success and failure.</w:t>
      </w:r>
    </w:p>
    <w:p w:rsidR="00E92451" w:rsidRPr="00E92451" w:rsidRDefault="00E92451" w:rsidP="00E9245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 xml:space="preserve">The binomial distribution </w:t>
      </w:r>
      <w:proofErr w:type="gramStart"/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is characterized</w:t>
      </w:r>
      <w:proofErr w:type="gramEnd"/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 xml:space="preserve"> by two parameters, n and p.</w:t>
      </w:r>
    </w:p>
    <w:p w:rsidR="00E92451" w:rsidRPr="00E92451" w:rsidRDefault="00E92451" w:rsidP="00E9245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The mean of the binomial distribution is given by μ = np.</w:t>
      </w:r>
    </w:p>
    <w:p w:rsidR="00E92451" w:rsidRPr="00E92451" w:rsidRDefault="00E92451" w:rsidP="00E924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Poisson distribution:</w:t>
      </w:r>
    </w:p>
    <w:p w:rsidR="00E92451" w:rsidRPr="00E92451" w:rsidRDefault="00E92451" w:rsidP="00E924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 xml:space="preserve">The Poisson distribution predicts the probability of a specific number of events occurring within a fixed </w:t>
      </w:r>
      <w:proofErr w:type="gramStart"/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time period</w:t>
      </w:r>
      <w:proofErr w:type="gramEnd"/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 xml:space="preserve"> when the average rate of events is known. It provides the probability of a certain number of events happening in a given </w:t>
      </w:r>
      <w:proofErr w:type="gramStart"/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time frame</w:t>
      </w:r>
      <w:proofErr w:type="gramEnd"/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E92451" w:rsidRPr="00E92451" w:rsidRDefault="00E92451" w:rsidP="00E924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Exponential distribution:</w:t>
      </w:r>
    </w:p>
    <w:p w:rsidR="00E92451" w:rsidRPr="00E92451" w:rsidRDefault="00E92451" w:rsidP="00E924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Also known as the negative exponential distribution, it represents the time intervals between events in a Poisson process.</w:t>
      </w:r>
    </w:p>
    <w:p w:rsidR="00E92451" w:rsidRPr="00E92451" w:rsidRDefault="00E92451" w:rsidP="00E924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Beta distribution:</w:t>
      </w:r>
    </w:p>
    <w:p w:rsidR="00E92451" w:rsidRPr="00E92451" w:rsidRDefault="00E92451" w:rsidP="00E924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The beta distribution is a family of continuous probability distributions defined on the interval [0</w:t>
      </w:r>
      <w:proofErr w:type="gramStart"/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,1</w:t>
      </w:r>
      <w:proofErr w:type="gramEnd"/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 xml:space="preserve">], parameterized by alpha and beta. It </w:t>
      </w:r>
      <w:proofErr w:type="gramStart"/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>is often used</w:t>
      </w:r>
      <w:proofErr w:type="gramEnd"/>
      <w:r w:rsidRPr="00E92451">
        <w:rPr>
          <w:rFonts w:ascii="Segoe UI" w:eastAsia="Times New Roman" w:hAnsi="Segoe UI" w:cs="Segoe UI"/>
          <w:color w:val="000000"/>
          <w:sz w:val="27"/>
          <w:szCs w:val="27"/>
        </w:rPr>
        <w:t xml:space="preserve"> to model uncertainty in the success probability of a random experiment and can compute confidence intervals for completion times.</w:t>
      </w:r>
    </w:p>
    <w:p w:rsidR="00E92451" w:rsidRPr="00E92451" w:rsidRDefault="00E92451" w:rsidP="00E9245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9245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458D1" w:rsidRPr="00E92451" w:rsidRDefault="004458D1" w:rsidP="00E92451">
      <w:bookmarkStart w:id="0" w:name="_GoBack"/>
      <w:bookmarkEnd w:id="0"/>
    </w:p>
    <w:sectPr w:rsidR="004458D1" w:rsidRPr="00E92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87CC2"/>
    <w:multiLevelType w:val="multilevel"/>
    <w:tmpl w:val="C88C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C120E2"/>
    <w:multiLevelType w:val="multilevel"/>
    <w:tmpl w:val="46EAD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E396E"/>
    <w:multiLevelType w:val="multilevel"/>
    <w:tmpl w:val="E458A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8452D6"/>
    <w:multiLevelType w:val="multilevel"/>
    <w:tmpl w:val="497C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754714"/>
    <w:multiLevelType w:val="multilevel"/>
    <w:tmpl w:val="368C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F14604"/>
    <w:multiLevelType w:val="multilevel"/>
    <w:tmpl w:val="94089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0818AC"/>
    <w:multiLevelType w:val="multilevel"/>
    <w:tmpl w:val="88A0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92651D"/>
    <w:multiLevelType w:val="multilevel"/>
    <w:tmpl w:val="AD181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2E6AE2"/>
    <w:multiLevelType w:val="multilevel"/>
    <w:tmpl w:val="48E8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3A118E"/>
    <w:multiLevelType w:val="multilevel"/>
    <w:tmpl w:val="51BE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1BC"/>
    <w:rsid w:val="00386DB1"/>
    <w:rsid w:val="004458D1"/>
    <w:rsid w:val="00555BBC"/>
    <w:rsid w:val="00E92451"/>
    <w:rsid w:val="00EA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990E2-13FA-4D93-A0E6-C21257A3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8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55B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55BB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55BB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8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5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9245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9245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6072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3768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968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369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5828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501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26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699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088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64900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7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Windows User</cp:lastModifiedBy>
  <cp:revision>4</cp:revision>
  <dcterms:created xsi:type="dcterms:W3CDTF">2023-07-13T11:56:00Z</dcterms:created>
  <dcterms:modified xsi:type="dcterms:W3CDTF">2023-09-14T10:31:00Z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c9b6e42d9359ebf3f475f1b0f5751415b65ceab34638d354f183af7d15e6f885</vt:lpwstr>
  </property>
</Properties>
</file>