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1A7B48">
      <w:pPr>
        <w:pStyle w:val="2"/>
        <w:keepNext w:val="0"/>
        <w:keepLines w:val="0"/>
        <w:widowControl/>
        <w:suppressLineNumbers w:val="0"/>
        <w:ind w:firstLine="2008" w:firstLineChars="500"/>
        <w:rPr>
          <w:rStyle w:val="7"/>
          <w:rFonts w:hint="default" w:ascii="Times New Roman" w:hAnsi="Times New Roman" w:cs="Times New Roman"/>
          <w:b/>
          <w:bCs/>
          <w:sz w:val="40"/>
          <w:szCs w:val="40"/>
        </w:rPr>
      </w:pPr>
      <w:r>
        <w:rPr>
          <w:rStyle w:val="7"/>
          <w:rFonts w:hint="default" w:ascii="Times New Roman" w:hAnsi="Times New Roman" w:cs="Times New Roman"/>
          <w:b/>
          <w:bCs/>
          <w:sz w:val="40"/>
          <w:szCs w:val="40"/>
        </w:rPr>
        <w:t>Project Design Phase-II</w:t>
      </w:r>
    </w:p>
    <w:p w14:paraId="797184D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40"/>
          <w:szCs w:val="40"/>
        </w:rPr>
      </w:pPr>
      <w:r>
        <w:rPr>
          <w:rStyle w:val="7"/>
          <w:rFonts w:hint="default" w:ascii="Times New Roman" w:hAnsi="Times New Roman" w:cs="Times New Roman"/>
          <w:b/>
          <w:bCs/>
          <w:sz w:val="40"/>
          <w:szCs w:val="40"/>
        </w:rPr>
        <w:t>Solution Requirements (Functional &amp; Non-functional)</w:t>
      </w:r>
    </w:p>
    <w:p w14:paraId="722490F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6"/>
          <w:szCs w:val="36"/>
        </w:rPr>
      </w:pPr>
      <w:bookmarkStart w:id="0" w:name="_GoBack"/>
      <w:r>
        <w:rPr>
          <w:rStyle w:val="7"/>
          <w:rFonts w:hint="default" w:ascii="Times New Roman" w:hAnsi="Times New Roman" w:cs="Times New Roman"/>
          <w:sz w:val="36"/>
          <w:szCs w:val="36"/>
        </w:rPr>
        <w:t>Date:</w:t>
      </w:r>
      <w:r>
        <w:rPr>
          <w:rFonts w:hint="default" w:ascii="Times New Roman" w:hAnsi="Times New Roman" w:cs="Times New Roman"/>
          <w:sz w:val="36"/>
          <w:szCs w:val="36"/>
        </w:rPr>
        <w:t xml:space="preserve"> 01 NOVEMBER 2025</w:t>
      </w:r>
    </w:p>
    <w:p w14:paraId="1C231C8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/>
          <w:sz w:val="36"/>
          <w:szCs w:val="36"/>
        </w:rPr>
      </w:pPr>
      <w:r>
        <w:rPr>
          <w:rStyle w:val="7"/>
          <w:rFonts w:hint="default" w:ascii="Times New Roman" w:hAnsi="Times New Roman" w:cs="Times New Roman"/>
          <w:sz w:val="36"/>
          <w:szCs w:val="36"/>
        </w:rPr>
        <w:t>Team ID:</w:t>
      </w:r>
      <w:r>
        <w:rPr>
          <w:rFonts w:hint="default" w:ascii="Times New Roman" w:hAnsi="Times New Roman"/>
          <w:sz w:val="36"/>
          <w:szCs w:val="36"/>
        </w:rPr>
        <w:t>NM2025TMID06078</w:t>
      </w:r>
    </w:p>
    <w:p w14:paraId="46B5ED5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6"/>
          <w:szCs w:val="36"/>
        </w:rPr>
      </w:pPr>
      <w:r>
        <w:rPr>
          <w:rStyle w:val="7"/>
          <w:rFonts w:hint="default" w:ascii="Times New Roman" w:hAnsi="Times New Roman" w:cs="Times New Roman"/>
          <w:sz w:val="36"/>
          <w:szCs w:val="36"/>
        </w:rPr>
        <w:t>Maximum Marks:</w:t>
      </w:r>
      <w:r>
        <w:rPr>
          <w:rFonts w:hint="default" w:ascii="Times New Roman" w:hAnsi="Times New Roman" w:cs="Times New Roman"/>
          <w:sz w:val="36"/>
          <w:szCs w:val="36"/>
        </w:rPr>
        <w:t xml:space="preserve"> 4 Marks</w:t>
      </w:r>
    </w:p>
    <w:p w14:paraId="54564EC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/>
          <w:b/>
          <w:bCs/>
          <w:sz w:val="36"/>
          <w:szCs w:val="36"/>
          <w:lang w:val="en-US"/>
        </w:rPr>
        <w:t>PROJECT NAME</w:t>
      </w:r>
      <w:r>
        <w:rPr>
          <w:rFonts w:hint="default" w:ascii="Times New Roman" w:hAnsi="Times New Roman"/>
          <w:sz w:val="36"/>
          <w:szCs w:val="36"/>
          <w:lang w:val="en-US"/>
        </w:rPr>
        <w:t xml:space="preserve"> LEASE MANAGEMENT SYSTEM</w:t>
      </w:r>
      <w:r>
        <w:rPr>
          <w:rFonts w:hint="default" w:ascii="Times New Roman" w:hAnsi="Times New Roman" w:cs="Times New Roman"/>
          <w:sz w:val="36"/>
          <w:szCs w:val="36"/>
        </w:rPr>
        <w:br w:type="textWrapping"/>
      </w:r>
    </w:p>
    <w:bookmarkEnd w:id="0"/>
    <w:p w14:paraId="384646A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t>FUNCTIONAL REQUIREMENT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01"/>
        <w:gridCol w:w="2516"/>
        <w:gridCol w:w="5179"/>
      </w:tblGrid>
      <w:tr w14:paraId="3329D7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173EBA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FR No.</w:t>
            </w:r>
          </w:p>
        </w:tc>
        <w:tc>
          <w:tcPr>
            <w:tcW w:w="0" w:type="auto"/>
            <w:shd w:val="clear"/>
            <w:vAlign w:val="center"/>
          </w:tcPr>
          <w:p w14:paraId="01BD463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Functional Requirement (Epic)</w:t>
            </w:r>
          </w:p>
        </w:tc>
        <w:tc>
          <w:tcPr>
            <w:tcW w:w="0" w:type="auto"/>
            <w:shd w:val="clear"/>
            <w:vAlign w:val="center"/>
          </w:tcPr>
          <w:p w14:paraId="343D06F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Sub Requirement (Story / Sub-Task)</w:t>
            </w:r>
          </w:p>
        </w:tc>
      </w:tr>
      <w:tr w14:paraId="0189B1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A828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FR-1</w:t>
            </w:r>
          </w:p>
        </w:tc>
        <w:tc>
          <w:tcPr>
            <w:tcW w:w="0" w:type="auto"/>
            <w:shd w:val="clear"/>
            <w:vAlign w:val="center"/>
          </w:tcPr>
          <w:p w14:paraId="1F0768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Property Management</w:t>
            </w:r>
          </w:p>
        </w:tc>
        <w:tc>
          <w:tcPr>
            <w:tcW w:w="0" w:type="auto"/>
            <w:shd w:val="clear"/>
            <w:vAlign w:val="center"/>
          </w:tcPr>
          <w:p w14:paraId="2674CFA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Create, update, and delete property records (with type, address, sq.ft, etc.)</w:t>
            </w:r>
          </w:p>
        </w:tc>
      </w:tr>
      <w:tr w14:paraId="11136C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2D16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FR-2</w:t>
            </w:r>
          </w:p>
        </w:tc>
        <w:tc>
          <w:tcPr>
            <w:tcW w:w="0" w:type="auto"/>
            <w:shd w:val="clear"/>
            <w:vAlign w:val="center"/>
          </w:tcPr>
          <w:p w14:paraId="10C4BB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Tenant Management</w:t>
            </w:r>
          </w:p>
        </w:tc>
        <w:tc>
          <w:tcPr>
            <w:tcW w:w="0" w:type="auto"/>
            <w:shd w:val="clear"/>
            <w:vAlign w:val="center"/>
          </w:tcPr>
          <w:p w14:paraId="78465A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Register, update, and manage tenants with contact details and status (Stay/Leaving)</w:t>
            </w:r>
          </w:p>
        </w:tc>
      </w:tr>
      <w:tr w14:paraId="1814AC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167C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FR-3</w:t>
            </w:r>
          </w:p>
        </w:tc>
        <w:tc>
          <w:tcPr>
            <w:tcW w:w="0" w:type="auto"/>
            <w:shd w:val="clear"/>
            <w:vAlign w:val="center"/>
          </w:tcPr>
          <w:p w14:paraId="31C7F9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Lease Management</w:t>
            </w:r>
          </w:p>
        </w:tc>
        <w:tc>
          <w:tcPr>
            <w:tcW w:w="0" w:type="auto"/>
            <w:shd w:val="clear"/>
            <w:vAlign w:val="center"/>
          </w:tcPr>
          <w:p w14:paraId="0F60CE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Create and manage lease agreements with start and end dates</w:t>
            </w:r>
          </w:p>
        </w:tc>
      </w:tr>
      <w:tr w14:paraId="6FF345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DEA98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FR-4</w:t>
            </w:r>
          </w:p>
        </w:tc>
        <w:tc>
          <w:tcPr>
            <w:tcW w:w="0" w:type="auto"/>
            <w:shd w:val="clear"/>
            <w:vAlign w:val="center"/>
          </w:tcPr>
          <w:p w14:paraId="7F9221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Payment Management</w:t>
            </w:r>
          </w:p>
        </w:tc>
        <w:tc>
          <w:tcPr>
            <w:tcW w:w="0" w:type="auto"/>
            <w:shd w:val="clear"/>
            <w:vAlign w:val="center"/>
          </w:tcPr>
          <w:p w14:paraId="215E58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Record and track payments for each tenant and lease</w:t>
            </w:r>
          </w:p>
        </w:tc>
      </w:tr>
      <w:tr w14:paraId="271F24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CD655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FR-5</w:t>
            </w:r>
          </w:p>
        </w:tc>
        <w:tc>
          <w:tcPr>
            <w:tcW w:w="0" w:type="auto"/>
            <w:shd w:val="clear"/>
            <w:vAlign w:val="center"/>
          </w:tcPr>
          <w:p w14:paraId="3E6582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Email Notifications</w:t>
            </w:r>
          </w:p>
        </w:tc>
        <w:tc>
          <w:tcPr>
            <w:tcW w:w="0" w:type="auto"/>
            <w:shd w:val="clear"/>
            <w:vAlign w:val="center"/>
          </w:tcPr>
          <w:p w14:paraId="6356FE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Send automated emails for payment reminders, confirmations, and lease events</w:t>
            </w:r>
          </w:p>
        </w:tc>
      </w:tr>
      <w:tr w14:paraId="370896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7968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FR-6</w:t>
            </w:r>
          </w:p>
        </w:tc>
        <w:tc>
          <w:tcPr>
            <w:tcW w:w="0" w:type="auto"/>
            <w:shd w:val="clear"/>
            <w:vAlign w:val="center"/>
          </w:tcPr>
          <w:p w14:paraId="011CF1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Approval Process</w:t>
            </w:r>
          </w:p>
        </w:tc>
        <w:tc>
          <w:tcPr>
            <w:tcW w:w="0" w:type="auto"/>
            <w:shd w:val="clear"/>
            <w:vAlign w:val="center"/>
          </w:tcPr>
          <w:p w14:paraId="7293DA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Implement approval workflow for tenant leave requests</w:t>
            </w:r>
          </w:p>
        </w:tc>
      </w:tr>
      <w:tr w14:paraId="6044BA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C787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FR-7</w:t>
            </w:r>
          </w:p>
        </w:tc>
        <w:tc>
          <w:tcPr>
            <w:tcW w:w="0" w:type="auto"/>
            <w:shd w:val="clear"/>
            <w:vAlign w:val="center"/>
          </w:tcPr>
          <w:p w14:paraId="42C75D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Validation Rules</w:t>
            </w:r>
          </w:p>
        </w:tc>
        <w:tc>
          <w:tcPr>
            <w:tcW w:w="0" w:type="auto"/>
            <w:shd w:val="clear"/>
            <w:vAlign w:val="center"/>
          </w:tcPr>
          <w:p w14:paraId="444302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Ensure lease end date is greater than start date; prevent invalid data entry</w:t>
            </w:r>
          </w:p>
        </w:tc>
      </w:tr>
      <w:tr w14:paraId="5A3DAB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621E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FR-8</w:t>
            </w:r>
          </w:p>
        </w:tc>
        <w:tc>
          <w:tcPr>
            <w:tcW w:w="0" w:type="auto"/>
            <w:shd w:val="clear"/>
            <w:vAlign w:val="center"/>
          </w:tcPr>
          <w:p w14:paraId="43E19D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Automation (Flows &amp; Triggers)</w:t>
            </w:r>
          </w:p>
        </w:tc>
        <w:tc>
          <w:tcPr>
            <w:tcW w:w="0" w:type="auto"/>
            <w:shd w:val="clear"/>
            <w:vAlign w:val="center"/>
          </w:tcPr>
          <w:p w14:paraId="1E61E6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Automate monthly payment reminders and prevent duplicate tenant-property assignments</w:t>
            </w:r>
          </w:p>
        </w:tc>
      </w:tr>
    </w:tbl>
    <w:p w14:paraId="63C6A56A">
      <w:pPr>
        <w:rPr>
          <w:rFonts w:hint="default" w:ascii="Times New Roman" w:hAnsi="Times New Roman" w:cs="Times New Roman"/>
          <w:sz w:val="28"/>
          <w:szCs w:val="28"/>
        </w:rPr>
      </w:pPr>
    </w:p>
    <w:p w14:paraId="7A9A5D4F">
      <w:pPr>
        <w:rPr>
          <w:rFonts w:hint="default" w:ascii="Times New Roman" w:hAnsi="Times New Roman" w:cs="Times New Roman"/>
          <w:sz w:val="28"/>
          <w:szCs w:val="28"/>
        </w:rPr>
      </w:pPr>
    </w:p>
    <w:p w14:paraId="61D390EF">
      <w:pPr>
        <w:rPr>
          <w:rFonts w:hint="default" w:ascii="Times New Roman" w:hAnsi="Times New Roman" w:cs="Times New Roman"/>
          <w:sz w:val="28"/>
          <w:szCs w:val="28"/>
        </w:rPr>
      </w:pPr>
    </w:p>
    <w:p w14:paraId="5F325B35">
      <w:pPr>
        <w:rPr>
          <w:rFonts w:hint="default" w:ascii="Times New Roman" w:hAnsi="Times New Roman" w:cs="Times New Roman"/>
          <w:sz w:val="28"/>
          <w:szCs w:val="28"/>
        </w:rPr>
      </w:pPr>
    </w:p>
    <w:p w14:paraId="44435B5A">
      <w:pPr>
        <w:rPr>
          <w:rFonts w:hint="default" w:ascii="Times New Roman" w:hAnsi="Times New Roman" w:cs="Times New Roman"/>
          <w:sz w:val="28"/>
          <w:szCs w:val="28"/>
        </w:rPr>
      </w:pPr>
    </w:p>
    <w:p w14:paraId="63D95C3A">
      <w:pPr>
        <w:rPr>
          <w:rFonts w:hint="default" w:ascii="Times New Roman" w:hAnsi="Times New Roman" w:cs="Times New Roman"/>
          <w:sz w:val="28"/>
          <w:szCs w:val="28"/>
        </w:rPr>
      </w:pPr>
    </w:p>
    <w:p w14:paraId="367B80CC">
      <w:pPr>
        <w:rPr>
          <w:rFonts w:hint="default" w:ascii="Times New Roman" w:hAnsi="Times New Roman" w:cs="Times New Roman"/>
          <w:sz w:val="28"/>
          <w:szCs w:val="28"/>
        </w:rPr>
      </w:pPr>
    </w:p>
    <w:p w14:paraId="5B2E9909">
      <w:pPr>
        <w:rPr>
          <w:rFonts w:hint="default" w:ascii="Times New Roman" w:hAnsi="Times New Roman" w:cs="Times New Roman"/>
          <w:sz w:val="28"/>
          <w:szCs w:val="28"/>
        </w:rPr>
      </w:pPr>
    </w:p>
    <w:p w14:paraId="3F88EFA5">
      <w:pPr>
        <w:rPr>
          <w:rFonts w:hint="default" w:ascii="Times New Roman" w:hAnsi="Times New Roman" w:cs="Times New Roman"/>
          <w:sz w:val="28"/>
          <w:szCs w:val="28"/>
        </w:rPr>
      </w:pPr>
    </w:p>
    <w:p w14:paraId="2765AECA">
      <w:pPr>
        <w:rPr>
          <w:rFonts w:hint="default" w:ascii="Times New Roman" w:hAnsi="Times New Roman" w:cs="Times New Roman"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sz w:val="40"/>
          <w:szCs w:val="40"/>
          <w:lang w:val="en-US"/>
        </w:rPr>
        <w:t>NON FUNCTIONAL REQUIREMENT</w:t>
      </w:r>
    </w:p>
    <w:p w14:paraId="40F638B0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8"/>
        <w:gridCol w:w="2411"/>
        <w:gridCol w:w="5127"/>
      </w:tblGrid>
      <w:tr w14:paraId="4D49B5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FA680F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NFR No.</w:t>
            </w:r>
          </w:p>
        </w:tc>
        <w:tc>
          <w:tcPr>
            <w:tcW w:w="0" w:type="auto"/>
            <w:shd w:val="clear"/>
            <w:vAlign w:val="center"/>
          </w:tcPr>
          <w:p w14:paraId="2F10429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Non-Functional Requirement</w:t>
            </w:r>
          </w:p>
        </w:tc>
        <w:tc>
          <w:tcPr>
            <w:tcW w:w="0" w:type="auto"/>
            <w:shd w:val="clear"/>
            <w:vAlign w:val="center"/>
          </w:tcPr>
          <w:p w14:paraId="0798A7D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Description</w:t>
            </w:r>
          </w:p>
        </w:tc>
      </w:tr>
      <w:tr w14:paraId="7B3EF8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0EE95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NFR-1</w:t>
            </w:r>
          </w:p>
        </w:tc>
        <w:tc>
          <w:tcPr>
            <w:tcW w:w="0" w:type="auto"/>
            <w:shd w:val="clear"/>
            <w:vAlign w:val="center"/>
          </w:tcPr>
          <w:p w14:paraId="630CE4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Usability</w:t>
            </w:r>
          </w:p>
        </w:tc>
        <w:tc>
          <w:tcPr>
            <w:tcW w:w="0" w:type="auto"/>
            <w:shd w:val="clear"/>
            <w:vAlign w:val="center"/>
          </w:tcPr>
          <w:p w14:paraId="033E22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The interface (Lightning App) should be intuitive and easy to use for admins and property managers.</w:t>
            </w:r>
          </w:p>
        </w:tc>
      </w:tr>
      <w:tr w14:paraId="5E4837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21A8A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NFR-2</w:t>
            </w:r>
          </w:p>
        </w:tc>
        <w:tc>
          <w:tcPr>
            <w:tcW w:w="0" w:type="auto"/>
            <w:shd w:val="clear"/>
            <w:vAlign w:val="center"/>
          </w:tcPr>
          <w:p w14:paraId="16AC955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Security</w:t>
            </w:r>
          </w:p>
        </w:tc>
        <w:tc>
          <w:tcPr>
            <w:tcW w:w="0" w:type="auto"/>
            <w:shd w:val="clear"/>
            <w:vAlign w:val="center"/>
          </w:tcPr>
          <w:p w14:paraId="3B9F6D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Only authorized users can view or modify lease and tenant data; sensitive data must be secured.</w:t>
            </w:r>
          </w:p>
        </w:tc>
      </w:tr>
      <w:tr w14:paraId="0D99F0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28D9F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NFR-3</w:t>
            </w:r>
          </w:p>
        </w:tc>
        <w:tc>
          <w:tcPr>
            <w:tcW w:w="0" w:type="auto"/>
            <w:shd w:val="clear"/>
            <w:vAlign w:val="center"/>
          </w:tcPr>
          <w:p w14:paraId="3AB4A0D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Reliability</w:t>
            </w:r>
          </w:p>
        </w:tc>
        <w:tc>
          <w:tcPr>
            <w:tcW w:w="0" w:type="auto"/>
            <w:shd w:val="clear"/>
            <w:vAlign w:val="center"/>
          </w:tcPr>
          <w:p w14:paraId="1DCDB0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The system must accurately track leases, payments, and approval status without data loss.</w:t>
            </w:r>
          </w:p>
        </w:tc>
      </w:tr>
      <w:tr w14:paraId="760657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804B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NFR-4</w:t>
            </w:r>
          </w:p>
        </w:tc>
        <w:tc>
          <w:tcPr>
            <w:tcW w:w="0" w:type="auto"/>
            <w:shd w:val="clear"/>
            <w:vAlign w:val="center"/>
          </w:tcPr>
          <w:p w14:paraId="677B45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Performance</w:t>
            </w:r>
          </w:p>
        </w:tc>
        <w:tc>
          <w:tcPr>
            <w:tcW w:w="0" w:type="auto"/>
            <w:shd w:val="clear"/>
            <w:vAlign w:val="center"/>
          </w:tcPr>
          <w:p w14:paraId="73E037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All operations (record creation, email automation, validations) must execute without noticeable delay.</w:t>
            </w:r>
          </w:p>
        </w:tc>
      </w:tr>
      <w:tr w14:paraId="304C75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C835C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NFR-5</w:t>
            </w:r>
          </w:p>
        </w:tc>
        <w:tc>
          <w:tcPr>
            <w:tcW w:w="0" w:type="auto"/>
            <w:shd w:val="clear"/>
            <w:vAlign w:val="center"/>
          </w:tcPr>
          <w:p w14:paraId="6067B9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Availability</w:t>
            </w:r>
          </w:p>
        </w:tc>
        <w:tc>
          <w:tcPr>
            <w:tcW w:w="0" w:type="auto"/>
            <w:shd w:val="clear"/>
            <w:vAlign w:val="center"/>
          </w:tcPr>
          <w:p w14:paraId="70CEBC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The system should be accessible to users at all times to manage leases and payments.</w:t>
            </w:r>
          </w:p>
        </w:tc>
      </w:tr>
      <w:tr w14:paraId="45B98D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08F5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NFR-6</w:t>
            </w:r>
          </w:p>
        </w:tc>
        <w:tc>
          <w:tcPr>
            <w:tcW w:w="0" w:type="auto"/>
            <w:shd w:val="clear"/>
            <w:vAlign w:val="center"/>
          </w:tcPr>
          <w:p w14:paraId="43710A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Scalability</w:t>
            </w:r>
          </w:p>
        </w:tc>
        <w:tc>
          <w:tcPr>
            <w:tcW w:w="0" w:type="auto"/>
            <w:shd w:val="clear"/>
            <w:vAlign w:val="center"/>
          </w:tcPr>
          <w:p w14:paraId="578D81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The system must support an increasing number of properties, tenants, and payments without performance degradation.</w:t>
            </w:r>
          </w:p>
        </w:tc>
      </w:tr>
      <w:tr w14:paraId="25E4ED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3200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NFR-7</w:t>
            </w:r>
          </w:p>
        </w:tc>
        <w:tc>
          <w:tcPr>
            <w:tcW w:w="0" w:type="auto"/>
            <w:shd w:val="clear"/>
            <w:vAlign w:val="center"/>
          </w:tcPr>
          <w:p w14:paraId="4CC8FD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Maintainability</w:t>
            </w:r>
          </w:p>
        </w:tc>
        <w:tc>
          <w:tcPr>
            <w:tcW w:w="0" w:type="auto"/>
            <w:shd w:val="clear"/>
            <w:vAlign w:val="center"/>
          </w:tcPr>
          <w:p w14:paraId="5CB470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All components (objects, flows, triggers) should be easy to update and extend for future enhancements.</w:t>
            </w:r>
          </w:p>
        </w:tc>
      </w:tr>
    </w:tbl>
    <w:p w14:paraId="792E3998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Variable Small Semibold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C755EE"/>
    <w:rsid w:val="162B00EE"/>
    <w:rsid w:val="3EC755EE"/>
    <w:rsid w:val="42EB1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2025-11-01T13:13:00Z</dcterms:created>
  <dc:creator>sukran</dc:creator>
  <cp:lastModifiedBy>sukran</cp:lastModifiedBy>
  <dcterms:modified xsi:type="dcterms:W3CDTF">2025-11-01T14:46:46Z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B46ABF0FB53145A98D56C3BF63AFA0D4_11</vt:lpwstr>
  </property>
</Properties>
</file>