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7BF53" w14:textId="1C07F4E2" w:rsidR="003125E3" w:rsidRDefault="00947A55" w:rsidP="006D63F6">
      <w:pPr>
        <w:jc w:val="center"/>
        <w:rPr>
          <w:rFonts w:ascii="Times New Roman" w:hAnsi="Times New Roman" w:cs="Times New Roman"/>
          <w:b/>
          <w:bCs/>
        </w:rPr>
      </w:pPr>
      <w:r w:rsidRPr="00947A55">
        <w:rPr>
          <w:rFonts w:ascii="Times New Roman" w:hAnsi="Times New Roman" w:cs="Times New Roman"/>
          <w:b/>
          <w:bCs/>
        </w:rPr>
        <w:t>Segmentation of Visitor Arrivals in Qatar Using Unsupervised Learning</w:t>
      </w:r>
    </w:p>
    <w:p w14:paraId="172CBF7E" w14:textId="522E63C4" w:rsidR="00947A55" w:rsidRDefault="00947A55" w:rsidP="00947A55">
      <w:pPr>
        <w:rPr>
          <w:rFonts w:ascii="Times New Roman" w:hAnsi="Times New Roman" w:cs="Times New Roman"/>
        </w:rPr>
      </w:pPr>
      <w:r>
        <w:rPr>
          <w:rFonts w:ascii="Times New Roman" w:hAnsi="Times New Roman" w:cs="Times New Roman"/>
          <w:b/>
          <w:bCs/>
        </w:rPr>
        <w:t xml:space="preserve">Author: </w:t>
      </w:r>
      <w:proofErr w:type="spellStart"/>
      <w:r w:rsidR="007E50DC" w:rsidRPr="007E50DC">
        <w:rPr>
          <w:rFonts w:ascii="Times New Roman" w:hAnsi="Times New Roman" w:cs="Times New Roman"/>
        </w:rPr>
        <w:t>Mohannadi</w:t>
      </w:r>
      <w:proofErr w:type="spellEnd"/>
    </w:p>
    <w:p w14:paraId="642C5BD3" w14:textId="2DB6AC46" w:rsidR="007E50DC" w:rsidRDefault="007E50DC" w:rsidP="00947A55">
      <w:pPr>
        <w:rPr>
          <w:rFonts w:ascii="Times New Roman" w:hAnsi="Times New Roman" w:cs="Times New Roman"/>
        </w:rPr>
      </w:pPr>
      <w:proofErr w:type="gramStart"/>
      <w:r w:rsidRPr="007E50DC">
        <w:rPr>
          <w:rFonts w:ascii="Times New Roman" w:hAnsi="Times New Roman" w:cs="Times New Roman"/>
          <w:b/>
          <w:bCs/>
        </w:rPr>
        <w:t>Date</w:t>
      </w:r>
      <w:r>
        <w:rPr>
          <w:rFonts w:ascii="Times New Roman" w:hAnsi="Times New Roman" w:cs="Times New Roman"/>
        </w:rPr>
        <w:t xml:space="preserve"> :</w:t>
      </w:r>
      <w:proofErr w:type="gramEnd"/>
      <w:r>
        <w:rPr>
          <w:rFonts w:ascii="Times New Roman" w:hAnsi="Times New Roman" w:cs="Times New Roman"/>
        </w:rPr>
        <w:t xml:space="preserve"> 26/03/2025</w:t>
      </w:r>
    </w:p>
    <w:p w14:paraId="7A9DA102" w14:textId="673197C9" w:rsidR="007E50DC" w:rsidRDefault="001F5911" w:rsidP="00947A55">
      <w:pPr>
        <w:rPr>
          <w:rFonts w:ascii="Times New Roman" w:hAnsi="Times New Roman" w:cs="Times New Roman"/>
          <w:b/>
          <w:bCs/>
        </w:rPr>
      </w:pPr>
      <w:r w:rsidRPr="001F5911">
        <w:rPr>
          <w:rFonts w:ascii="Times New Roman" w:hAnsi="Times New Roman" w:cs="Times New Roman"/>
          <w:b/>
          <w:bCs/>
        </w:rPr>
        <w:t>Introduction</w:t>
      </w:r>
    </w:p>
    <w:p w14:paraId="28A974B5" w14:textId="4E37928B" w:rsidR="001F5911" w:rsidRDefault="001F5911" w:rsidP="00947A55">
      <w:pPr>
        <w:rPr>
          <w:rFonts w:ascii="Times New Roman" w:hAnsi="Times New Roman" w:cs="Times New Roman"/>
        </w:rPr>
      </w:pPr>
      <w:r w:rsidRPr="001F5911">
        <w:rPr>
          <w:rFonts w:ascii="Times New Roman" w:hAnsi="Times New Roman" w:cs="Times New Roman"/>
        </w:rPr>
        <w:t>Understanding the distribution and behavior of visitor arrivals is crucial for businesses and policymakers in Qatar. By identifying distinct clusters within the data, such as Air, Land, and Sea arrivals, stakeholders can better allocate resources and plan strategies. Clustering is a powerful technique in unsupervised learning that helps uncover patterns and group similar data points together without the need for pre-labeled data.</w:t>
      </w:r>
    </w:p>
    <w:p w14:paraId="71BA94C3" w14:textId="55A2B5C9" w:rsidR="001F5911" w:rsidRDefault="001F5911" w:rsidP="00947A55">
      <w:pPr>
        <w:rPr>
          <w:rFonts w:ascii="Times New Roman" w:hAnsi="Times New Roman" w:cs="Times New Roman"/>
        </w:rPr>
      </w:pPr>
      <w:r w:rsidRPr="001F5911">
        <w:rPr>
          <w:rFonts w:ascii="Times New Roman" w:hAnsi="Times New Roman" w:cs="Times New Roman"/>
        </w:rPr>
        <w:t>This report aims to apply unsupervised learning techniques, particularly K-Means clustering, to segment visitor arrivals in Qatar based on three key modes of entry: Air, Land, and Sea. The goal is to explore how clustering can be used to group similar patterns and understand the characteristics of different types of visitor arrivals.</w:t>
      </w:r>
    </w:p>
    <w:p w14:paraId="454D86D6" w14:textId="5C65DE1F" w:rsidR="001F5911" w:rsidRDefault="000D2AC8" w:rsidP="00947A55">
      <w:pPr>
        <w:rPr>
          <w:rFonts w:ascii="Times New Roman" w:hAnsi="Times New Roman" w:cs="Times New Roman"/>
        </w:rPr>
      </w:pPr>
      <w:r w:rsidRPr="000D2AC8">
        <w:rPr>
          <w:rFonts w:ascii="Times New Roman" w:hAnsi="Times New Roman" w:cs="Times New Roman"/>
        </w:rPr>
        <w:t>The primary objectives of this report are to:</w:t>
      </w:r>
    </w:p>
    <w:p w14:paraId="3C59FC1E" w14:textId="7835755D" w:rsidR="000D2AC8" w:rsidRDefault="000D2AC8" w:rsidP="000D2AC8">
      <w:pPr>
        <w:pStyle w:val="ListParagraph"/>
        <w:numPr>
          <w:ilvl w:val="0"/>
          <w:numId w:val="1"/>
        </w:numPr>
        <w:rPr>
          <w:rFonts w:ascii="Times New Roman" w:hAnsi="Times New Roman" w:cs="Times New Roman"/>
        </w:rPr>
      </w:pPr>
      <w:r w:rsidRPr="000D2AC8">
        <w:rPr>
          <w:rFonts w:ascii="Times New Roman" w:hAnsi="Times New Roman" w:cs="Times New Roman"/>
        </w:rPr>
        <w:t>Perform clustering of visitor arrivals based on Air, Land, and Sea arrivals using multiple clustering algorithms.</w:t>
      </w:r>
    </w:p>
    <w:p w14:paraId="75480C81" w14:textId="5368C2E3" w:rsidR="000D2AC8" w:rsidRDefault="000D2AC8" w:rsidP="000D2AC8">
      <w:pPr>
        <w:pStyle w:val="ListParagraph"/>
        <w:numPr>
          <w:ilvl w:val="0"/>
          <w:numId w:val="1"/>
        </w:numPr>
        <w:rPr>
          <w:rFonts w:ascii="Times New Roman" w:hAnsi="Times New Roman" w:cs="Times New Roman"/>
        </w:rPr>
      </w:pPr>
      <w:r w:rsidRPr="000D2AC8">
        <w:rPr>
          <w:rFonts w:ascii="Times New Roman" w:hAnsi="Times New Roman" w:cs="Times New Roman"/>
        </w:rPr>
        <w:t>Visualize the clusters using Principal Component Analysis (PCA) to reduce dimensionality and represent the data in 3D space.</w:t>
      </w:r>
    </w:p>
    <w:p w14:paraId="0417484B" w14:textId="2A8A629F" w:rsidR="000D2AC8" w:rsidRDefault="00901B75" w:rsidP="000D2AC8">
      <w:pPr>
        <w:pStyle w:val="ListParagraph"/>
        <w:numPr>
          <w:ilvl w:val="0"/>
          <w:numId w:val="1"/>
        </w:numPr>
        <w:rPr>
          <w:rFonts w:ascii="Times New Roman" w:hAnsi="Times New Roman" w:cs="Times New Roman"/>
        </w:rPr>
      </w:pPr>
      <w:r w:rsidRPr="00901B75">
        <w:rPr>
          <w:rFonts w:ascii="Times New Roman" w:hAnsi="Times New Roman" w:cs="Times New Roman"/>
        </w:rPr>
        <w:t>Analyze and interpret the resulting clusters, identifying dominant arrival modes in each cluster.</w:t>
      </w:r>
    </w:p>
    <w:p w14:paraId="1233F3F1" w14:textId="2F7EAB29" w:rsidR="00901B75" w:rsidRDefault="00901B75" w:rsidP="00901B75">
      <w:pPr>
        <w:rPr>
          <w:rFonts w:ascii="Times New Roman" w:hAnsi="Times New Roman" w:cs="Times New Roman"/>
          <w:b/>
          <w:bCs/>
        </w:rPr>
      </w:pPr>
      <w:r w:rsidRPr="00901B75">
        <w:rPr>
          <w:rFonts w:ascii="Times New Roman" w:hAnsi="Times New Roman" w:cs="Times New Roman"/>
          <w:b/>
          <w:bCs/>
        </w:rPr>
        <w:t>Methodology</w:t>
      </w:r>
    </w:p>
    <w:p w14:paraId="2E19D08B" w14:textId="63998A4E" w:rsidR="00901B75" w:rsidRDefault="00901B75" w:rsidP="00901B75">
      <w:pPr>
        <w:rPr>
          <w:rFonts w:ascii="Times New Roman" w:hAnsi="Times New Roman" w:cs="Times New Roman"/>
        </w:rPr>
      </w:pPr>
      <w:r w:rsidRPr="00901B75">
        <w:rPr>
          <w:rFonts w:ascii="Times New Roman" w:hAnsi="Times New Roman" w:cs="Times New Roman"/>
        </w:rPr>
        <w:t>The data used for this analysis is sourced from monthly statistics on visitor arrivals to Qatar, specifically covering the total arrivals via Air, Land, and Sea. The dataset was preprocessed, and the 'Month' column was split into 'Year' and 'Month' columns for easier analysis.</w:t>
      </w:r>
    </w:p>
    <w:p w14:paraId="3A102115" w14:textId="41D50DC1" w:rsidR="00901B75" w:rsidRDefault="006D47F6" w:rsidP="006D47F6">
      <w:pPr>
        <w:pStyle w:val="ListParagraph"/>
        <w:numPr>
          <w:ilvl w:val="0"/>
          <w:numId w:val="2"/>
        </w:numPr>
        <w:rPr>
          <w:rFonts w:ascii="Times New Roman" w:hAnsi="Times New Roman" w:cs="Times New Roman"/>
        </w:rPr>
      </w:pPr>
      <w:r w:rsidRPr="006D47F6">
        <w:rPr>
          <w:rFonts w:ascii="Times New Roman" w:hAnsi="Times New Roman" w:cs="Times New Roman"/>
          <w:b/>
          <w:bCs/>
        </w:rPr>
        <w:t>Data Preprocessing</w:t>
      </w:r>
      <w:r w:rsidRPr="006D47F6">
        <w:rPr>
          <w:rFonts w:ascii="Times New Roman" w:hAnsi="Times New Roman" w:cs="Times New Roman"/>
        </w:rPr>
        <w:t xml:space="preserve">: The data was cleaned and normalized using </w:t>
      </w:r>
      <w:proofErr w:type="spellStart"/>
      <w:r w:rsidRPr="006D47F6">
        <w:rPr>
          <w:rFonts w:ascii="Times New Roman" w:hAnsi="Times New Roman" w:cs="Times New Roman"/>
        </w:rPr>
        <w:t>StandardScaler</w:t>
      </w:r>
      <w:proofErr w:type="spellEnd"/>
      <w:r w:rsidRPr="006D47F6">
        <w:rPr>
          <w:rFonts w:ascii="Times New Roman" w:hAnsi="Times New Roman" w:cs="Times New Roman"/>
        </w:rPr>
        <w:t xml:space="preserve"> to standardize the features (Air, Land, and Sea arrivals).</w:t>
      </w:r>
    </w:p>
    <w:p w14:paraId="5ABE5E5D" w14:textId="4B184602" w:rsidR="006D47F6" w:rsidRDefault="006D47F6" w:rsidP="006D47F6">
      <w:pPr>
        <w:pStyle w:val="ListParagraph"/>
        <w:numPr>
          <w:ilvl w:val="0"/>
          <w:numId w:val="2"/>
        </w:numPr>
        <w:rPr>
          <w:rFonts w:ascii="Times New Roman" w:hAnsi="Times New Roman" w:cs="Times New Roman"/>
        </w:rPr>
      </w:pPr>
      <w:r w:rsidRPr="006D47F6">
        <w:rPr>
          <w:rFonts w:ascii="Times New Roman" w:hAnsi="Times New Roman" w:cs="Times New Roman"/>
          <w:b/>
          <w:bCs/>
        </w:rPr>
        <w:t>Clustering Algorithms</w:t>
      </w:r>
      <w:r w:rsidRPr="006D47F6">
        <w:rPr>
          <w:rFonts w:ascii="Times New Roman" w:hAnsi="Times New Roman" w:cs="Times New Roman"/>
        </w:rPr>
        <w:t>: Various clustering algorithms were applied, including:</w:t>
      </w:r>
    </w:p>
    <w:p w14:paraId="0B0E4FF3" w14:textId="5CB85DD0" w:rsidR="006D47F6" w:rsidRDefault="00A910C8" w:rsidP="006D47F6">
      <w:pPr>
        <w:pStyle w:val="ListParagraph"/>
        <w:numPr>
          <w:ilvl w:val="0"/>
          <w:numId w:val="2"/>
        </w:numPr>
        <w:rPr>
          <w:rFonts w:ascii="Times New Roman" w:hAnsi="Times New Roman" w:cs="Times New Roman"/>
        </w:rPr>
      </w:pPr>
      <w:r w:rsidRPr="00A910C8">
        <w:rPr>
          <w:rFonts w:ascii="Times New Roman" w:hAnsi="Times New Roman" w:cs="Times New Roman"/>
          <w:b/>
          <w:bCs/>
        </w:rPr>
        <w:t>K-Means Clustering</w:t>
      </w:r>
      <w:r w:rsidRPr="00A910C8">
        <w:rPr>
          <w:rFonts w:ascii="Times New Roman" w:hAnsi="Times New Roman" w:cs="Times New Roman"/>
        </w:rPr>
        <w:t>: This algorithm partitions the data into 3 clusters, based on similarity.</w:t>
      </w:r>
    </w:p>
    <w:p w14:paraId="78483BC3" w14:textId="58A10745" w:rsidR="00A910C8" w:rsidRDefault="00A910C8" w:rsidP="006D47F6">
      <w:pPr>
        <w:pStyle w:val="ListParagraph"/>
        <w:numPr>
          <w:ilvl w:val="0"/>
          <w:numId w:val="2"/>
        </w:numPr>
        <w:rPr>
          <w:rFonts w:ascii="Times New Roman" w:hAnsi="Times New Roman" w:cs="Times New Roman"/>
        </w:rPr>
      </w:pPr>
      <w:r w:rsidRPr="00A910C8">
        <w:rPr>
          <w:rFonts w:ascii="Times New Roman" w:hAnsi="Times New Roman" w:cs="Times New Roman"/>
          <w:b/>
          <w:bCs/>
        </w:rPr>
        <w:t>Agglomerative Clustering, DBSCAN, and Affinity Propagation</w:t>
      </w:r>
      <w:r w:rsidRPr="00A910C8">
        <w:rPr>
          <w:rFonts w:ascii="Times New Roman" w:hAnsi="Times New Roman" w:cs="Times New Roman"/>
        </w:rPr>
        <w:t>: Additional clustering techniques were employed to compare performance and results.</w:t>
      </w:r>
    </w:p>
    <w:p w14:paraId="7D448772" w14:textId="66978244" w:rsidR="00A910C8" w:rsidRDefault="00A910C8" w:rsidP="006D47F6">
      <w:pPr>
        <w:pStyle w:val="ListParagraph"/>
        <w:numPr>
          <w:ilvl w:val="0"/>
          <w:numId w:val="2"/>
        </w:numPr>
        <w:rPr>
          <w:rFonts w:ascii="Times New Roman" w:hAnsi="Times New Roman" w:cs="Times New Roman"/>
        </w:rPr>
      </w:pPr>
      <w:r w:rsidRPr="00A910C8">
        <w:rPr>
          <w:rFonts w:ascii="Times New Roman" w:hAnsi="Times New Roman" w:cs="Times New Roman"/>
          <w:b/>
          <w:bCs/>
        </w:rPr>
        <w:t>Principal Component Analysis (PCA)</w:t>
      </w:r>
      <w:r w:rsidRPr="00A910C8">
        <w:rPr>
          <w:rFonts w:ascii="Times New Roman" w:hAnsi="Times New Roman" w:cs="Times New Roman"/>
        </w:rPr>
        <w:t xml:space="preserve">: PCA was used to reduce the dimensionality of the data and visualize the clusters </w:t>
      </w:r>
      <w:proofErr w:type="gramStart"/>
      <w:r w:rsidRPr="00A910C8">
        <w:rPr>
          <w:rFonts w:ascii="Times New Roman" w:hAnsi="Times New Roman" w:cs="Times New Roman"/>
        </w:rPr>
        <w:t>in  3</w:t>
      </w:r>
      <w:proofErr w:type="gramEnd"/>
      <w:r w:rsidRPr="00A910C8">
        <w:rPr>
          <w:rFonts w:ascii="Times New Roman" w:hAnsi="Times New Roman" w:cs="Times New Roman"/>
        </w:rPr>
        <w:t>D spaces.</w:t>
      </w:r>
    </w:p>
    <w:p w14:paraId="1F0C0C2C" w14:textId="688163C1" w:rsidR="00A910C8" w:rsidRDefault="00DE3369" w:rsidP="006D47F6">
      <w:pPr>
        <w:pStyle w:val="ListParagraph"/>
        <w:numPr>
          <w:ilvl w:val="0"/>
          <w:numId w:val="2"/>
        </w:numPr>
        <w:rPr>
          <w:rFonts w:ascii="Times New Roman" w:hAnsi="Times New Roman" w:cs="Times New Roman"/>
        </w:rPr>
      </w:pPr>
      <w:r w:rsidRPr="00DE3369">
        <w:rPr>
          <w:rFonts w:ascii="Times New Roman" w:hAnsi="Times New Roman" w:cs="Times New Roman"/>
          <w:b/>
          <w:bCs/>
        </w:rPr>
        <w:t>Cluster Evaluation Metrics</w:t>
      </w:r>
      <w:r w:rsidRPr="00DE3369">
        <w:rPr>
          <w:rFonts w:ascii="Times New Roman" w:hAnsi="Times New Roman" w:cs="Times New Roman"/>
        </w:rPr>
        <w:t xml:space="preserve">: Several metrics were calculated to evaluate the clustering models, including Silhouette Score, Davies-Bouldin Index, and </w:t>
      </w:r>
      <w:proofErr w:type="spellStart"/>
      <w:r w:rsidRPr="00DE3369">
        <w:rPr>
          <w:rFonts w:ascii="Times New Roman" w:hAnsi="Times New Roman" w:cs="Times New Roman"/>
        </w:rPr>
        <w:t>Calinski-Harabasz</w:t>
      </w:r>
      <w:proofErr w:type="spellEnd"/>
      <w:r w:rsidRPr="00DE3369">
        <w:rPr>
          <w:rFonts w:ascii="Times New Roman" w:hAnsi="Times New Roman" w:cs="Times New Roman"/>
        </w:rPr>
        <w:t xml:space="preserve"> Index.</w:t>
      </w:r>
    </w:p>
    <w:p w14:paraId="7C46D80F" w14:textId="29B7F0B3" w:rsidR="00DE3369" w:rsidRDefault="005A6944" w:rsidP="00DE3369">
      <w:pPr>
        <w:ind w:left="360"/>
        <w:rPr>
          <w:rFonts w:ascii="Times New Roman" w:hAnsi="Times New Roman" w:cs="Times New Roman"/>
          <w:b/>
          <w:bCs/>
          <w:u w:val="single"/>
        </w:rPr>
      </w:pPr>
      <w:r w:rsidRPr="001B3EFB">
        <w:rPr>
          <w:rFonts w:ascii="Times New Roman" w:hAnsi="Times New Roman" w:cs="Times New Roman"/>
          <w:b/>
          <w:bCs/>
          <w:u w:val="single"/>
        </w:rPr>
        <w:lastRenderedPageBreak/>
        <w:t>Findings/Analysis</w:t>
      </w:r>
    </w:p>
    <w:p w14:paraId="400B9C8E" w14:textId="6540A756" w:rsidR="001B3EFB" w:rsidRDefault="001B3EFB" w:rsidP="00DE3369">
      <w:pPr>
        <w:ind w:left="360"/>
        <w:rPr>
          <w:rFonts w:ascii="Times New Roman" w:hAnsi="Times New Roman" w:cs="Times New Roman"/>
        </w:rPr>
      </w:pPr>
      <w:r w:rsidRPr="001B3EFB">
        <w:rPr>
          <w:rFonts w:ascii="Times New Roman" w:hAnsi="Times New Roman" w:cs="Times New Roman"/>
          <w:b/>
          <w:bCs/>
          <w:u w:val="single"/>
        </w:rPr>
        <w:t xml:space="preserve">Cluster Visualization: </w:t>
      </w:r>
      <w:r w:rsidRPr="001B3EFB">
        <w:rPr>
          <w:rFonts w:ascii="Times New Roman" w:hAnsi="Times New Roman" w:cs="Times New Roman"/>
        </w:rPr>
        <w:t xml:space="preserve">PCA was used to project </w:t>
      </w:r>
      <w:proofErr w:type="gramStart"/>
      <w:r w:rsidRPr="001B3EFB">
        <w:rPr>
          <w:rFonts w:ascii="Times New Roman" w:hAnsi="Times New Roman" w:cs="Times New Roman"/>
        </w:rPr>
        <w:t>the high</w:t>
      </w:r>
      <w:proofErr w:type="gramEnd"/>
      <w:r w:rsidRPr="001B3EFB">
        <w:rPr>
          <w:rFonts w:ascii="Times New Roman" w:hAnsi="Times New Roman" w:cs="Times New Roman"/>
        </w:rPr>
        <w:t>-dimensional data into 3 components, which were visualized in a 3D scatter plot. The plot revealed distinct clusters representing different patterns in visitor arrivals. These clusters were visually differentiated by the colors representing each cluster (0, 1, 2).</w:t>
      </w:r>
    </w:p>
    <w:p w14:paraId="4F988AC7" w14:textId="62B826EB" w:rsidR="001B3EFB" w:rsidRDefault="001B3EFB" w:rsidP="00DE3369">
      <w:pPr>
        <w:ind w:left="360"/>
        <w:rPr>
          <w:rFonts w:ascii="Times New Roman" w:hAnsi="Times New Roman" w:cs="Times New Roman"/>
        </w:rPr>
      </w:pPr>
      <w:r w:rsidRPr="001B3EFB">
        <w:rPr>
          <w:rFonts w:ascii="Times New Roman" w:hAnsi="Times New Roman" w:cs="Times New Roman"/>
          <w:b/>
          <w:bCs/>
        </w:rPr>
        <w:t>Cluster Characteristics</w:t>
      </w:r>
      <w:r w:rsidRPr="001B3EFB">
        <w:rPr>
          <w:rFonts w:ascii="Times New Roman" w:hAnsi="Times New Roman" w:cs="Times New Roman"/>
        </w:rPr>
        <w:t>: The K-Means algorithm divided the data into 3 clusters, with each cluster showing a different pattern in the mode of arrival (Air, Land, Sea). For example, one cluster might be dominated by Air arrivals, while another cluster might show a balance between Land and Sea arrivals.</w:t>
      </w:r>
    </w:p>
    <w:p w14:paraId="22F1B122" w14:textId="7284A016" w:rsidR="006B08F5" w:rsidRDefault="006B08F5" w:rsidP="00DE3369">
      <w:pPr>
        <w:ind w:left="360"/>
        <w:rPr>
          <w:rFonts w:ascii="Times New Roman" w:hAnsi="Times New Roman" w:cs="Times New Roman"/>
        </w:rPr>
      </w:pPr>
      <w:r w:rsidRPr="006B08F5">
        <w:rPr>
          <w:rFonts w:ascii="Times New Roman" w:hAnsi="Times New Roman" w:cs="Times New Roman"/>
          <w:b/>
          <w:bCs/>
        </w:rPr>
        <w:t>Evaluation Metrics</w:t>
      </w:r>
      <w:r w:rsidRPr="006B08F5">
        <w:rPr>
          <w:rFonts w:ascii="Times New Roman" w:hAnsi="Times New Roman" w:cs="Times New Roman"/>
        </w:rPr>
        <w:t xml:space="preserve">: The clustering results were evaluated using various metrics. The Silhouette Score, Davies-Bouldin Index, and </w:t>
      </w:r>
      <w:proofErr w:type="spellStart"/>
      <w:r w:rsidRPr="006B08F5">
        <w:rPr>
          <w:rFonts w:ascii="Times New Roman" w:hAnsi="Times New Roman" w:cs="Times New Roman"/>
        </w:rPr>
        <w:t>Calinski-Harabasz</w:t>
      </w:r>
      <w:proofErr w:type="spellEnd"/>
      <w:r w:rsidRPr="006B08F5">
        <w:rPr>
          <w:rFonts w:ascii="Times New Roman" w:hAnsi="Times New Roman" w:cs="Times New Roman"/>
        </w:rPr>
        <w:t xml:space="preserve"> Index provided insights into the quality of the clusters:</w:t>
      </w:r>
    </w:p>
    <w:p w14:paraId="278FB9BA" w14:textId="72B9FC05" w:rsidR="006B08F5" w:rsidRDefault="006B08F5" w:rsidP="006B08F5">
      <w:pPr>
        <w:pStyle w:val="ListParagraph"/>
        <w:numPr>
          <w:ilvl w:val="0"/>
          <w:numId w:val="4"/>
        </w:numPr>
        <w:rPr>
          <w:rFonts w:ascii="Times New Roman" w:hAnsi="Times New Roman" w:cs="Times New Roman"/>
        </w:rPr>
      </w:pPr>
      <w:r w:rsidRPr="006B08F5">
        <w:rPr>
          <w:rFonts w:ascii="Times New Roman" w:hAnsi="Times New Roman" w:cs="Times New Roman"/>
          <w:b/>
          <w:bCs/>
        </w:rPr>
        <w:t>Silhouette Score</w:t>
      </w:r>
      <w:r w:rsidRPr="006B08F5">
        <w:rPr>
          <w:rFonts w:ascii="Times New Roman" w:hAnsi="Times New Roman" w:cs="Times New Roman"/>
        </w:rPr>
        <w:t>: Measures how well-defined the clusters are, with higher values indicating better-defined clusters.</w:t>
      </w:r>
    </w:p>
    <w:p w14:paraId="74A4D295" w14:textId="79EB0602" w:rsidR="006B08F5" w:rsidRDefault="004A68AC" w:rsidP="006B08F5">
      <w:pPr>
        <w:pStyle w:val="ListParagraph"/>
        <w:numPr>
          <w:ilvl w:val="0"/>
          <w:numId w:val="4"/>
        </w:numPr>
        <w:rPr>
          <w:rFonts w:ascii="Times New Roman" w:hAnsi="Times New Roman" w:cs="Times New Roman"/>
        </w:rPr>
      </w:pPr>
      <w:r w:rsidRPr="004A68AC">
        <w:rPr>
          <w:rFonts w:ascii="Times New Roman" w:hAnsi="Times New Roman" w:cs="Times New Roman"/>
          <w:b/>
          <w:bCs/>
        </w:rPr>
        <w:t>Davies-Bouldin Index</w:t>
      </w:r>
      <w:r w:rsidRPr="004A68AC">
        <w:rPr>
          <w:rFonts w:ascii="Times New Roman" w:hAnsi="Times New Roman" w:cs="Times New Roman"/>
        </w:rPr>
        <w:t>: Measures the separation between clusters, with lower values indicating better separation.</w:t>
      </w:r>
    </w:p>
    <w:p w14:paraId="1D077D04" w14:textId="22D80E4E" w:rsidR="004A68AC" w:rsidRPr="006B08F5" w:rsidRDefault="004A68AC" w:rsidP="006B08F5">
      <w:pPr>
        <w:pStyle w:val="ListParagraph"/>
        <w:numPr>
          <w:ilvl w:val="0"/>
          <w:numId w:val="4"/>
        </w:numPr>
        <w:rPr>
          <w:rFonts w:ascii="Times New Roman" w:hAnsi="Times New Roman" w:cs="Times New Roman"/>
        </w:rPr>
      </w:pPr>
      <w:proofErr w:type="spellStart"/>
      <w:r w:rsidRPr="004A68AC">
        <w:rPr>
          <w:rFonts w:ascii="Times New Roman" w:hAnsi="Times New Roman" w:cs="Times New Roman"/>
          <w:b/>
          <w:bCs/>
        </w:rPr>
        <w:t>Calinski-Harabasz</w:t>
      </w:r>
      <w:proofErr w:type="spellEnd"/>
      <w:r w:rsidRPr="004A68AC">
        <w:rPr>
          <w:rFonts w:ascii="Times New Roman" w:hAnsi="Times New Roman" w:cs="Times New Roman"/>
          <w:b/>
          <w:bCs/>
        </w:rPr>
        <w:t xml:space="preserve"> Index</w:t>
      </w:r>
      <w:r w:rsidRPr="004A68AC">
        <w:rPr>
          <w:rFonts w:ascii="Times New Roman" w:hAnsi="Times New Roman" w:cs="Times New Roman"/>
        </w:rPr>
        <w:t>: A higher value indicates better-defined clusters.</w:t>
      </w:r>
    </w:p>
    <w:p w14:paraId="780DF20E" w14:textId="7AABBC0C" w:rsidR="001B3EFB" w:rsidRPr="001B3EFB" w:rsidRDefault="00197A31" w:rsidP="00DE3369">
      <w:pPr>
        <w:ind w:left="360"/>
        <w:rPr>
          <w:rFonts w:ascii="Times New Roman" w:hAnsi="Times New Roman" w:cs="Times New Roman"/>
        </w:rPr>
      </w:pPr>
      <w:r>
        <w:rPr>
          <w:rFonts w:ascii="Times New Roman" w:hAnsi="Times New Roman" w:cs="Times New Roman"/>
          <w:noProof/>
        </w:rPr>
        <w:drawing>
          <wp:inline distT="0" distB="0" distL="0" distR="0" wp14:anchorId="295A0ED3" wp14:editId="10250585">
            <wp:extent cx="5943600" cy="1960158"/>
            <wp:effectExtent l="0" t="0" r="0" b="2540"/>
            <wp:docPr id="26426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6855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60158"/>
                    </a:xfrm>
                    <a:prstGeom prst="rect">
                      <a:avLst/>
                    </a:prstGeom>
                  </pic:spPr>
                </pic:pic>
              </a:graphicData>
            </a:graphic>
          </wp:inline>
        </w:drawing>
      </w:r>
    </w:p>
    <w:p w14:paraId="14E340D4" w14:textId="6FB0E938" w:rsidR="005A6944" w:rsidRDefault="00F81413" w:rsidP="00DE3369">
      <w:pPr>
        <w:ind w:left="360"/>
        <w:rPr>
          <w:rFonts w:ascii="Times New Roman" w:hAnsi="Times New Roman" w:cs="Times New Roman"/>
        </w:rPr>
      </w:pPr>
      <w:r>
        <w:rPr>
          <w:rFonts w:ascii="Times New Roman" w:hAnsi="Times New Roman" w:cs="Times New Roman"/>
        </w:rPr>
        <w:t xml:space="preserve">                                        </w:t>
      </w:r>
      <w:r w:rsidRPr="00F81413">
        <w:rPr>
          <w:rFonts w:ascii="Times New Roman" w:hAnsi="Times New Roman" w:cs="Times New Roman"/>
        </w:rPr>
        <w:t xml:space="preserve">Figure </w:t>
      </w:r>
      <w:proofErr w:type="gramStart"/>
      <w:r w:rsidRPr="00F81413">
        <w:rPr>
          <w:rFonts w:ascii="Times New Roman" w:hAnsi="Times New Roman" w:cs="Times New Roman"/>
        </w:rPr>
        <w:t>1 :</w:t>
      </w:r>
      <w:proofErr w:type="gramEnd"/>
      <w:r w:rsidRPr="00F81413">
        <w:rPr>
          <w:rFonts w:ascii="Times New Roman" w:hAnsi="Times New Roman" w:cs="Times New Roman"/>
        </w:rPr>
        <w:t xml:space="preserve"> Analysis of Clustering Evaluation Metrics</w:t>
      </w:r>
    </w:p>
    <w:p w14:paraId="3F2A658B" w14:textId="6A6E13C5" w:rsidR="00F81413" w:rsidRDefault="00F81413" w:rsidP="00DE3369">
      <w:pPr>
        <w:ind w:left="360"/>
        <w:rPr>
          <w:rFonts w:ascii="Times New Roman" w:hAnsi="Times New Roman" w:cs="Times New Roman"/>
        </w:rPr>
      </w:pPr>
      <w:r w:rsidRPr="00F81413">
        <w:rPr>
          <w:rFonts w:ascii="Times New Roman" w:hAnsi="Times New Roman" w:cs="Times New Roman"/>
        </w:rPr>
        <w:t>The three bar charts represent the evaluation metrics for the clustering algorithms (K-Means, Hierarchical, Affinity Propagation, Agglomerative Clustering, and DBSCAN) applied to the visitor arrivals data.</w:t>
      </w:r>
    </w:p>
    <w:p w14:paraId="732BAEE7" w14:textId="64624AEC" w:rsidR="00F81413" w:rsidRDefault="00F81413" w:rsidP="00DE3369">
      <w:pPr>
        <w:ind w:left="360"/>
        <w:rPr>
          <w:rFonts w:ascii="Times New Roman" w:hAnsi="Times New Roman" w:cs="Times New Roman"/>
        </w:rPr>
      </w:pPr>
      <w:r w:rsidRPr="00F81413">
        <w:rPr>
          <w:rFonts w:ascii="Times New Roman" w:hAnsi="Times New Roman" w:cs="Times New Roman"/>
        </w:rPr>
        <w:t>The Silhouette Score measures the quality of clusters. Higher values indicate better-defined clusters. K-Means and Affinity Propagation show the highest scores, suggesting that these models generated well-separated clusters. DBSCAN and Agglomerative Clustering show slightly lower scores, indicating less distinct cluster separation.</w:t>
      </w:r>
    </w:p>
    <w:p w14:paraId="55EC9081" w14:textId="77F4309D" w:rsidR="00F47A52" w:rsidRDefault="00F47A52" w:rsidP="00DE3369">
      <w:pPr>
        <w:ind w:left="360"/>
        <w:rPr>
          <w:rFonts w:ascii="Times New Roman" w:hAnsi="Times New Roman" w:cs="Times New Roman"/>
        </w:rPr>
      </w:pPr>
      <w:r w:rsidRPr="00F47A52">
        <w:rPr>
          <w:rFonts w:ascii="Times New Roman" w:hAnsi="Times New Roman" w:cs="Times New Roman"/>
        </w:rPr>
        <w:lastRenderedPageBreak/>
        <w:t xml:space="preserve">The Davies-Bouldin Index measures the average similarity ratio of each cluster with its most similar one. Lower values are better. K-Means and Hierarchical clustering perform well with lower values, while DBSCAN has the highest score, indicating that its clusters are less well-separated and more </w:t>
      </w:r>
      <w:proofErr w:type="gramStart"/>
      <w:r w:rsidRPr="00F47A52">
        <w:rPr>
          <w:rFonts w:ascii="Times New Roman" w:hAnsi="Times New Roman" w:cs="Times New Roman"/>
        </w:rPr>
        <w:t>similar to</w:t>
      </w:r>
      <w:proofErr w:type="gramEnd"/>
      <w:r w:rsidRPr="00F47A52">
        <w:rPr>
          <w:rFonts w:ascii="Times New Roman" w:hAnsi="Times New Roman" w:cs="Times New Roman"/>
        </w:rPr>
        <w:t xml:space="preserve"> each other.</w:t>
      </w:r>
    </w:p>
    <w:p w14:paraId="3923C5D0" w14:textId="1EB75D06" w:rsidR="00F47A52" w:rsidRDefault="00F47A52" w:rsidP="00DE3369">
      <w:pPr>
        <w:ind w:left="360"/>
        <w:rPr>
          <w:rFonts w:ascii="Times New Roman" w:hAnsi="Times New Roman" w:cs="Times New Roman"/>
        </w:rPr>
      </w:pPr>
      <w:r w:rsidRPr="00F47A52">
        <w:rPr>
          <w:rFonts w:ascii="Times New Roman" w:hAnsi="Times New Roman" w:cs="Times New Roman"/>
        </w:rPr>
        <w:t>This index evaluates the variance between clusters. Higher values indicate better clustering. K-Means scores the highest, suggesting that its clusters are well-separated and distinct. Affinity Propagation also shows strong performance, while DBSCAN falls behind with the lowest score, indicating that its clusters might be less distinct.</w:t>
      </w:r>
    </w:p>
    <w:p w14:paraId="0F4E44B1" w14:textId="6C6F1B3D" w:rsidR="00091129" w:rsidRDefault="00F47A52" w:rsidP="00C052A1">
      <w:pPr>
        <w:ind w:left="360"/>
        <w:rPr>
          <w:rFonts w:ascii="Times New Roman" w:hAnsi="Times New Roman" w:cs="Times New Roman"/>
        </w:rPr>
      </w:pPr>
      <w:r w:rsidRPr="00F47A52">
        <w:rPr>
          <w:rFonts w:ascii="Times New Roman" w:hAnsi="Times New Roman" w:cs="Times New Roman"/>
        </w:rPr>
        <w:t>In conclusion, K-Means shows the best performance across all three metrics, making it the most suitable clustering algorithm for this dataset. Affinity Propagation also performs reasonably well, while DBSCAN shows challenges in cluster separation and distinction.</w:t>
      </w:r>
    </w:p>
    <w:p w14:paraId="04D0F2B2" w14:textId="435DFEB0" w:rsidR="009C1AB6" w:rsidRDefault="009C1AB6" w:rsidP="00C052A1">
      <w:pPr>
        <w:ind w:left="360"/>
        <w:rPr>
          <w:rFonts w:ascii="Times New Roman" w:hAnsi="Times New Roman" w:cs="Times New Roman"/>
        </w:rPr>
      </w:pPr>
      <w:r>
        <w:rPr>
          <w:rFonts w:ascii="Times New Roman" w:hAnsi="Times New Roman" w:cs="Times New Roman"/>
          <w:noProof/>
        </w:rPr>
        <w:drawing>
          <wp:inline distT="0" distB="0" distL="0" distR="0" wp14:anchorId="0A29AA2C" wp14:editId="5737A838">
            <wp:extent cx="5943600" cy="5396865"/>
            <wp:effectExtent l="0" t="0" r="0" b="0"/>
            <wp:docPr id="2012631472" name="Picture 2"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31472" name="Picture 2" descr="A screen 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5396865"/>
                    </a:xfrm>
                    <a:prstGeom prst="rect">
                      <a:avLst/>
                    </a:prstGeom>
                  </pic:spPr>
                </pic:pic>
              </a:graphicData>
            </a:graphic>
          </wp:inline>
        </w:drawing>
      </w:r>
      <w:r w:rsidR="00091129">
        <w:rPr>
          <w:rFonts w:ascii="Times New Roman" w:hAnsi="Times New Roman" w:cs="Times New Roman"/>
        </w:rPr>
        <w:t xml:space="preserve">  </w:t>
      </w:r>
      <w:r w:rsidR="00C052A1">
        <w:rPr>
          <w:rFonts w:ascii="Times New Roman" w:hAnsi="Times New Roman" w:cs="Times New Roman"/>
        </w:rPr>
        <w:t xml:space="preserve">  </w:t>
      </w:r>
      <w:r w:rsidR="00091129">
        <w:rPr>
          <w:rFonts w:ascii="Times New Roman" w:hAnsi="Times New Roman" w:cs="Times New Roman"/>
        </w:rPr>
        <w:t xml:space="preserve">Figure </w:t>
      </w:r>
      <w:proofErr w:type="gramStart"/>
      <w:r w:rsidR="00091129">
        <w:rPr>
          <w:rFonts w:ascii="Times New Roman" w:hAnsi="Times New Roman" w:cs="Times New Roman"/>
        </w:rPr>
        <w:t>2 :</w:t>
      </w:r>
      <w:proofErr w:type="gramEnd"/>
      <w:r w:rsidR="00091129">
        <w:rPr>
          <w:rFonts w:ascii="Times New Roman" w:hAnsi="Times New Roman" w:cs="Times New Roman"/>
        </w:rPr>
        <w:t xml:space="preserve"> </w:t>
      </w:r>
      <w:r w:rsidR="001773CC" w:rsidRPr="001773CC">
        <w:rPr>
          <w:rFonts w:ascii="Times New Roman" w:hAnsi="Times New Roman" w:cs="Times New Roman"/>
        </w:rPr>
        <w:t xml:space="preserve">3D K-Means Clustering of Visitor Arrivals (Air, Land, Sea) </w:t>
      </w:r>
    </w:p>
    <w:p w14:paraId="40F91391" w14:textId="2472FA1F" w:rsidR="001773CC" w:rsidRDefault="001773CC" w:rsidP="00DE3369">
      <w:pPr>
        <w:ind w:left="360"/>
        <w:rPr>
          <w:rFonts w:ascii="Times New Roman" w:hAnsi="Times New Roman" w:cs="Times New Roman"/>
        </w:rPr>
      </w:pPr>
      <w:r w:rsidRPr="001773CC">
        <w:rPr>
          <w:rFonts w:ascii="Times New Roman" w:hAnsi="Times New Roman" w:cs="Times New Roman"/>
        </w:rPr>
        <w:lastRenderedPageBreak/>
        <w:t xml:space="preserve">This 3D scatter plot represents the results of K-Means clustering applied to the visitor arrivals dataset, which includes Air, Land, and Sea arrivals. The data has been reduced to three principal components using PCA for better visualization in three-dimensional space. Each data point is colored according to the cluster it belongs to, with Cluster 0 marked in yellow, indicating that it is dominated by Air arrivals. </w:t>
      </w:r>
    </w:p>
    <w:p w14:paraId="712F6F58" w14:textId="30DED314" w:rsidR="00D44BFA" w:rsidRDefault="00D44BFA" w:rsidP="00DE3369">
      <w:pPr>
        <w:ind w:left="360"/>
        <w:rPr>
          <w:rFonts w:ascii="Times New Roman" w:hAnsi="Times New Roman" w:cs="Times New Roman"/>
        </w:rPr>
      </w:pPr>
      <w:r w:rsidRPr="00D44BFA">
        <w:rPr>
          <w:rFonts w:ascii="Times New Roman" w:hAnsi="Times New Roman" w:cs="Times New Roman"/>
        </w:rPr>
        <w:t>The cluster summary reveals the following dominant modes in each cluster:</w:t>
      </w:r>
    </w:p>
    <w:p w14:paraId="3D480D8E" w14:textId="0175B893" w:rsidR="00D44BFA" w:rsidRDefault="005E10DD" w:rsidP="00D44BFA">
      <w:pPr>
        <w:pStyle w:val="ListParagraph"/>
        <w:numPr>
          <w:ilvl w:val="0"/>
          <w:numId w:val="5"/>
        </w:numPr>
        <w:rPr>
          <w:rFonts w:ascii="Times New Roman" w:hAnsi="Times New Roman" w:cs="Times New Roman"/>
        </w:rPr>
      </w:pPr>
      <w:r w:rsidRPr="005E10DD">
        <w:rPr>
          <w:rFonts w:ascii="Times New Roman" w:hAnsi="Times New Roman" w:cs="Times New Roman"/>
          <w:b/>
          <w:bCs/>
        </w:rPr>
        <w:t>Cluster 0</w:t>
      </w:r>
      <w:r w:rsidRPr="005E10DD">
        <w:rPr>
          <w:rFonts w:ascii="Times New Roman" w:hAnsi="Times New Roman" w:cs="Times New Roman"/>
        </w:rPr>
        <w:t xml:space="preserve">: Dominated by </w:t>
      </w:r>
      <w:r w:rsidRPr="005E10DD">
        <w:rPr>
          <w:rFonts w:ascii="Times New Roman" w:hAnsi="Times New Roman" w:cs="Times New Roman"/>
          <w:b/>
          <w:bCs/>
        </w:rPr>
        <w:t>Air Arrivals</w:t>
      </w:r>
      <w:r w:rsidRPr="005E10DD">
        <w:rPr>
          <w:rFonts w:ascii="Times New Roman" w:hAnsi="Times New Roman" w:cs="Times New Roman"/>
        </w:rPr>
        <w:t xml:space="preserve"> with 6.8 million air visitors.</w:t>
      </w:r>
    </w:p>
    <w:p w14:paraId="3A81D16D" w14:textId="5BF62247" w:rsidR="005E10DD" w:rsidRDefault="005E10DD" w:rsidP="00D44BFA">
      <w:pPr>
        <w:pStyle w:val="ListParagraph"/>
        <w:numPr>
          <w:ilvl w:val="0"/>
          <w:numId w:val="5"/>
        </w:numPr>
        <w:rPr>
          <w:rFonts w:ascii="Times New Roman" w:hAnsi="Times New Roman" w:cs="Times New Roman"/>
        </w:rPr>
      </w:pPr>
      <w:r w:rsidRPr="005E10DD">
        <w:rPr>
          <w:rFonts w:ascii="Times New Roman" w:hAnsi="Times New Roman" w:cs="Times New Roman"/>
          <w:b/>
          <w:bCs/>
        </w:rPr>
        <w:t>Cluster 1</w:t>
      </w:r>
      <w:r w:rsidRPr="005E10DD">
        <w:rPr>
          <w:rFonts w:ascii="Times New Roman" w:hAnsi="Times New Roman" w:cs="Times New Roman"/>
        </w:rPr>
        <w:t xml:space="preserve">: Also dominated by </w:t>
      </w:r>
      <w:r w:rsidRPr="005E10DD">
        <w:rPr>
          <w:rFonts w:ascii="Times New Roman" w:hAnsi="Times New Roman" w:cs="Times New Roman"/>
          <w:b/>
          <w:bCs/>
        </w:rPr>
        <w:t>Air Arrivals</w:t>
      </w:r>
      <w:r w:rsidRPr="005E10DD">
        <w:rPr>
          <w:rFonts w:ascii="Times New Roman" w:hAnsi="Times New Roman" w:cs="Times New Roman"/>
        </w:rPr>
        <w:t xml:space="preserve"> with 34.8 million air visitors.</w:t>
      </w:r>
    </w:p>
    <w:p w14:paraId="1E5AB4E7" w14:textId="1A1A264D" w:rsidR="005E10DD" w:rsidRDefault="005E10DD" w:rsidP="00D44BFA">
      <w:pPr>
        <w:pStyle w:val="ListParagraph"/>
        <w:numPr>
          <w:ilvl w:val="0"/>
          <w:numId w:val="5"/>
        </w:numPr>
        <w:rPr>
          <w:rFonts w:ascii="Times New Roman" w:hAnsi="Times New Roman" w:cs="Times New Roman"/>
        </w:rPr>
      </w:pPr>
      <w:r w:rsidRPr="005E10DD">
        <w:rPr>
          <w:rFonts w:ascii="Times New Roman" w:hAnsi="Times New Roman" w:cs="Times New Roman"/>
          <w:b/>
          <w:bCs/>
        </w:rPr>
        <w:t>Cluster 2</w:t>
      </w:r>
      <w:r w:rsidRPr="005E10DD">
        <w:rPr>
          <w:rFonts w:ascii="Times New Roman" w:hAnsi="Times New Roman" w:cs="Times New Roman"/>
        </w:rPr>
        <w:t xml:space="preserve">: Primarily </w:t>
      </w:r>
      <w:r w:rsidRPr="005E10DD">
        <w:rPr>
          <w:rFonts w:ascii="Times New Roman" w:hAnsi="Times New Roman" w:cs="Times New Roman"/>
          <w:b/>
          <w:bCs/>
        </w:rPr>
        <w:t>Air Arrivals</w:t>
      </w:r>
      <w:r w:rsidRPr="005E10DD">
        <w:rPr>
          <w:rFonts w:ascii="Times New Roman" w:hAnsi="Times New Roman" w:cs="Times New Roman"/>
        </w:rPr>
        <w:t xml:space="preserve">, though there is a significant presence of </w:t>
      </w:r>
      <w:r w:rsidRPr="005E10DD">
        <w:rPr>
          <w:rFonts w:ascii="Times New Roman" w:hAnsi="Times New Roman" w:cs="Times New Roman"/>
          <w:b/>
          <w:bCs/>
        </w:rPr>
        <w:t>Land Arrivals</w:t>
      </w:r>
      <w:r w:rsidRPr="005E10DD">
        <w:rPr>
          <w:rFonts w:ascii="Times New Roman" w:hAnsi="Times New Roman" w:cs="Times New Roman"/>
        </w:rPr>
        <w:t xml:space="preserve"> with 5.1 million visitors.</w:t>
      </w:r>
    </w:p>
    <w:p w14:paraId="36D2610B" w14:textId="027CC9DE" w:rsidR="005E10DD" w:rsidRDefault="005E10DD" w:rsidP="005E10DD">
      <w:pPr>
        <w:pStyle w:val="ListParagraph"/>
        <w:ind w:left="1080"/>
        <w:rPr>
          <w:rFonts w:ascii="Times New Roman" w:hAnsi="Times New Roman" w:cs="Times New Roman"/>
        </w:rPr>
      </w:pPr>
    </w:p>
    <w:p w14:paraId="5EA0A51F" w14:textId="6B8187AE" w:rsidR="001773CC" w:rsidRDefault="00344094" w:rsidP="00DE3369">
      <w:pPr>
        <w:ind w:left="360"/>
        <w:rPr>
          <w:rFonts w:ascii="Times New Roman" w:hAnsi="Times New Roman" w:cs="Times New Roman"/>
          <w:b/>
          <w:bCs/>
        </w:rPr>
      </w:pPr>
      <w:r w:rsidRPr="00344094">
        <w:rPr>
          <w:rFonts w:ascii="Times New Roman" w:hAnsi="Times New Roman" w:cs="Times New Roman"/>
          <w:b/>
          <w:bCs/>
        </w:rPr>
        <w:t>Recommendations</w:t>
      </w:r>
      <w:r>
        <w:rPr>
          <w:rFonts w:ascii="Times New Roman" w:hAnsi="Times New Roman" w:cs="Times New Roman"/>
          <w:b/>
          <w:bCs/>
        </w:rPr>
        <w:t>:</w:t>
      </w:r>
    </w:p>
    <w:p w14:paraId="029952A5" w14:textId="6FD24CAA" w:rsidR="00344094" w:rsidRPr="00344094" w:rsidRDefault="00344094" w:rsidP="00344094">
      <w:pPr>
        <w:pStyle w:val="ListParagraph"/>
        <w:numPr>
          <w:ilvl w:val="0"/>
          <w:numId w:val="6"/>
        </w:numPr>
        <w:rPr>
          <w:rFonts w:ascii="Times New Roman" w:hAnsi="Times New Roman" w:cs="Times New Roman"/>
          <w:b/>
          <w:bCs/>
        </w:rPr>
      </w:pPr>
      <w:r w:rsidRPr="00BD7775">
        <w:rPr>
          <w:rFonts w:ascii="Times New Roman" w:hAnsi="Times New Roman" w:cs="Times New Roman"/>
          <w:b/>
          <w:bCs/>
          <w:u w:val="single"/>
        </w:rPr>
        <w:t xml:space="preserve">Targeting Air Arrivals for Strategic </w:t>
      </w:r>
      <w:proofErr w:type="spellStart"/>
      <w:proofErr w:type="gramStart"/>
      <w:r w:rsidRPr="00BD7775">
        <w:rPr>
          <w:rFonts w:ascii="Times New Roman" w:hAnsi="Times New Roman" w:cs="Times New Roman"/>
          <w:b/>
          <w:bCs/>
          <w:u w:val="single"/>
        </w:rPr>
        <w:t>Planning</w:t>
      </w:r>
      <w:r w:rsidRPr="00344094">
        <w:rPr>
          <w:rFonts w:ascii="Times New Roman" w:hAnsi="Times New Roman" w:cs="Times New Roman"/>
          <w:b/>
          <w:bCs/>
        </w:rPr>
        <w:t>:</w:t>
      </w:r>
      <w:r w:rsidRPr="00344094">
        <w:rPr>
          <w:rFonts w:ascii="Times New Roman" w:hAnsi="Times New Roman" w:cs="Times New Roman"/>
        </w:rPr>
        <w:t>The</w:t>
      </w:r>
      <w:proofErr w:type="spellEnd"/>
      <w:proofErr w:type="gramEnd"/>
      <w:r w:rsidRPr="00344094">
        <w:rPr>
          <w:rFonts w:ascii="Times New Roman" w:hAnsi="Times New Roman" w:cs="Times New Roman"/>
        </w:rPr>
        <w:t xml:space="preserve"> clusters consistently dominated by Air Arrivals (Cluster 0, Cluster 1, and Cluster 2) suggest that air travel plays a significant role in visitor arrivals to Qatar. To optimize resource allocation and planning, tourism authorities and businesses should prioritize infrastructure development and services related to air travel, including airport capacity, immigration processing, and transport services for air travelers.</w:t>
      </w:r>
    </w:p>
    <w:p w14:paraId="41D4668E" w14:textId="71D41655" w:rsidR="00344094" w:rsidRDefault="002D3D09" w:rsidP="00344094">
      <w:pPr>
        <w:pStyle w:val="ListParagraph"/>
        <w:numPr>
          <w:ilvl w:val="0"/>
          <w:numId w:val="6"/>
        </w:numPr>
        <w:rPr>
          <w:rFonts w:ascii="Times New Roman" w:hAnsi="Times New Roman" w:cs="Times New Roman"/>
        </w:rPr>
      </w:pPr>
      <w:r w:rsidRPr="00BD7775">
        <w:rPr>
          <w:rFonts w:ascii="Times New Roman" w:hAnsi="Times New Roman" w:cs="Times New Roman"/>
          <w:b/>
          <w:bCs/>
          <w:u w:val="single"/>
        </w:rPr>
        <w:t xml:space="preserve">Monitor and Enhance the Land and Sea </w:t>
      </w:r>
      <w:proofErr w:type="spellStart"/>
      <w:proofErr w:type="gramStart"/>
      <w:r w:rsidRPr="00BD7775">
        <w:rPr>
          <w:rFonts w:ascii="Times New Roman" w:hAnsi="Times New Roman" w:cs="Times New Roman"/>
          <w:b/>
          <w:bCs/>
          <w:u w:val="single"/>
        </w:rPr>
        <w:t>Segments:</w:t>
      </w:r>
      <w:r w:rsidRPr="002D3D09">
        <w:rPr>
          <w:rFonts w:ascii="Times New Roman" w:hAnsi="Times New Roman" w:cs="Times New Roman"/>
        </w:rPr>
        <w:t>While</w:t>
      </w:r>
      <w:proofErr w:type="spellEnd"/>
      <w:proofErr w:type="gramEnd"/>
      <w:r w:rsidRPr="002D3D09">
        <w:rPr>
          <w:rFonts w:ascii="Times New Roman" w:hAnsi="Times New Roman" w:cs="Times New Roman"/>
        </w:rPr>
        <w:t xml:space="preserve"> Air Arrivals dominate, Land and Sea Arrivals should not be overlooked. There are signs of significant land arrivals in Cluster 2, indicating that travel by land is important, especially from neighboring countries. Infrastructure development along land routes and enhancements to port facilities could encourage growth in this segment, benefiting the overall tourism sector</w:t>
      </w:r>
      <w:r>
        <w:rPr>
          <w:rFonts w:ascii="Times New Roman" w:hAnsi="Times New Roman" w:cs="Times New Roman"/>
        </w:rPr>
        <w:t>.</w:t>
      </w:r>
    </w:p>
    <w:p w14:paraId="0EAB54CE" w14:textId="7069AF64" w:rsidR="002D3D09" w:rsidRDefault="00BD7775" w:rsidP="00344094">
      <w:pPr>
        <w:pStyle w:val="ListParagraph"/>
        <w:numPr>
          <w:ilvl w:val="0"/>
          <w:numId w:val="6"/>
        </w:numPr>
        <w:rPr>
          <w:rFonts w:ascii="Times New Roman" w:hAnsi="Times New Roman" w:cs="Times New Roman"/>
        </w:rPr>
      </w:pPr>
      <w:r w:rsidRPr="00BD7775">
        <w:rPr>
          <w:rFonts w:ascii="Times New Roman" w:hAnsi="Times New Roman" w:cs="Times New Roman"/>
          <w:b/>
          <w:bCs/>
          <w:u w:val="single"/>
        </w:rPr>
        <w:t xml:space="preserve">Tailored Marketing </w:t>
      </w:r>
      <w:proofErr w:type="spellStart"/>
      <w:proofErr w:type="gramStart"/>
      <w:r w:rsidRPr="00BD7775">
        <w:rPr>
          <w:rFonts w:ascii="Times New Roman" w:hAnsi="Times New Roman" w:cs="Times New Roman"/>
          <w:b/>
          <w:bCs/>
          <w:u w:val="single"/>
        </w:rPr>
        <w:t>Campaigns</w:t>
      </w:r>
      <w:r w:rsidRPr="00BD7775">
        <w:rPr>
          <w:rFonts w:ascii="Times New Roman" w:hAnsi="Times New Roman" w:cs="Times New Roman"/>
          <w:u w:val="single"/>
        </w:rPr>
        <w:t>:</w:t>
      </w:r>
      <w:r w:rsidRPr="00BD7775">
        <w:rPr>
          <w:rFonts w:ascii="Times New Roman" w:hAnsi="Times New Roman" w:cs="Times New Roman"/>
        </w:rPr>
        <w:t>Given</w:t>
      </w:r>
      <w:proofErr w:type="spellEnd"/>
      <w:proofErr w:type="gramEnd"/>
      <w:r w:rsidRPr="00BD7775">
        <w:rPr>
          <w:rFonts w:ascii="Times New Roman" w:hAnsi="Times New Roman" w:cs="Times New Roman"/>
        </w:rPr>
        <w:t xml:space="preserve"> that </w:t>
      </w:r>
      <w:r w:rsidRPr="00BD7775">
        <w:rPr>
          <w:rFonts w:ascii="Times New Roman" w:hAnsi="Times New Roman" w:cs="Times New Roman"/>
          <w:b/>
          <w:bCs/>
        </w:rPr>
        <w:t>Air Arrivals</w:t>
      </w:r>
      <w:r w:rsidRPr="00BD7775">
        <w:rPr>
          <w:rFonts w:ascii="Times New Roman" w:hAnsi="Times New Roman" w:cs="Times New Roman"/>
        </w:rPr>
        <w:t xml:space="preserve"> are the most dominant across all clusters, targeted marketing efforts should focus on air travelers. Promotions, advertisements, and deals can be customized to attract more international visitors arriving by air. Digital marketing campaigns through airlines or partnerships with travel agencies could help increase the air travel segment.</w:t>
      </w:r>
    </w:p>
    <w:p w14:paraId="72BC4A5D" w14:textId="77777777" w:rsidR="00BD7775" w:rsidRPr="000C429D" w:rsidRDefault="00BD7775" w:rsidP="00BD7775">
      <w:pPr>
        <w:pStyle w:val="ListParagraph"/>
        <w:ind w:left="1080"/>
        <w:rPr>
          <w:rFonts w:ascii="Times New Roman" w:hAnsi="Times New Roman" w:cs="Times New Roman"/>
          <w:b/>
          <w:bCs/>
        </w:rPr>
      </w:pPr>
    </w:p>
    <w:p w14:paraId="037A7088" w14:textId="7985ABDD" w:rsidR="006C0AC0" w:rsidRDefault="000C429D" w:rsidP="006C0AC0">
      <w:pPr>
        <w:rPr>
          <w:rFonts w:ascii="Times New Roman" w:hAnsi="Times New Roman" w:cs="Times New Roman"/>
        </w:rPr>
      </w:pPr>
      <w:proofErr w:type="spellStart"/>
      <w:proofErr w:type="gramStart"/>
      <w:r w:rsidRPr="000C429D">
        <w:rPr>
          <w:rFonts w:ascii="Times New Roman" w:hAnsi="Times New Roman" w:cs="Times New Roman"/>
          <w:b/>
          <w:bCs/>
        </w:rPr>
        <w:t>Conclusion</w:t>
      </w:r>
      <w:r>
        <w:rPr>
          <w:rFonts w:ascii="Times New Roman" w:hAnsi="Times New Roman" w:cs="Times New Roman"/>
          <w:b/>
          <w:bCs/>
        </w:rPr>
        <w:t>:</w:t>
      </w:r>
      <w:r w:rsidR="006C0AC0" w:rsidRPr="006C0AC0">
        <w:rPr>
          <w:rFonts w:ascii="Times New Roman" w:hAnsi="Times New Roman" w:cs="Times New Roman"/>
        </w:rPr>
        <w:t>This</w:t>
      </w:r>
      <w:proofErr w:type="spellEnd"/>
      <w:proofErr w:type="gramEnd"/>
      <w:r w:rsidR="006C0AC0" w:rsidRPr="006C0AC0">
        <w:rPr>
          <w:rFonts w:ascii="Times New Roman" w:hAnsi="Times New Roman" w:cs="Times New Roman"/>
        </w:rPr>
        <w:t xml:space="preserve"> report applied K-Means clustering to segment visitor arrivals to Qatar, identifying three distinct clusters based on Air, Land, and Sea arrivals. The analysis revealed that Air Arrivals dominate across all clusters, suggesting the importance of air travel in Qatar’s tourism sector. The clustering results offer valuable insights for resource allocation, targeted marketing, and infrastructure development. By focusing on the dominant visitor segments, particularly air travelers, Qatar can optimize its tourism strategy. Continuous monitoring of clustering patterns will ensure the tourism industry adapts to emerging trends and maintains </w:t>
      </w:r>
      <w:r w:rsidR="006C0AC0" w:rsidRPr="006C0AC0">
        <w:rPr>
          <w:rFonts w:ascii="Times New Roman" w:hAnsi="Times New Roman" w:cs="Times New Roman"/>
        </w:rPr>
        <w:lastRenderedPageBreak/>
        <w:t xml:space="preserve">efficient </w:t>
      </w:r>
      <w:proofErr w:type="gramStart"/>
      <w:r w:rsidR="006C0AC0" w:rsidRPr="006C0AC0">
        <w:rPr>
          <w:rFonts w:ascii="Times New Roman" w:hAnsi="Times New Roman" w:cs="Times New Roman"/>
        </w:rPr>
        <w:t>service delivery</w:t>
      </w:r>
      <w:proofErr w:type="gramEnd"/>
      <w:r w:rsidR="006C0AC0" w:rsidRPr="006C0AC0">
        <w:rPr>
          <w:rFonts w:ascii="Times New Roman" w:hAnsi="Times New Roman" w:cs="Times New Roman"/>
        </w:rPr>
        <w:t>. In summary, clustering provides a strategic framework for enhancing tourism operations in Qatar</w:t>
      </w:r>
      <w:r w:rsidR="006C0AC0">
        <w:rPr>
          <w:rFonts w:ascii="Times New Roman" w:hAnsi="Times New Roman" w:cs="Times New Roman"/>
        </w:rPr>
        <w:t>.</w:t>
      </w:r>
    </w:p>
    <w:p w14:paraId="17637942" w14:textId="41388E4C" w:rsidR="00C052A1" w:rsidRDefault="00AA25A0" w:rsidP="006C0AC0">
      <w:pPr>
        <w:rPr>
          <w:rFonts w:ascii="Times New Roman" w:hAnsi="Times New Roman" w:cs="Times New Roman"/>
          <w:b/>
          <w:bCs/>
        </w:rPr>
      </w:pPr>
      <w:r w:rsidRPr="00AA25A0">
        <w:rPr>
          <w:rFonts w:ascii="Times New Roman" w:hAnsi="Times New Roman" w:cs="Times New Roman"/>
          <w:b/>
          <w:bCs/>
        </w:rPr>
        <w:t>References</w:t>
      </w:r>
    </w:p>
    <w:p w14:paraId="715C514E" w14:textId="2616FDE4" w:rsidR="00AA25A0" w:rsidRDefault="00AA25A0" w:rsidP="00AA25A0">
      <w:pPr>
        <w:pStyle w:val="ListParagraph"/>
        <w:numPr>
          <w:ilvl w:val="0"/>
          <w:numId w:val="8"/>
        </w:numPr>
        <w:rPr>
          <w:rFonts w:ascii="Times New Roman" w:hAnsi="Times New Roman" w:cs="Times New Roman"/>
        </w:rPr>
      </w:pPr>
      <w:r w:rsidRPr="00AA25A0">
        <w:rPr>
          <w:rFonts w:ascii="Times New Roman" w:hAnsi="Times New Roman" w:cs="Times New Roman"/>
        </w:rPr>
        <w:t xml:space="preserve">Jain, A. K. (2010). </w:t>
      </w:r>
      <w:r w:rsidRPr="00AA25A0">
        <w:rPr>
          <w:rFonts w:ascii="Times New Roman" w:hAnsi="Times New Roman" w:cs="Times New Roman"/>
          <w:i/>
          <w:iCs/>
        </w:rPr>
        <w:t>Data Clustering: 50 Years Beyond K-Means</w:t>
      </w:r>
      <w:r w:rsidRPr="00AA25A0">
        <w:rPr>
          <w:rFonts w:ascii="Times New Roman" w:hAnsi="Times New Roman" w:cs="Times New Roman"/>
        </w:rPr>
        <w:t>. Pattern Recognition Letters, 31(8), 651-666.</w:t>
      </w:r>
    </w:p>
    <w:p w14:paraId="6221351B" w14:textId="062592EC" w:rsidR="00AA25A0" w:rsidRDefault="00AA25A0" w:rsidP="00AA25A0">
      <w:pPr>
        <w:pStyle w:val="ListParagraph"/>
        <w:numPr>
          <w:ilvl w:val="0"/>
          <w:numId w:val="8"/>
        </w:numPr>
        <w:rPr>
          <w:rFonts w:ascii="Times New Roman" w:hAnsi="Times New Roman" w:cs="Times New Roman"/>
        </w:rPr>
      </w:pPr>
      <w:r w:rsidRPr="00AA25A0">
        <w:rPr>
          <w:rFonts w:ascii="Times New Roman" w:hAnsi="Times New Roman" w:cs="Times New Roman"/>
          <w:b/>
          <w:bCs/>
        </w:rPr>
        <w:t xml:space="preserve">Hastie, T., </w:t>
      </w:r>
      <w:proofErr w:type="spellStart"/>
      <w:r w:rsidRPr="00AA25A0">
        <w:rPr>
          <w:rFonts w:ascii="Times New Roman" w:hAnsi="Times New Roman" w:cs="Times New Roman"/>
          <w:b/>
          <w:bCs/>
        </w:rPr>
        <w:t>Tibshirani</w:t>
      </w:r>
      <w:proofErr w:type="spellEnd"/>
      <w:r w:rsidRPr="00AA25A0">
        <w:rPr>
          <w:rFonts w:ascii="Times New Roman" w:hAnsi="Times New Roman" w:cs="Times New Roman"/>
          <w:b/>
          <w:bCs/>
        </w:rPr>
        <w:t>, R., &amp; Friedman, J.</w:t>
      </w:r>
      <w:r w:rsidRPr="00AA25A0">
        <w:rPr>
          <w:rFonts w:ascii="Times New Roman" w:hAnsi="Times New Roman" w:cs="Times New Roman"/>
        </w:rPr>
        <w:t xml:space="preserve"> (2009). </w:t>
      </w:r>
      <w:r w:rsidRPr="00AA25A0">
        <w:rPr>
          <w:rFonts w:ascii="Times New Roman" w:hAnsi="Times New Roman" w:cs="Times New Roman"/>
          <w:i/>
          <w:iCs/>
        </w:rPr>
        <w:t>The Elements of Statistical Learning: Data Mining, Inference, and Prediction</w:t>
      </w:r>
      <w:r w:rsidRPr="00AA25A0">
        <w:rPr>
          <w:rFonts w:ascii="Times New Roman" w:hAnsi="Times New Roman" w:cs="Times New Roman"/>
        </w:rPr>
        <w:t xml:space="preserve"> (2nd ed.). Springer.</w:t>
      </w:r>
    </w:p>
    <w:p w14:paraId="77D00394" w14:textId="3F730306" w:rsidR="00D67464" w:rsidRDefault="00D67464" w:rsidP="00AA25A0">
      <w:pPr>
        <w:pStyle w:val="ListParagraph"/>
        <w:numPr>
          <w:ilvl w:val="0"/>
          <w:numId w:val="8"/>
        </w:numPr>
        <w:rPr>
          <w:rFonts w:ascii="Times New Roman" w:hAnsi="Times New Roman" w:cs="Times New Roman"/>
        </w:rPr>
      </w:pPr>
      <w:r w:rsidRPr="00D67464">
        <w:rPr>
          <w:rFonts w:ascii="Times New Roman" w:hAnsi="Times New Roman" w:cs="Times New Roman"/>
          <w:b/>
          <w:bCs/>
        </w:rPr>
        <w:t>Lloyd, S. P.</w:t>
      </w:r>
      <w:r w:rsidRPr="00D67464">
        <w:rPr>
          <w:rFonts w:ascii="Times New Roman" w:hAnsi="Times New Roman" w:cs="Times New Roman"/>
        </w:rPr>
        <w:t xml:space="preserve"> (1982). </w:t>
      </w:r>
      <w:r w:rsidRPr="00D67464">
        <w:rPr>
          <w:rFonts w:ascii="Times New Roman" w:hAnsi="Times New Roman" w:cs="Times New Roman"/>
          <w:i/>
          <w:iCs/>
        </w:rPr>
        <w:t>Least Squares Quantization in PCM</w:t>
      </w:r>
      <w:r w:rsidRPr="00D67464">
        <w:rPr>
          <w:rFonts w:ascii="Times New Roman" w:hAnsi="Times New Roman" w:cs="Times New Roman"/>
        </w:rPr>
        <w:t>. IEEE Transactions on Information Theory, 28(2), 129-137.</w:t>
      </w:r>
    </w:p>
    <w:p w14:paraId="30167E3F" w14:textId="443DB427" w:rsidR="00D67464" w:rsidRPr="00AA25A0" w:rsidRDefault="00D67464" w:rsidP="00AA25A0">
      <w:pPr>
        <w:pStyle w:val="ListParagraph"/>
        <w:numPr>
          <w:ilvl w:val="0"/>
          <w:numId w:val="8"/>
        </w:numPr>
        <w:rPr>
          <w:rFonts w:ascii="Times New Roman" w:hAnsi="Times New Roman" w:cs="Times New Roman"/>
        </w:rPr>
      </w:pPr>
      <w:r w:rsidRPr="00D67464">
        <w:rPr>
          <w:rFonts w:ascii="Times New Roman" w:hAnsi="Times New Roman" w:cs="Times New Roman"/>
          <w:b/>
          <w:bCs/>
        </w:rPr>
        <w:t xml:space="preserve">Pedregosa, F., Varoquaux, G., </w:t>
      </w:r>
      <w:proofErr w:type="spellStart"/>
      <w:r w:rsidRPr="00D67464">
        <w:rPr>
          <w:rFonts w:ascii="Times New Roman" w:hAnsi="Times New Roman" w:cs="Times New Roman"/>
          <w:b/>
          <w:bCs/>
        </w:rPr>
        <w:t>Gramfort</w:t>
      </w:r>
      <w:proofErr w:type="spellEnd"/>
      <w:r w:rsidRPr="00D67464">
        <w:rPr>
          <w:rFonts w:ascii="Times New Roman" w:hAnsi="Times New Roman" w:cs="Times New Roman"/>
          <w:b/>
          <w:bCs/>
        </w:rPr>
        <w:t>, A., Michel, V., Thirion, B., Grisel, O., &amp; Duchesnay, E.</w:t>
      </w:r>
      <w:r w:rsidRPr="00D67464">
        <w:rPr>
          <w:rFonts w:ascii="Times New Roman" w:hAnsi="Times New Roman" w:cs="Times New Roman"/>
        </w:rPr>
        <w:t xml:space="preserve"> (2011). </w:t>
      </w:r>
      <w:r w:rsidRPr="00D67464">
        <w:rPr>
          <w:rFonts w:ascii="Times New Roman" w:hAnsi="Times New Roman" w:cs="Times New Roman"/>
          <w:i/>
          <w:iCs/>
        </w:rPr>
        <w:t>Scikit-learn: Machine Learning in Python</w:t>
      </w:r>
      <w:r w:rsidRPr="00D67464">
        <w:rPr>
          <w:rFonts w:ascii="Times New Roman" w:hAnsi="Times New Roman" w:cs="Times New Roman"/>
        </w:rPr>
        <w:t>. Journal of Machine Learning Research, 12, 2825-2830.</w:t>
      </w:r>
    </w:p>
    <w:p w14:paraId="0A27AE6E" w14:textId="77777777" w:rsidR="00C052A1" w:rsidRPr="006C0AC0" w:rsidRDefault="00C052A1" w:rsidP="006C0AC0">
      <w:pPr>
        <w:rPr>
          <w:rFonts w:ascii="Times New Roman" w:hAnsi="Times New Roman" w:cs="Times New Roman"/>
          <w:b/>
          <w:bCs/>
        </w:rPr>
      </w:pPr>
    </w:p>
    <w:p w14:paraId="7BDAD318" w14:textId="77777777" w:rsidR="000C429D" w:rsidRPr="000C429D" w:rsidRDefault="000C429D" w:rsidP="000C429D">
      <w:pPr>
        <w:rPr>
          <w:rFonts w:ascii="Times New Roman" w:hAnsi="Times New Roman" w:cs="Times New Roman"/>
          <w:b/>
          <w:bCs/>
        </w:rPr>
      </w:pPr>
    </w:p>
    <w:p w14:paraId="16C00AEC" w14:textId="77777777" w:rsidR="00F47A52" w:rsidRPr="00F81413" w:rsidRDefault="00F47A52" w:rsidP="00DE3369">
      <w:pPr>
        <w:ind w:left="360"/>
        <w:rPr>
          <w:rFonts w:ascii="Times New Roman" w:hAnsi="Times New Roman" w:cs="Times New Roman"/>
        </w:rPr>
      </w:pPr>
    </w:p>
    <w:p w14:paraId="0831968F" w14:textId="77777777" w:rsidR="00A910C8" w:rsidRPr="006D47F6" w:rsidRDefault="00A910C8" w:rsidP="00A910C8">
      <w:pPr>
        <w:pStyle w:val="ListParagraph"/>
        <w:rPr>
          <w:rFonts w:ascii="Times New Roman" w:hAnsi="Times New Roman" w:cs="Times New Roman"/>
        </w:rPr>
      </w:pPr>
    </w:p>
    <w:p w14:paraId="2E2F4DC6" w14:textId="77777777" w:rsidR="006D47F6" w:rsidRPr="00901B75" w:rsidRDefault="006D47F6" w:rsidP="00901B75">
      <w:pPr>
        <w:rPr>
          <w:rFonts w:ascii="Times New Roman" w:hAnsi="Times New Roman" w:cs="Times New Roman"/>
        </w:rPr>
      </w:pPr>
    </w:p>
    <w:sectPr w:rsidR="006D47F6" w:rsidRPr="0090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168AA"/>
    <w:multiLevelType w:val="hybridMultilevel"/>
    <w:tmpl w:val="059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5E9A"/>
    <w:multiLevelType w:val="hybridMultilevel"/>
    <w:tmpl w:val="EE48BFD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1A264B64"/>
    <w:multiLevelType w:val="hybridMultilevel"/>
    <w:tmpl w:val="FEFCC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2006D7"/>
    <w:multiLevelType w:val="hybridMultilevel"/>
    <w:tmpl w:val="0A14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33457"/>
    <w:multiLevelType w:val="hybridMultilevel"/>
    <w:tmpl w:val="564C1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6D1A32"/>
    <w:multiLevelType w:val="hybridMultilevel"/>
    <w:tmpl w:val="608A1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566BE1"/>
    <w:multiLevelType w:val="hybridMultilevel"/>
    <w:tmpl w:val="AC66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5645EB"/>
    <w:multiLevelType w:val="hybridMultilevel"/>
    <w:tmpl w:val="17F2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7945272">
    <w:abstractNumId w:val="6"/>
  </w:num>
  <w:num w:numId="2" w16cid:durableId="1196623965">
    <w:abstractNumId w:val="7"/>
  </w:num>
  <w:num w:numId="3" w16cid:durableId="747724743">
    <w:abstractNumId w:val="2"/>
  </w:num>
  <w:num w:numId="4" w16cid:durableId="1215266461">
    <w:abstractNumId w:val="1"/>
  </w:num>
  <w:num w:numId="5" w16cid:durableId="107748659">
    <w:abstractNumId w:val="4"/>
  </w:num>
  <w:num w:numId="6" w16cid:durableId="481821504">
    <w:abstractNumId w:val="5"/>
  </w:num>
  <w:num w:numId="7" w16cid:durableId="1910384158">
    <w:abstractNumId w:val="0"/>
  </w:num>
  <w:num w:numId="8" w16cid:durableId="547571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15"/>
    <w:rsid w:val="00091129"/>
    <w:rsid w:val="000C429D"/>
    <w:rsid w:val="000D2AC8"/>
    <w:rsid w:val="001773CC"/>
    <w:rsid w:val="00197A31"/>
    <w:rsid w:val="001B3EFB"/>
    <w:rsid w:val="001F5911"/>
    <w:rsid w:val="002D3D09"/>
    <w:rsid w:val="00303508"/>
    <w:rsid w:val="003125E3"/>
    <w:rsid w:val="00344094"/>
    <w:rsid w:val="004A68AC"/>
    <w:rsid w:val="004F77C7"/>
    <w:rsid w:val="005A6944"/>
    <w:rsid w:val="005E10DD"/>
    <w:rsid w:val="006B08F5"/>
    <w:rsid w:val="006C0AC0"/>
    <w:rsid w:val="006D47F6"/>
    <w:rsid w:val="006D63F6"/>
    <w:rsid w:val="007B3A28"/>
    <w:rsid w:val="007E50DC"/>
    <w:rsid w:val="00901B75"/>
    <w:rsid w:val="00947A55"/>
    <w:rsid w:val="009C1AB6"/>
    <w:rsid w:val="00A910C8"/>
    <w:rsid w:val="00AA25A0"/>
    <w:rsid w:val="00B37815"/>
    <w:rsid w:val="00B51CA8"/>
    <w:rsid w:val="00BD7775"/>
    <w:rsid w:val="00C052A1"/>
    <w:rsid w:val="00D44BFA"/>
    <w:rsid w:val="00D67464"/>
    <w:rsid w:val="00DE3369"/>
    <w:rsid w:val="00E85A9D"/>
    <w:rsid w:val="00F47A52"/>
    <w:rsid w:val="00F8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C6E1"/>
  <w15:chartTrackingRefBased/>
  <w15:docId w15:val="{F22E99A3-EFFC-464A-A924-9094C6B5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815"/>
    <w:rPr>
      <w:rFonts w:eastAsiaTheme="majorEastAsia" w:cstheme="majorBidi"/>
      <w:color w:val="272727" w:themeColor="text1" w:themeTint="D8"/>
    </w:rPr>
  </w:style>
  <w:style w:type="paragraph" w:styleId="Title">
    <w:name w:val="Title"/>
    <w:basedOn w:val="Normal"/>
    <w:next w:val="Normal"/>
    <w:link w:val="TitleChar"/>
    <w:uiPriority w:val="10"/>
    <w:qFormat/>
    <w:rsid w:val="00B37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815"/>
    <w:pPr>
      <w:spacing w:before="160"/>
      <w:jc w:val="center"/>
    </w:pPr>
    <w:rPr>
      <w:i/>
      <w:iCs/>
      <w:color w:val="404040" w:themeColor="text1" w:themeTint="BF"/>
    </w:rPr>
  </w:style>
  <w:style w:type="character" w:customStyle="1" w:styleId="QuoteChar">
    <w:name w:val="Quote Char"/>
    <w:basedOn w:val="DefaultParagraphFont"/>
    <w:link w:val="Quote"/>
    <w:uiPriority w:val="29"/>
    <w:rsid w:val="00B37815"/>
    <w:rPr>
      <w:i/>
      <w:iCs/>
      <w:color w:val="404040" w:themeColor="text1" w:themeTint="BF"/>
    </w:rPr>
  </w:style>
  <w:style w:type="paragraph" w:styleId="ListParagraph">
    <w:name w:val="List Paragraph"/>
    <w:basedOn w:val="Normal"/>
    <w:uiPriority w:val="34"/>
    <w:qFormat/>
    <w:rsid w:val="00B37815"/>
    <w:pPr>
      <w:ind w:left="720"/>
      <w:contextualSpacing/>
    </w:pPr>
  </w:style>
  <w:style w:type="character" w:styleId="IntenseEmphasis">
    <w:name w:val="Intense Emphasis"/>
    <w:basedOn w:val="DefaultParagraphFont"/>
    <w:uiPriority w:val="21"/>
    <w:qFormat/>
    <w:rsid w:val="00B37815"/>
    <w:rPr>
      <w:i/>
      <w:iCs/>
      <w:color w:val="0F4761" w:themeColor="accent1" w:themeShade="BF"/>
    </w:rPr>
  </w:style>
  <w:style w:type="paragraph" w:styleId="IntenseQuote">
    <w:name w:val="Intense Quote"/>
    <w:basedOn w:val="Normal"/>
    <w:next w:val="Normal"/>
    <w:link w:val="IntenseQuoteChar"/>
    <w:uiPriority w:val="30"/>
    <w:qFormat/>
    <w:rsid w:val="00B37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815"/>
    <w:rPr>
      <w:i/>
      <w:iCs/>
      <w:color w:val="0F4761" w:themeColor="accent1" w:themeShade="BF"/>
    </w:rPr>
  </w:style>
  <w:style w:type="character" w:styleId="IntenseReference">
    <w:name w:val="Intense Reference"/>
    <w:basedOn w:val="DefaultParagraphFont"/>
    <w:uiPriority w:val="32"/>
    <w:qFormat/>
    <w:rsid w:val="00B378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DATTO</dc:creator>
  <cp:keywords/>
  <dc:description/>
  <cp:lastModifiedBy>SOURAV DATTO</cp:lastModifiedBy>
  <cp:revision>4</cp:revision>
  <dcterms:created xsi:type="dcterms:W3CDTF">2025-03-25T19:57:00Z</dcterms:created>
  <dcterms:modified xsi:type="dcterms:W3CDTF">2025-03-26T21:56:00Z</dcterms:modified>
</cp:coreProperties>
</file>