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Project Planning Logic</w:t>
      </w:r>
    </w:p>
    <w:p>
      <w:r>
        <w:t>A sprint is a fixed timebox for a team to complete selected work. An epic groups related stories. Story points are relative estimates, not hours.</w:t>
      </w:r>
    </w:p>
    <w:p>
      <w:pPr>
        <w:pStyle w:val="Heading1"/>
      </w:pPr>
      <w:r>
        <w:t>Incident project backlog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Epic</w:t>
            </w:r>
          </w:p>
        </w:tc>
        <w:tc>
          <w:tcPr>
            <w:tcW w:type="dxa" w:w="2256"/>
          </w:tcPr>
          <w:p>
            <w:r>
              <w:t>Story</w:t>
            </w:r>
          </w:p>
        </w:tc>
        <w:tc>
          <w:tcPr>
            <w:tcW w:type="dxa" w:w="2256"/>
          </w:tcPr>
          <w:p>
            <w:r>
              <w:t>Points</w:t>
            </w:r>
          </w:p>
        </w:tc>
        <w:tc>
          <w:tcPr>
            <w:tcW w:type="dxa" w:w="2256"/>
          </w:tcPr>
          <w:p>
            <w:r>
              <w:t>Sprint</w:t>
            </w:r>
          </w:p>
        </w:tc>
      </w:tr>
      <w:tr>
        <w:tc>
          <w:tcPr>
            <w:tcW w:type="dxa" w:w="2256"/>
          </w:tcPr>
          <w:p>
            <w:r>
              <w:t>Requirements</w:t>
            </w:r>
          </w:p>
        </w:tc>
        <w:tc>
          <w:tcPr>
            <w:tcW w:type="dxa" w:w="2256"/>
          </w:tcPr>
          <w:p>
            <w:r>
              <w:t>Confirm fields, values, and current rules</w:t>
            </w:r>
          </w:p>
        </w:tc>
        <w:tc>
          <w:tcPr>
            <w:tcW w:type="dxa" w:w="2256"/>
          </w:tcPr>
          <w:p>
            <w:r>
              <w:t>2</w:t>
            </w:r>
          </w:p>
        </w:tc>
        <w:tc>
          <w:tcPr>
            <w:tcW w:type="dxa" w:w="2256"/>
          </w:tcPr>
          <w:p>
            <w:r>
              <w:t>1</w:t>
            </w:r>
          </w:p>
        </w:tc>
      </w:tr>
      <w:tr>
        <w:tc>
          <w:tcPr>
            <w:tcW w:type="dxa" w:w="2256"/>
          </w:tcPr>
          <w:p>
            <w:r>
              <w:t>Policy</w:t>
            </w:r>
          </w:p>
        </w:tc>
        <w:tc>
          <w:tcPr>
            <w:tcW w:type="dxa" w:w="2256"/>
          </w:tcPr>
          <w:p>
            <w:r>
              <w:t>Configure High Impact Control and actions</w:t>
            </w:r>
          </w:p>
        </w:tc>
        <w:tc>
          <w:tcPr>
            <w:tcW w:type="dxa" w:w="2256"/>
          </w:tcPr>
          <w:p>
            <w:r>
              <w:t>3</w:t>
            </w:r>
          </w:p>
        </w:tc>
        <w:tc>
          <w:tcPr>
            <w:tcW w:type="dxa" w:w="2256"/>
          </w:tcPr>
          <w:p>
            <w:r>
              <w:t>1</w:t>
            </w:r>
          </w:p>
        </w:tc>
      </w:tr>
      <w:tr>
        <w:tc>
          <w:tcPr>
            <w:tcW w:type="dxa" w:w="2256"/>
          </w:tcPr>
          <w:p>
            <w:r>
              <w:t>Automation</w:t>
            </w:r>
          </w:p>
        </w:tc>
        <w:tc>
          <w:tcPr>
            <w:tcW w:type="dxa" w:w="2256"/>
          </w:tcPr>
          <w:p>
            <w:r>
              <w:t>Create onChange and onSubmit scripts</w:t>
            </w:r>
          </w:p>
        </w:tc>
        <w:tc>
          <w:tcPr>
            <w:tcW w:type="dxa" w:w="2256"/>
          </w:tcPr>
          <w:p>
            <w:r>
              <w:t>3</w:t>
            </w:r>
          </w:p>
        </w:tc>
        <w:tc>
          <w:tcPr>
            <w:tcW w:type="dxa" w:w="2256"/>
          </w:tcPr>
          <w:p>
            <w:r>
              <w:t>1</w:t>
            </w:r>
          </w:p>
        </w:tc>
      </w:tr>
      <w:tr>
        <w:tc>
          <w:tcPr>
            <w:tcW w:type="dxa" w:w="2256"/>
          </w:tcPr>
          <w:p>
            <w:r>
              <w:t>Workflow</w:t>
            </w:r>
          </w:p>
        </w:tc>
        <w:tc>
          <w:tcPr>
            <w:tcW w:type="dxa" w:w="2256"/>
          </w:tcPr>
          <w:p>
            <w:r>
              <w:t>Add State onCellEdit demonstration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>
              <w:t>2</w:t>
            </w:r>
          </w:p>
        </w:tc>
      </w:tr>
      <w:tr>
        <w:tc>
          <w:tcPr>
            <w:tcW w:type="dxa" w:w="2256"/>
          </w:tcPr>
          <w:p>
            <w:r>
              <w:t>Validation</w:t>
            </w:r>
          </w:p>
        </w:tc>
        <w:tc>
          <w:tcPr>
            <w:tcW w:type="dxa" w:w="2256"/>
          </w:tcPr>
          <w:p>
            <w:r>
              <w:t>Run eight UAT cases</w:t>
            </w:r>
          </w:p>
        </w:tc>
        <w:tc>
          <w:tcPr>
            <w:tcW w:type="dxa" w:w="2256"/>
          </w:tcPr>
          <w:p>
            <w:r>
              <w:t>3</w:t>
            </w:r>
          </w:p>
        </w:tc>
        <w:tc>
          <w:tcPr>
            <w:tcW w:type="dxa" w:w="2256"/>
          </w:tcPr>
          <w:p>
            <w:r>
              <w:t>2</w:t>
            </w:r>
          </w:p>
        </w:tc>
      </w:tr>
      <w:tr>
        <w:tc>
          <w:tcPr>
            <w:tcW w:type="dxa" w:w="2256"/>
          </w:tcPr>
          <w:p>
            <w:r>
              <w:t>Handoff</w:t>
            </w:r>
          </w:p>
        </w:tc>
        <w:tc>
          <w:tcPr>
            <w:tcW w:type="dxa" w:w="2256"/>
          </w:tcPr>
          <w:p>
            <w:r>
              <w:t>Resolve issues and document rollback</w:t>
            </w:r>
          </w:p>
        </w:tc>
        <w:tc>
          <w:tcPr>
            <w:tcW w:type="dxa" w:w="2256"/>
          </w:tcPr>
          <w:p>
            <w:r>
              <w:t>3</w:t>
            </w:r>
          </w:p>
        </w:tc>
        <w:tc>
          <w:tcPr>
            <w:tcW w:type="dxa" w:w="2256"/>
          </w:tcPr>
          <w:p>
            <w:r>
              <w:t>2</w:t>
            </w:r>
          </w:p>
        </w:tc>
      </w:tr>
    </w:tbl>
    <w:p>
      <w:pPr>
        <w:pStyle w:val="Heading1"/>
      </w:pPr>
      <w:r>
        <w:t>Estimate and velocity</w:t>
      </w:r>
    </w:p>
    <w:p>
      <w:r>
        <w:t>Initial total estimate: 15 points across two five-day sprints. Planned average is 7.5 points per sprint. This is an assumption, not measured velocity.</w:t>
      </w:r>
    </w:p>
    <w:p>
      <w:pPr>
        <w:jc w:val="center"/>
      </w:pPr>
      <w:r>
        <w:drawing>
          <wp:inline>
            <wp:extent cx="5577840" cy="3007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ned_burndow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7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Use actual completed-point data after work begins. Do not report the ideal line as project progress.</w:t>
      </w:r>
    </w:p>
    <w:p>
      <w:pPr>
        <w:pStyle w:val="Heading1"/>
      </w:pPr>
      <w:r>
        <w:t>Definition of done</w:t>
      </w:r>
    </w:p>
    <w:p>
      <w:r>
        <w:t>Requirements reviewed, configuration checked in a non-production instance, UAT outcomes recorded, severe defects resolved or accepted, and rollback steps reviewed.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