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High impact policy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Open Impact=1 Incident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Group and assignee required; Urgency read-only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Urgency onChange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Change Impact to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Urgency set to 1 once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Save validation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Leave each routing field empty in turn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Save blocked with matching field message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Reverse condition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Change Impact to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Policy effects reverse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List State edit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Use list editor on State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Edit declined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FT-06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Form State update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Change State from form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Normal server rules apply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Client response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Change Impact repeatedly in test instance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No external call; record observed latency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API speed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No external API in project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spacing w:after="0"/>
            </w:pPr>
            <w:r>
              <w:rPr>
                <w:sz w:val="14"/>
              </w:rPr>
              <w:t>Not applicable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 run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303520" cy="2268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tat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Planned UAT coverage - no results recorded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