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2400"/>
      </w:pPr>
    </w:p>
    <w:p>
      <w:pPr>
        <w:spacing w:after="120"/>
        <w:jc w:val="center"/>
      </w:pPr>
      <w:r>
        <w:rPr>
          <w:rFonts w:ascii="Calibri" w:cs="Calibri" w:eastAsia="Calibri" w:hAnsi="Calibri"/>
          <w:b/>
          <w:bCs/>
          <w:color w:val="0D7377"/>
          <w:sz w:val="56"/>
          <w:szCs w:val="56"/>
        </w:rPr>
        <w:t xml:space="preserve">NexTech Career App</w:t>
      </w:r>
    </w:p>
    <w:p>
      <w:pPr>
        <w:spacing w:after="200"/>
        <w:jc w:val="center"/>
      </w:pPr>
      <w:r>
        <w:rPr>
          <w:rFonts w:ascii="Calibri" w:cs="Calibri" w:eastAsia="Calibri" w:hAnsi="Calibri"/>
          <w:b/>
          <w:bCs/>
          <w:color w:val="095456"/>
          <w:sz w:val="44"/>
          <w:szCs w:val="44"/>
        </w:rPr>
        <w:t xml:space="preserve">Business Plan</w:t>
      </w:r>
    </w:p>
    <w:p>
      <w:pPr>
        <w:spacing w:after="80"/>
        <w:jc w:val="center"/>
      </w:pPr>
      <w:r>
        <w:rPr>
          <w:rFonts w:ascii="Calibri" w:cs="Calibri" w:eastAsia="Calibri" w:hAnsi="Calibri"/>
          <w:color w:val="14A085"/>
          <w:sz w:val="24"/>
          <w:szCs w:val="24"/>
        </w:rPr>
        <w:t xml:space="preserve">━━━━━━━━━━━━━━━━━━━━━━━━━━━━━━</w:t>
      </w:r>
    </w:p>
    <w:p>
      <w:pPr>
        <w:spacing w:after="400"/>
        <w:jc w:val="center"/>
      </w:pPr>
      <w:r>
        <w:rPr>
          <w:rFonts w:ascii="Calibri" w:cs="Calibri" w:eastAsia="Calibri" w:hAnsi="Calibri"/>
          <w:b/>
          <w:bCs/>
          <w:color w:val="4A4A68"/>
          <w:sz w:val="28"/>
          <w:szCs w:val="28"/>
        </w:rPr>
        <w:t xml:space="preserve">Updated March 2026</w:t>
      </w:r>
    </w:p>
    <w:p>
      <w:pPr>
        <w:spacing w:after="600"/>
      </w:pPr>
    </w:p>
    <w:p>
      <w:pPr>
        <w:spacing w:after="120"/>
        <w:jc w:val="center"/>
      </w:pPr>
      <w:r>
        <w:rPr>
          <w:rFonts w:ascii="Calibri" w:cs="Calibri" w:eastAsia="Calibri" w:hAnsi="Calibri"/>
          <w:b/>
          <w:bCs/>
          <w:color w:val="059669"/>
          <w:sz w:val="24"/>
          <w:szCs w:val="24"/>
        </w:rPr>
        <w:t xml:space="preserve">Phase 1 + Phase 2 Complete</w:t>
      </w:r>
    </w:p>
    <w:p>
      <w:pPr>
        <w:spacing w:after="80"/>
        <w:jc w:val="center"/>
      </w:pPr>
      <w:r>
        <w:rPr>
          <w:rFonts w:ascii="Calibri" w:cs="Calibri" w:eastAsia="Calibri" w:hAnsi="Calibri"/>
          <w:i/>
          <w:iCs/>
          <w:color w:val="6B7280"/>
          <w:sz w:val="22"/>
          <w:szCs w:val="22"/>
        </w:rPr>
        <w:t xml:space="preserve">AI-Powered Career Development Platform for South Africa</w:t>
      </w:r>
    </w:p>
    <w:p>
      <w:pPr>
        <w:spacing w:after="1600"/>
      </w:pPr>
    </w:p>
    <w:p>
      <w:pPr>
        <w:spacing w:after="60"/>
        <w:jc w:val="center"/>
      </w:pPr>
      <w:r>
        <w:rPr>
          <w:rFonts w:ascii="Calibri" w:cs="Calibri" w:eastAsia="Calibri" w:hAnsi="Calibri"/>
          <w:b/>
          <w:bCs/>
          <w:color w:val="9CA3AF"/>
          <w:sz w:val="18"/>
          <w:szCs w:val="18"/>
        </w:rPr>
        <w:t xml:space="preserve">CONFIDENTIAL</w:t>
      </w:r>
    </w:p>
    <w:p>
      <w:pPr>
        <w:jc w:val="center"/>
      </w:pPr>
      <w:r>
        <w:rPr>
          <w:rFonts w:ascii="Calibri" w:cs="Calibri" w:eastAsia="Calibri" w:hAnsi="Calibri"/>
          <w:i/>
          <w:iCs/>
          <w:color w:val="9CA3AF"/>
          <w:sz w:val="16"/>
          <w:szCs w:val="16"/>
        </w:rPr>
        <w:t xml:space="preserve">This document contains proprietary information. Distribution is restricted.</w:t>
      </w:r>
    </w:p>
    <w:p>
      <w:r>
        <w:br w:type="page"/>
      </w:r>
    </w:p>
    <w:p>
      <w:pPr>
        <w:pStyle w:val="Heading1"/>
        <w:spacing w:after="200" w:before="360"/>
      </w:pPr>
      <w:r>
        <w:rPr>
          <w:rFonts w:ascii="Calibri" w:cs="Calibri" w:eastAsia="Calibri" w:hAnsi="Calibri"/>
          <w:b/>
          <w:bCs/>
          <w:color w:val="0D7377"/>
          <w:sz w:val="40"/>
          <w:szCs w:val="40"/>
        </w:rPr>
        <w:t xml:space="preserve">Table of Contents</w:t>
      </w:r>
    </w:p>
    <w:p>
      <w:pPr>
        <w:spacing w:after="200"/>
      </w:pPr>
    </w:p>
    <w:p>
      <w:pPr>
        <w:spacing w:after="80"/>
        <w:ind w:left="0"/>
      </w:pPr>
      <w:r>
        <w:rPr>
          <w:rFonts w:ascii="Calibri" w:cs="Calibri" w:eastAsia="Calibri" w:hAnsi="Calibri"/>
          <w:b/>
          <w:bCs/>
          <w:color w:val="1A1A2E"/>
          <w:sz w:val="22"/>
          <w:szCs w:val="22"/>
        </w:rPr>
        <w:t xml:space="preserve">1    Executive Summary</w:t>
      </w:r>
    </w:p>
    <w:p>
      <w:pPr>
        <w:spacing w:after="80"/>
        <w:ind w:left="0"/>
      </w:pPr>
      <w:r>
        <w:rPr>
          <w:rFonts w:ascii="Calibri" w:cs="Calibri" w:eastAsia="Calibri" w:hAnsi="Calibri"/>
          <w:b/>
          <w:bCs/>
          <w:color w:val="1A1A2E"/>
          <w:sz w:val="22"/>
          <w:szCs w:val="22"/>
        </w:rPr>
        <w:t xml:space="preserve">2    Current Feature Status</w:t>
      </w:r>
    </w:p>
    <w:p>
      <w:pPr>
        <w:spacing w:after="50"/>
        <w:ind w:left="360"/>
      </w:pPr>
      <w:r>
        <w:rPr>
          <w:rFonts w:ascii="Calibri" w:cs="Calibri" w:eastAsia="Calibri" w:hAnsi="Calibri"/>
          <w:b w:val="false"/>
          <w:bCs w:val="false"/>
          <w:color w:val="4A4A68"/>
          <w:sz w:val="20"/>
          <w:szCs w:val="20"/>
        </w:rPr>
        <w:t xml:space="preserve">2.1    AI-Powered Resume Builder</w:t>
      </w:r>
    </w:p>
    <w:p>
      <w:pPr>
        <w:spacing w:after="50"/>
        <w:ind w:left="360"/>
      </w:pPr>
      <w:r>
        <w:rPr>
          <w:rFonts w:ascii="Calibri" w:cs="Calibri" w:eastAsia="Calibri" w:hAnsi="Calibri"/>
          <w:b w:val="false"/>
          <w:bCs w:val="false"/>
          <w:color w:val="4A4A68"/>
          <w:sz w:val="20"/>
          <w:szCs w:val="20"/>
        </w:rPr>
        <w:t xml:space="preserve">2.2    AI Resume Analyzer</w:t>
      </w:r>
    </w:p>
    <w:p>
      <w:pPr>
        <w:spacing w:after="50"/>
        <w:ind w:left="360"/>
      </w:pPr>
      <w:r>
        <w:rPr>
          <w:rFonts w:ascii="Calibri" w:cs="Calibri" w:eastAsia="Calibri" w:hAnsi="Calibri"/>
          <w:b w:val="false"/>
          <w:bCs w:val="false"/>
          <w:color w:val="4A4A68"/>
          <w:sz w:val="20"/>
          <w:szCs w:val="20"/>
        </w:rPr>
        <w:t xml:space="preserve">2.3    AI Cover Letter Generator</w:t>
      </w:r>
    </w:p>
    <w:p>
      <w:pPr>
        <w:spacing w:after="50"/>
        <w:ind w:left="360"/>
      </w:pPr>
      <w:r>
        <w:rPr>
          <w:rFonts w:ascii="Calibri" w:cs="Calibri" w:eastAsia="Calibri" w:hAnsi="Calibri"/>
          <w:b w:val="false"/>
          <w:bCs w:val="false"/>
          <w:color w:val="4A4A68"/>
          <w:sz w:val="20"/>
          <w:szCs w:val="20"/>
        </w:rPr>
        <w:t xml:space="preserve">2.4    AI Interview Coach</w:t>
      </w:r>
    </w:p>
    <w:p>
      <w:pPr>
        <w:spacing w:after="50"/>
        <w:ind w:left="360"/>
      </w:pPr>
      <w:r>
        <w:rPr>
          <w:rFonts w:ascii="Calibri" w:cs="Calibri" w:eastAsia="Calibri" w:hAnsi="Calibri"/>
          <w:b w:val="false"/>
          <w:bCs w:val="false"/>
          <w:color w:val="4A4A68"/>
          <w:sz w:val="20"/>
          <w:szCs w:val="20"/>
        </w:rPr>
        <w:t xml:space="preserve">2.5    User Authentication &amp; Onboarding</w:t>
      </w:r>
    </w:p>
    <w:p>
      <w:pPr>
        <w:spacing w:after="50"/>
        <w:ind w:left="360"/>
      </w:pPr>
      <w:r>
        <w:rPr>
          <w:rFonts w:ascii="Calibri" w:cs="Calibri" w:eastAsia="Calibri" w:hAnsi="Calibri"/>
          <w:b w:val="false"/>
          <w:bCs w:val="false"/>
          <w:color w:val="4A4A68"/>
          <w:sz w:val="20"/>
          <w:szCs w:val="20"/>
        </w:rPr>
        <w:t xml:space="preserve">2.6    Progress &amp; Motivation Tracker</w:t>
      </w:r>
    </w:p>
    <w:p>
      <w:pPr>
        <w:spacing w:after="50"/>
        <w:ind w:left="360"/>
      </w:pPr>
      <w:r>
        <w:rPr>
          <w:rFonts w:ascii="Calibri" w:cs="Calibri" w:eastAsia="Calibri" w:hAnsi="Calibri"/>
          <w:b w:val="false"/>
          <w:bCs w:val="false"/>
          <w:color w:val="4A4A68"/>
          <w:sz w:val="20"/>
          <w:szCs w:val="20"/>
        </w:rPr>
        <w:t xml:space="preserve">2.7    Document History (My Docs)</w:t>
      </w:r>
    </w:p>
    <w:p>
      <w:pPr>
        <w:spacing w:after="50"/>
        <w:ind w:left="360"/>
      </w:pPr>
      <w:r>
        <w:rPr>
          <w:rFonts w:ascii="Calibri" w:cs="Calibri" w:eastAsia="Calibri" w:hAnsi="Calibri"/>
          <w:b w:val="false"/>
          <w:bCs w:val="false"/>
          <w:color w:val="4A4A68"/>
          <w:sz w:val="20"/>
          <w:szCs w:val="20"/>
        </w:rPr>
        <w:t xml:space="preserve">2.8    Career Guide Widget</w:t>
      </w:r>
    </w:p>
    <w:p>
      <w:pPr>
        <w:spacing w:after="50"/>
        <w:ind w:left="360"/>
      </w:pPr>
      <w:r>
        <w:rPr>
          <w:rFonts w:ascii="Calibri" w:cs="Calibri" w:eastAsia="Calibri" w:hAnsi="Calibri"/>
          <w:b w:val="false"/>
          <w:bCs w:val="false"/>
          <w:color w:val="4A4A68"/>
          <w:sz w:val="20"/>
          <w:szCs w:val="20"/>
        </w:rPr>
        <w:t xml:space="preserve">2.9    Data Persistence</w:t>
      </w:r>
    </w:p>
    <w:p>
      <w:pPr>
        <w:spacing w:after="50"/>
        <w:ind w:left="360"/>
      </w:pPr>
      <w:r>
        <w:rPr>
          <w:rFonts w:ascii="Calibri" w:cs="Calibri" w:eastAsia="Calibri" w:hAnsi="Calibri"/>
          <w:b w:val="false"/>
          <w:bCs w:val="false"/>
          <w:color w:val="4A4A68"/>
          <w:sz w:val="20"/>
          <w:szCs w:val="20"/>
        </w:rPr>
        <w:t xml:space="preserve">2.10    Dashboard</w:t>
      </w:r>
    </w:p>
    <w:p>
      <w:pPr>
        <w:spacing w:after="80"/>
        <w:ind w:left="0"/>
      </w:pPr>
      <w:r>
        <w:rPr>
          <w:rFonts w:ascii="Calibri" w:cs="Calibri" w:eastAsia="Calibri" w:hAnsi="Calibri"/>
          <w:b/>
          <w:bCs/>
          <w:color w:val="1A1A2E"/>
          <w:sz w:val="22"/>
          <w:szCs w:val="22"/>
        </w:rPr>
        <w:t xml:space="preserve">3    Technical Architecture</w:t>
      </w:r>
    </w:p>
    <w:p>
      <w:pPr>
        <w:spacing w:after="80"/>
        <w:ind w:left="0"/>
      </w:pPr>
      <w:r>
        <w:rPr>
          <w:rFonts w:ascii="Calibri" w:cs="Calibri" w:eastAsia="Calibri" w:hAnsi="Calibri"/>
          <w:b/>
          <w:bCs/>
          <w:color w:val="1A1A2E"/>
          <w:sz w:val="22"/>
          <w:szCs w:val="22"/>
        </w:rPr>
        <w:t xml:space="preserve">4    Development Roadmap</w:t>
      </w:r>
    </w:p>
    <w:p>
      <w:pPr>
        <w:spacing w:after="80"/>
        <w:ind w:left="0"/>
      </w:pPr>
      <w:r>
        <w:rPr>
          <w:rFonts w:ascii="Calibri" w:cs="Calibri" w:eastAsia="Calibri" w:hAnsi="Calibri"/>
          <w:b/>
          <w:bCs/>
          <w:color w:val="1A1A2E"/>
          <w:sz w:val="22"/>
          <w:szCs w:val="22"/>
        </w:rPr>
        <w:t xml:space="preserve">5    Revenue Model</w:t>
      </w:r>
    </w:p>
    <w:p>
      <w:r>
        <w:br w:type="page"/>
      </w:r>
    </w:p>
    <w:p>
      <w:pPr>
        <w:pStyle w:val="Heading1"/>
        <w:spacing w:after="200" w:before="360"/>
      </w:pPr>
      <w:r>
        <w:rPr>
          <w:rFonts w:ascii="Calibri" w:cs="Calibri" w:eastAsia="Calibri" w:hAnsi="Calibri"/>
          <w:b/>
          <w:bCs/>
          <w:color w:val="0D7377"/>
          <w:sz w:val="40"/>
          <w:szCs w:val="40"/>
        </w:rPr>
        <w:t xml:space="preserve">1. Executive Summary</w:t>
      </w:r>
    </w:p>
    <w:p>
      <w:pPr>
        <w:spacing w:after="200" w:line="276"/>
        <w:jc w:val="left"/>
      </w:pPr>
      <w:r>
        <w:rPr>
          <w:rFonts w:ascii="Calibri" w:cs="Calibri" w:eastAsia="Calibri" w:hAnsi="Calibri"/>
          <w:b w:val="false"/>
          <w:bCs w:val="false"/>
          <w:i w:val="false"/>
          <w:iCs w:val="false"/>
          <w:color w:val="1A1A2E"/>
          <w:sz w:val="22"/>
          <w:szCs w:val="22"/>
        </w:rPr>
        <w:t xml:space="preserve">NexTech Career App is an AI-powered career development platform designed to address South Africa's youth unemployment crisis. As of March 2026, the platform has completed Phase 1 and Phase 2 of development, delivering a comprehensive suite of tools that guide young South Africans from resume creation through interview preparation — all powered by cutting-edge artificial intelligence.</w:t>
      </w:r>
    </w:p>
    <w:p>
      <w:pPr>
        <w:spacing w:after="200" w:line="276"/>
        <w:jc w:val="left"/>
      </w:pPr>
      <w:r>
        <w:rPr>
          <w:rFonts w:ascii="Calibri" w:cs="Calibri" w:eastAsia="Calibri" w:hAnsi="Calibri"/>
          <w:b w:val="false"/>
          <w:bCs w:val="false"/>
          <w:i w:val="false"/>
          <w:iCs w:val="false"/>
          <w:color w:val="1A1A2E"/>
          <w:sz w:val="22"/>
          <w:szCs w:val="22"/>
        </w:rPr>
        <w:t xml:space="preserve">The platform stands apart from generic career tools through its deep contextualization for the South African market: interviewer personas rooted in local culture, onboarding flows that understand SA career landscapes, and AI models trained to appreciate the nuances of the local job market.</w:t>
      </w:r>
    </w:p>
    <w:p>
      <w:pPr>
        <w:pStyle w:val="Heading3"/>
        <w:spacing w:after="200" w:before="360"/>
      </w:pPr>
      <w:r>
        <w:rPr>
          <w:rFonts w:ascii="Calibri" w:cs="Calibri" w:eastAsia="Calibri" w:hAnsi="Calibri"/>
          <w:b/>
          <w:bCs/>
          <w:color w:val="14A085"/>
          <w:sz w:val="26"/>
          <w:szCs w:val="26"/>
        </w:rPr>
        <w:t xml:space="preserve">Key Achievements (March 2026)</w:t>
      </w:r>
    </w:p>
    <w:p>
      <w:pPr>
        <w:pStyle w:val="ListParagraph"/>
        <w:numPr>
          <w:ilvl w:val="0"/>
          <w:numId w:val="1"/>
        </w:numPr>
        <w:spacing w:after="60" w:line="276"/>
      </w:pPr>
      <w:r>
        <w:rPr>
          <w:rFonts w:ascii="Calibri" w:cs="Calibri" w:eastAsia="Calibri" w:hAnsi="Calibri"/>
          <w:b w:val="false"/>
          <w:bCs w:val="false"/>
          <w:color w:val="1A1A2E"/>
          <w:sz w:val="21"/>
          <w:szCs w:val="21"/>
        </w:rPr>
        <w:t xml:space="preserve">10 fully implemented feature modules delivering end-to-end career preparation</w:t>
      </w:r>
    </w:p>
    <w:p>
      <w:pPr>
        <w:pStyle w:val="ListParagraph"/>
        <w:numPr>
          <w:ilvl w:val="0"/>
          <w:numId w:val="1"/>
        </w:numPr>
        <w:spacing w:after="60" w:line="276"/>
      </w:pPr>
      <w:r>
        <w:rPr>
          <w:rFonts w:ascii="Calibri" w:cs="Calibri" w:eastAsia="Calibri" w:hAnsi="Calibri"/>
          <w:b w:val="false"/>
          <w:bCs w:val="false"/>
          <w:color w:val="1A1A2E"/>
          <w:sz w:val="21"/>
          <w:szCs w:val="21"/>
        </w:rPr>
        <w:t xml:space="preserve">AI-powered resume building, analysis, and cover letter generation with GPT-4 class LLM</w:t>
      </w:r>
    </w:p>
    <w:p>
      <w:pPr>
        <w:pStyle w:val="ListParagraph"/>
        <w:numPr>
          <w:ilvl w:val="0"/>
          <w:numId w:val="1"/>
        </w:numPr>
        <w:spacing w:after="60" w:line="276"/>
      </w:pPr>
      <w:r>
        <w:rPr>
          <w:rFonts w:ascii="Calibri" w:cs="Calibri" w:eastAsia="Calibri" w:hAnsi="Calibri"/>
          <w:b w:val="false"/>
          <w:bCs w:val="false"/>
          <w:color w:val="1A1A2E"/>
          <w:sz w:val="21"/>
          <w:szCs w:val="21"/>
        </w:rPr>
        <w:t xml:space="preserve">Interactive AI Interview Coach with voice input (Whisper ASR), text-to-speech, and lip-synced avatar animation</w:t>
      </w:r>
    </w:p>
    <w:p>
      <w:pPr>
        <w:pStyle w:val="ListParagraph"/>
        <w:numPr>
          <w:ilvl w:val="0"/>
          <w:numId w:val="1"/>
        </w:numPr>
        <w:spacing w:after="60" w:line="276"/>
      </w:pPr>
      <w:r>
        <w:rPr>
          <w:rFonts w:ascii="Calibri" w:cs="Calibri" w:eastAsia="Calibri" w:hAnsi="Calibri"/>
          <w:b w:val="false"/>
          <w:bCs w:val="false"/>
          <w:color w:val="1A1A2E"/>
          <w:sz w:val="21"/>
          <w:szCs w:val="21"/>
        </w:rPr>
        <w:t xml:space="preserve">Comprehensive progress tracking with gamification (5 achievement badges, career readiness scoring)</w:t>
      </w:r>
    </w:p>
    <w:p>
      <w:pPr>
        <w:pStyle w:val="ListParagraph"/>
        <w:numPr>
          <w:ilvl w:val="0"/>
          <w:numId w:val="1"/>
        </w:numPr>
        <w:spacing w:after="60" w:line="276"/>
      </w:pPr>
      <w:r>
        <w:rPr>
          <w:rFonts w:ascii="Calibri" w:cs="Calibri" w:eastAsia="Calibri" w:hAnsi="Calibri"/>
          <w:b w:val="false"/>
          <w:bCs w:val="false"/>
          <w:color w:val="1A1A2E"/>
          <w:sz w:val="21"/>
          <w:szCs w:val="21"/>
        </w:rPr>
        <w:t xml:space="preserve">Full data persistence via SQLite/Prisma ORM — zero data loss on refresh</w:t>
      </w:r>
    </w:p>
    <w:p>
      <w:pPr>
        <w:pStyle w:val="ListParagraph"/>
        <w:numPr>
          <w:ilvl w:val="0"/>
          <w:numId w:val="1"/>
        </w:numPr>
        <w:spacing w:after="60" w:line="276"/>
      </w:pPr>
      <w:r>
        <w:rPr>
          <w:rFonts w:ascii="Calibri" w:cs="Calibri" w:eastAsia="Calibri" w:hAnsi="Calibri"/>
          <w:b w:val="false"/>
          <w:bCs w:val="false"/>
          <w:color w:val="1A1A2E"/>
          <w:sz w:val="21"/>
          <w:szCs w:val="21"/>
        </w:rPr>
        <w:t xml:space="preserve">Modern tech stack: Next.js 16, React 19, TypeScript 5, Tailwind CSS 4</w:t>
      </w:r>
    </w:p>
    <w:p>
      <w:pPr>
        <w:spacing w:after="200"/>
      </w:pPr>
    </w:p>
    <w:p>
      <w:pPr>
        <w:pStyle w:val="Heading3"/>
        <w:spacing w:after="200" w:before="360"/>
      </w:pPr>
      <w:r>
        <w:rPr>
          <w:rFonts w:ascii="Calibri" w:cs="Calibri" w:eastAsia="Calibri" w:hAnsi="Calibri"/>
          <w:b/>
          <w:bCs/>
          <w:color w:val="14A085"/>
          <w:sz w:val="26"/>
          <w:szCs w:val="26"/>
        </w:rPr>
        <w:t xml:space="preserve">Market Opportunity</w:t>
      </w:r>
    </w:p>
    <w:p>
      <w:pPr>
        <w:spacing w:after="200" w:line="276"/>
        <w:jc w:val="left"/>
      </w:pPr>
      <w:r>
        <w:rPr>
          <w:rFonts w:ascii="Calibri" w:cs="Calibri" w:eastAsia="Calibri" w:hAnsi="Calibri"/>
          <w:b w:val="false"/>
          <w:bCs w:val="false"/>
          <w:i w:val="false"/>
          <w:iCs w:val="false"/>
          <w:color w:val="1A1A2E"/>
          <w:sz w:val="22"/>
          <w:szCs w:val="22"/>
        </w:rPr>
        <w:t xml:space="preserve">South Africa faces one of the highest youth unemployment rates globally, with approximately 4.7 million young people aged 15–34 not in employment, education, or training (NEET). The gap is not merely structural — many young South Africans lack access to basic career preparation tools: professional resume writing, cover letter templates, and interview practice. NexTech bridges this gap with free, AI-powered tools that are accessible from any web browser.</w:t>
      </w:r>
    </w:p>
    <w:p>
      <w:pPr>
        <w:pStyle w:val="Heading3"/>
        <w:spacing w:after="200" w:before="360"/>
      </w:pPr>
      <w:r>
        <w:rPr>
          <w:rFonts w:ascii="Calibri" w:cs="Calibri" w:eastAsia="Calibri" w:hAnsi="Calibri"/>
          <w:b/>
          <w:bCs/>
          <w:color w:val="14A085"/>
          <w:sz w:val="26"/>
          <w:szCs w:val="26"/>
        </w:rPr>
        <w:t xml:space="preserve">Revenue Strategy</w:t>
      </w:r>
    </w:p>
    <w:p>
      <w:pPr>
        <w:spacing w:after="200" w:line="276"/>
        <w:jc w:val="left"/>
      </w:pPr>
      <w:r>
        <w:rPr>
          <w:rFonts w:ascii="Calibri" w:cs="Calibri" w:eastAsia="Calibri" w:hAnsi="Calibri"/>
          <w:b w:val="false"/>
          <w:bCs w:val="false"/>
          <w:i w:val="false"/>
          <w:iCs w:val="false"/>
          <w:color w:val="1A1A2E"/>
          <w:sz w:val="22"/>
          <w:szCs w:val="22"/>
        </w:rPr>
        <w:t xml:space="preserve">NexTech follows a social-impact revenue model: the platform is free for individual job seekers, with revenue generated through B2B institutional licensing. Universities, TVET colleges, SETAs, and government employment programs pay for bulk access, customized dashboards, and analytics — while every student gets the tools for free.</w:t>
      </w:r>
    </w:p>
    <w:p>
      <w:r>
        <w:br w:type="page"/>
      </w:r>
    </w:p>
    <w:p>
      <w:pPr>
        <w:pStyle w:val="Heading1"/>
        <w:spacing w:after="200" w:before="360"/>
      </w:pPr>
      <w:r>
        <w:rPr>
          <w:rFonts w:ascii="Calibri" w:cs="Calibri" w:eastAsia="Calibri" w:hAnsi="Calibri"/>
          <w:b/>
          <w:bCs/>
          <w:color w:val="0D7377"/>
          <w:sz w:val="40"/>
          <w:szCs w:val="40"/>
        </w:rPr>
        <w:t xml:space="preserve">2. Current Feature Status</w:t>
      </w:r>
    </w:p>
    <w:p>
      <w:pPr>
        <w:spacing w:after="200" w:line="276"/>
        <w:jc w:val="left"/>
      </w:pPr>
      <w:r>
        <w:rPr>
          <w:rFonts w:ascii="Calibri" w:cs="Calibri" w:eastAsia="Calibri" w:hAnsi="Calibri"/>
          <w:b w:val="false"/>
          <w:bCs w:val="false"/>
          <w:i w:val="false"/>
          <w:iCs w:val="false"/>
          <w:color w:val="1A1A2E"/>
          <w:sz w:val="22"/>
          <w:szCs w:val="22"/>
        </w:rPr>
        <w:t xml:space="preserve">The following sections detail every feature currently implemented in the NexTech Career App as of March 2026. All features listed below are fully functional and tested.</w:t>
      </w:r>
    </w:p>
    <w:p>
      <w:pPr>
        <w:pStyle w:val="Heading3"/>
        <w:spacing w:after="200" w:before="360"/>
      </w:pPr>
      <w:r>
        <w:rPr>
          <w:rFonts w:ascii="Calibri" w:cs="Calibri" w:eastAsia="Calibri" w:hAnsi="Calibri"/>
          <w:b/>
          <w:bCs/>
          <w:color w:val="14A085"/>
          <w:sz w:val="26"/>
          <w:szCs w:val="26"/>
        </w:rPr>
        <w:t xml:space="preserve">Feature Overview</w:t>
      </w:r>
    </w:p>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55%"/>
            <w:shd w:fill="0D7377"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Feature</w:t>
            </w:r>
          </w:p>
        </w:tc>
        <w:tc>
          <w:tcPr>
            <w:tcW w:type="pct" w:w="20%"/>
            <w:shd w:fill="0D7377"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Phase</w:t>
            </w:r>
          </w:p>
        </w:tc>
        <w:tc>
          <w:tcPr>
            <w:tcW w:type="pct" w:w="25%"/>
            <w:shd w:fill="0D7377"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Status</w:t>
            </w:r>
          </w:p>
        </w:tc>
      </w:tr>
      <w:tr>
        <w:tc>
          <w:tcPr>
            <w:tcW w:type="pct" w:w="55%"/>
            <w:tcMar>
              <w:top w:type="dxa" w:w="60"/>
              <w:left w:type="dxa" w:w="120"/>
              <w:bottom w:type="dxa" w:w="60"/>
              <w:right w:type="dxa" w:w="120"/>
            </w:tcMar>
          </w:tcPr>
          <w:p>
            <w:pPr>
              <w:jc w:val="left"/>
            </w:pPr>
            <w:r>
              <w:rPr>
                <w:rFonts w:ascii="Calibri" w:cs="Calibri" w:eastAsia="Calibri" w:hAnsi="Calibri"/>
                <w:b/>
                <w:bCs/>
                <w:color w:val="1A1A2E"/>
                <w:sz w:val="19"/>
                <w:szCs w:val="19"/>
              </w:rPr>
              <w:t xml:space="preserve">AI-Powered Resume Builder</w:t>
            </w:r>
          </w:p>
        </w:tc>
        <w:tc>
          <w:tcPr>
            <w:tcW w:type="pct" w:w="20%"/>
            <w:tcMar>
              <w:top w:type="dxa" w:w="60"/>
              <w:left w:type="dxa" w:w="120"/>
              <w:bottom w:type="dxa" w:w="60"/>
              <w:right w:type="dxa" w:w="120"/>
            </w:tcMar>
          </w:tcPr>
          <w:p>
            <w:pPr>
              <w:jc w:val="center"/>
            </w:pPr>
            <w:r>
              <w:rPr>
                <w:rFonts w:ascii="Calibri" w:cs="Calibri" w:eastAsia="Calibri" w:hAnsi="Calibri"/>
                <w:b w:val="false"/>
                <w:bCs w:val="false"/>
                <w:color w:val="1A1A2E"/>
                <w:sz w:val="19"/>
                <w:szCs w:val="19"/>
              </w:rPr>
              <w:t xml:space="preserve">Phase 1</w:t>
            </w:r>
          </w:p>
        </w:tc>
        <w:tc>
          <w:tcPr>
            <w:tcW w:type="pct" w:w="25%"/>
            <w:tcMar>
              <w:top w:type="dxa" w:w="60"/>
              <w:left w:type="dxa" w:w="120"/>
              <w:bottom w:type="dxa" w:w="60"/>
              <w:right w:type="dxa" w:w="120"/>
            </w:tcMar>
          </w:tcPr>
          <w:p>
            <w:pPr>
              <w:jc w:val="center"/>
            </w:pPr>
            <w:r>
              <w:rPr>
                <w:rFonts w:ascii="Calibri" w:cs="Calibri" w:eastAsia="Calibri" w:hAnsi="Calibri"/>
                <w:b/>
                <w:bCs/>
                <w:color w:val="059669"/>
                <w:sz w:val="19"/>
                <w:szCs w:val="19"/>
              </w:rPr>
              <w:t xml:space="preserve">Complete</w:t>
            </w:r>
          </w:p>
        </w:tc>
      </w:tr>
      <w:tr>
        <w:tc>
          <w:tcPr>
            <w:tcW w:type="pct" w:w="55%"/>
            <w:shd w:fill="F0FDFA" w:val="clear"/>
            <w:tcMar>
              <w:top w:type="dxa" w:w="60"/>
              <w:left w:type="dxa" w:w="120"/>
              <w:bottom w:type="dxa" w:w="60"/>
              <w:right w:type="dxa" w:w="120"/>
            </w:tcMar>
          </w:tcPr>
          <w:p>
            <w:pPr>
              <w:jc w:val="left"/>
            </w:pPr>
            <w:r>
              <w:rPr>
                <w:rFonts w:ascii="Calibri" w:cs="Calibri" w:eastAsia="Calibri" w:hAnsi="Calibri"/>
                <w:b/>
                <w:bCs/>
                <w:color w:val="1A1A2E"/>
                <w:sz w:val="19"/>
                <w:szCs w:val="19"/>
              </w:rPr>
              <w:t xml:space="preserve">AI Resume Analyzer</w:t>
            </w:r>
          </w:p>
        </w:tc>
        <w:tc>
          <w:tcPr>
            <w:tcW w:type="pct" w:w="20%"/>
            <w:shd w:fill="F0FDFA" w:val="clear"/>
            <w:tcMar>
              <w:top w:type="dxa" w:w="60"/>
              <w:left w:type="dxa" w:w="120"/>
              <w:bottom w:type="dxa" w:w="60"/>
              <w:right w:type="dxa" w:w="120"/>
            </w:tcMar>
          </w:tcPr>
          <w:p>
            <w:pPr>
              <w:jc w:val="center"/>
            </w:pPr>
            <w:r>
              <w:rPr>
                <w:rFonts w:ascii="Calibri" w:cs="Calibri" w:eastAsia="Calibri" w:hAnsi="Calibri"/>
                <w:b w:val="false"/>
                <w:bCs w:val="false"/>
                <w:color w:val="1A1A2E"/>
                <w:sz w:val="19"/>
                <w:szCs w:val="19"/>
              </w:rPr>
              <w:t xml:space="preserve">Phase 1</w:t>
            </w:r>
          </w:p>
        </w:tc>
        <w:tc>
          <w:tcPr>
            <w:tcW w:type="pct" w:w="25%"/>
            <w:shd w:fill="F0FDFA" w:val="clear"/>
            <w:tcMar>
              <w:top w:type="dxa" w:w="60"/>
              <w:left w:type="dxa" w:w="120"/>
              <w:bottom w:type="dxa" w:w="60"/>
              <w:right w:type="dxa" w:w="120"/>
            </w:tcMar>
          </w:tcPr>
          <w:p>
            <w:pPr>
              <w:jc w:val="center"/>
            </w:pPr>
            <w:r>
              <w:rPr>
                <w:rFonts w:ascii="Calibri" w:cs="Calibri" w:eastAsia="Calibri" w:hAnsi="Calibri"/>
                <w:b/>
                <w:bCs/>
                <w:color w:val="059669"/>
                <w:sz w:val="19"/>
                <w:szCs w:val="19"/>
              </w:rPr>
              <w:t xml:space="preserve">Complete</w:t>
            </w:r>
          </w:p>
        </w:tc>
      </w:tr>
      <w:tr>
        <w:tc>
          <w:tcPr>
            <w:tcW w:type="pct" w:w="55%"/>
            <w:tcMar>
              <w:top w:type="dxa" w:w="60"/>
              <w:left w:type="dxa" w:w="120"/>
              <w:bottom w:type="dxa" w:w="60"/>
              <w:right w:type="dxa" w:w="120"/>
            </w:tcMar>
          </w:tcPr>
          <w:p>
            <w:pPr>
              <w:jc w:val="left"/>
            </w:pPr>
            <w:r>
              <w:rPr>
                <w:rFonts w:ascii="Calibri" w:cs="Calibri" w:eastAsia="Calibri" w:hAnsi="Calibri"/>
                <w:b/>
                <w:bCs/>
                <w:color w:val="1A1A2E"/>
                <w:sz w:val="19"/>
                <w:szCs w:val="19"/>
              </w:rPr>
              <w:t xml:space="preserve">AI Cover Letter Generator</w:t>
            </w:r>
          </w:p>
        </w:tc>
        <w:tc>
          <w:tcPr>
            <w:tcW w:type="pct" w:w="20%"/>
            <w:tcMar>
              <w:top w:type="dxa" w:w="60"/>
              <w:left w:type="dxa" w:w="120"/>
              <w:bottom w:type="dxa" w:w="60"/>
              <w:right w:type="dxa" w:w="120"/>
            </w:tcMar>
          </w:tcPr>
          <w:p>
            <w:pPr>
              <w:jc w:val="center"/>
            </w:pPr>
            <w:r>
              <w:rPr>
                <w:rFonts w:ascii="Calibri" w:cs="Calibri" w:eastAsia="Calibri" w:hAnsi="Calibri"/>
                <w:b w:val="false"/>
                <w:bCs w:val="false"/>
                <w:color w:val="1A1A2E"/>
                <w:sz w:val="19"/>
                <w:szCs w:val="19"/>
              </w:rPr>
              <w:t xml:space="preserve">Phase 1</w:t>
            </w:r>
          </w:p>
        </w:tc>
        <w:tc>
          <w:tcPr>
            <w:tcW w:type="pct" w:w="25%"/>
            <w:tcMar>
              <w:top w:type="dxa" w:w="60"/>
              <w:left w:type="dxa" w:w="120"/>
              <w:bottom w:type="dxa" w:w="60"/>
              <w:right w:type="dxa" w:w="120"/>
            </w:tcMar>
          </w:tcPr>
          <w:p>
            <w:pPr>
              <w:jc w:val="center"/>
            </w:pPr>
            <w:r>
              <w:rPr>
                <w:rFonts w:ascii="Calibri" w:cs="Calibri" w:eastAsia="Calibri" w:hAnsi="Calibri"/>
                <w:b/>
                <w:bCs/>
                <w:color w:val="059669"/>
                <w:sz w:val="19"/>
                <w:szCs w:val="19"/>
              </w:rPr>
              <w:t xml:space="preserve">Complete</w:t>
            </w:r>
          </w:p>
        </w:tc>
      </w:tr>
      <w:tr>
        <w:tc>
          <w:tcPr>
            <w:tcW w:type="pct" w:w="55%"/>
            <w:shd w:fill="F0FDFA" w:val="clear"/>
            <w:tcMar>
              <w:top w:type="dxa" w:w="60"/>
              <w:left w:type="dxa" w:w="120"/>
              <w:bottom w:type="dxa" w:w="60"/>
              <w:right w:type="dxa" w:w="120"/>
            </w:tcMar>
          </w:tcPr>
          <w:p>
            <w:pPr>
              <w:jc w:val="left"/>
            </w:pPr>
            <w:r>
              <w:rPr>
                <w:rFonts w:ascii="Calibri" w:cs="Calibri" w:eastAsia="Calibri" w:hAnsi="Calibri"/>
                <w:b/>
                <w:bCs/>
                <w:color w:val="1A1A2E"/>
                <w:sz w:val="19"/>
                <w:szCs w:val="19"/>
              </w:rPr>
              <w:t xml:space="preserve">AI Interview Coach</w:t>
            </w:r>
          </w:p>
        </w:tc>
        <w:tc>
          <w:tcPr>
            <w:tcW w:type="pct" w:w="20%"/>
            <w:shd w:fill="F0FDFA" w:val="clear"/>
            <w:tcMar>
              <w:top w:type="dxa" w:w="60"/>
              <w:left w:type="dxa" w:w="120"/>
              <w:bottom w:type="dxa" w:w="60"/>
              <w:right w:type="dxa" w:w="120"/>
            </w:tcMar>
          </w:tcPr>
          <w:p>
            <w:pPr>
              <w:jc w:val="center"/>
            </w:pPr>
            <w:r>
              <w:rPr>
                <w:rFonts w:ascii="Calibri" w:cs="Calibri" w:eastAsia="Calibri" w:hAnsi="Calibri"/>
                <w:b w:val="false"/>
                <w:bCs w:val="false"/>
                <w:color w:val="1A1A2E"/>
                <w:sz w:val="19"/>
                <w:szCs w:val="19"/>
              </w:rPr>
              <w:t xml:space="preserve">Phase 2</w:t>
            </w:r>
          </w:p>
        </w:tc>
        <w:tc>
          <w:tcPr>
            <w:tcW w:type="pct" w:w="25%"/>
            <w:shd w:fill="F0FDFA" w:val="clear"/>
            <w:tcMar>
              <w:top w:type="dxa" w:w="60"/>
              <w:left w:type="dxa" w:w="120"/>
              <w:bottom w:type="dxa" w:w="60"/>
              <w:right w:type="dxa" w:w="120"/>
            </w:tcMar>
          </w:tcPr>
          <w:p>
            <w:pPr>
              <w:jc w:val="center"/>
            </w:pPr>
            <w:r>
              <w:rPr>
                <w:rFonts w:ascii="Calibri" w:cs="Calibri" w:eastAsia="Calibri" w:hAnsi="Calibri"/>
                <w:b/>
                <w:bCs/>
                <w:color w:val="059669"/>
                <w:sz w:val="19"/>
                <w:szCs w:val="19"/>
              </w:rPr>
              <w:t xml:space="preserve">Complete</w:t>
            </w:r>
          </w:p>
        </w:tc>
      </w:tr>
      <w:tr>
        <w:tc>
          <w:tcPr>
            <w:tcW w:type="pct" w:w="55%"/>
            <w:tcMar>
              <w:top w:type="dxa" w:w="60"/>
              <w:left w:type="dxa" w:w="120"/>
              <w:bottom w:type="dxa" w:w="60"/>
              <w:right w:type="dxa" w:w="120"/>
            </w:tcMar>
          </w:tcPr>
          <w:p>
            <w:pPr>
              <w:jc w:val="left"/>
            </w:pPr>
            <w:r>
              <w:rPr>
                <w:rFonts w:ascii="Calibri" w:cs="Calibri" w:eastAsia="Calibri" w:hAnsi="Calibri"/>
                <w:b/>
                <w:bCs/>
                <w:color w:val="1A1A2E"/>
                <w:sz w:val="19"/>
                <w:szCs w:val="19"/>
              </w:rPr>
              <w:t xml:space="preserve">User Authentication &amp; Onboarding</w:t>
            </w:r>
          </w:p>
        </w:tc>
        <w:tc>
          <w:tcPr>
            <w:tcW w:type="pct" w:w="20%"/>
            <w:tcMar>
              <w:top w:type="dxa" w:w="60"/>
              <w:left w:type="dxa" w:w="120"/>
              <w:bottom w:type="dxa" w:w="60"/>
              <w:right w:type="dxa" w:w="120"/>
            </w:tcMar>
          </w:tcPr>
          <w:p>
            <w:pPr>
              <w:jc w:val="center"/>
            </w:pPr>
            <w:r>
              <w:rPr>
                <w:rFonts w:ascii="Calibri" w:cs="Calibri" w:eastAsia="Calibri" w:hAnsi="Calibri"/>
                <w:b w:val="false"/>
                <w:bCs w:val="false"/>
                <w:color w:val="1A1A2E"/>
                <w:sz w:val="19"/>
                <w:szCs w:val="19"/>
              </w:rPr>
              <w:t xml:space="preserve">Phase 1</w:t>
            </w:r>
          </w:p>
        </w:tc>
        <w:tc>
          <w:tcPr>
            <w:tcW w:type="pct" w:w="25%"/>
            <w:tcMar>
              <w:top w:type="dxa" w:w="60"/>
              <w:left w:type="dxa" w:w="120"/>
              <w:bottom w:type="dxa" w:w="60"/>
              <w:right w:type="dxa" w:w="120"/>
            </w:tcMar>
          </w:tcPr>
          <w:p>
            <w:pPr>
              <w:jc w:val="center"/>
            </w:pPr>
            <w:r>
              <w:rPr>
                <w:rFonts w:ascii="Calibri" w:cs="Calibri" w:eastAsia="Calibri" w:hAnsi="Calibri"/>
                <w:b/>
                <w:bCs/>
                <w:color w:val="059669"/>
                <w:sz w:val="19"/>
                <w:szCs w:val="19"/>
              </w:rPr>
              <w:t xml:space="preserve">Complete</w:t>
            </w:r>
          </w:p>
        </w:tc>
      </w:tr>
      <w:tr>
        <w:tc>
          <w:tcPr>
            <w:tcW w:type="pct" w:w="55%"/>
            <w:shd w:fill="F0FDFA" w:val="clear"/>
            <w:tcMar>
              <w:top w:type="dxa" w:w="60"/>
              <w:left w:type="dxa" w:w="120"/>
              <w:bottom w:type="dxa" w:w="60"/>
              <w:right w:type="dxa" w:w="120"/>
            </w:tcMar>
          </w:tcPr>
          <w:p>
            <w:pPr>
              <w:jc w:val="left"/>
            </w:pPr>
            <w:r>
              <w:rPr>
                <w:rFonts w:ascii="Calibri" w:cs="Calibri" w:eastAsia="Calibri" w:hAnsi="Calibri"/>
                <w:b/>
                <w:bCs/>
                <w:color w:val="1A1A2E"/>
                <w:sz w:val="19"/>
                <w:szCs w:val="19"/>
              </w:rPr>
              <w:t xml:space="preserve">Progress &amp; Motivation Tracker</w:t>
            </w:r>
          </w:p>
        </w:tc>
        <w:tc>
          <w:tcPr>
            <w:tcW w:type="pct" w:w="20%"/>
            <w:shd w:fill="F0FDFA" w:val="clear"/>
            <w:tcMar>
              <w:top w:type="dxa" w:w="60"/>
              <w:left w:type="dxa" w:w="120"/>
              <w:bottom w:type="dxa" w:w="60"/>
              <w:right w:type="dxa" w:w="120"/>
            </w:tcMar>
          </w:tcPr>
          <w:p>
            <w:pPr>
              <w:jc w:val="center"/>
            </w:pPr>
            <w:r>
              <w:rPr>
                <w:rFonts w:ascii="Calibri" w:cs="Calibri" w:eastAsia="Calibri" w:hAnsi="Calibri"/>
                <w:b w:val="false"/>
                <w:bCs w:val="false"/>
                <w:color w:val="1A1A2E"/>
                <w:sz w:val="19"/>
                <w:szCs w:val="19"/>
              </w:rPr>
              <w:t xml:space="preserve">Phase 2</w:t>
            </w:r>
          </w:p>
        </w:tc>
        <w:tc>
          <w:tcPr>
            <w:tcW w:type="pct" w:w="25%"/>
            <w:shd w:fill="F0FDFA" w:val="clear"/>
            <w:tcMar>
              <w:top w:type="dxa" w:w="60"/>
              <w:left w:type="dxa" w:w="120"/>
              <w:bottom w:type="dxa" w:w="60"/>
              <w:right w:type="dxa" w:w="120"/>
            </w:tcMar>
          </w:tcPr>
          <w:p>
            <w:pPr>
              <w:jc w:val="center"/>
            </w:pPr>
            <w:r>
              <w:rPr>
                <w:rFonts w:ascii="Calibri" w:cs="Calibri" w:eastAsia="Calibri" w:hAnsi="Calibri"/>
                <w:b/>
                <w:bCs/>
                <w:color w:val="059669"/>
                <w:sz w:val="19"/>
                <w:szCs w:val="19"/>
              </w:rPr>
              <w:t xml:space="preserve">Complete</w:t>
            </w:r>
          </w:p>
        </w:tc>
      </w:tr>
      <w:tr>
        <w:tc>
          <w:tcPr>
            <w:tcW w:type="pct" w:w="55%"/>
            <w:tcMar>
              <w:top w:type="dxa" w:w="60"/>
              <w:left w:type="dxa" w:w="120"/>
              <w:bottom w:type="dxa" w:w="60"/>
              <w:right w:type="dxa" w:w="120"/>
            </w:tcMar>
          </w:tcPr>
          <w:p>
            <w:pPr>
              <w:jc w:val="left"/>
            </w:pPr>
            <w:r>
              <w:rPr>
                <w:rFonts w:ascii="Calibri" w:cs="Calibri" w:eastAsia="Calibri" w:hAnsi="Calibri"/>
                <w:b/>
                <w:bCs/>
                <w:color w:val="1A1A2E"/>
                <w:sz w:val="19"/>
                <w:szCs w:val="19"/>
              </w:rPr>
              <w:t xml:space="preserve">Document History (My Docs)</w:t>
            </w:r>
          </w:p>
        </w:tc>
        <w:tc>
          <w:tcPr>
            <w:tcW w:type="pct" w:w="20%"/>
            <w:tcMar>
              <w:top w:type="dxa" w:w="60"/>
              <w:left w:type="dxa" w:w="120"/>
              <w:bottom w:type="dxa" w:w="60"/>
              <w:right w:type="dxa" w:w="120"/>
            </w:tcMar>
          </w:tcPr>
          <w:p>
            <w:pPr>
              <w:jc w:val="center"/>
            </w:pPr>
            <w:r>
              <w:rPr>
                <w:rFonts w:ascii="Calibri" w:cs="Calibri" w:eastAsia="Calibri" w:hAnsi="Calibri"/>
                <w:b w:val="false"/>
                <w:bCs w:val="false"/>
                <w:color w:val="1A1A2E"/>
                <w:sz w:val="19"/>
                <w:szCs w:val="19"/>
              </w:rPr>
              <w:t xml:space="preserve">Phase 2</w:t>
            </w:r>
          </w:p>
        </w:tc>
        <w:tc>
          <w:tcPr>
            <w:tcW w:type="pct" w:w="25%"/>
            <w:tcMar>
              <w:top w:type="dxa" w:w="60"/>
              <w:left w:type="dxa" w:w="120"/>
              <w:bottom w:type="dxa" w:w="60"/>
              <w:right w:type="dxa" w:w="120"/>
            </w:tcMar>
          </w:tcPr>
          <w:p>
            <w:pPr>
              <w:jc w:val="center"/>
            </w:pPr>
            <w:r>
              <w:rPr>
                <w:rFonts w:ascii="Calibri" w:cs="Calibri" w:eastAsia="Calibri" w:hAnsi="Calibri"/>
                <w:b/>
                <w:bCs/>
                <w:color w:val="059669"/>
                <w:sz w:val="19"/>
                <w:szCs w:val="19"/>
              </w:rPr>
              <w:t xml:space="preserve">Complete</w:t>
            </w:r>
          </w:p>
        </w:tc>
      </w:tr>
      <w:tr>
        <w:tc>
          <w:tcPr>
            <w:tcW w:type="pct" w:w="55%"/>
            <w:shd w:fill="F0FDFA" w:val="clear"/>
            <w:tcMar>
              <w:top w:type="dxa" w:w="60"/>
              <w:left w:type="dxa" w:w="120"/>
              <w:bottom w:type="dxa" w:w="60"/>
              <w:right w:type="dxa" w:w="120"/>
            </w:tcMar>
          </w:tcPr>
          <w:p>
            <w:pPr>
              <w:jc w:val="left"/>
            </w:pPr>
            <w:r>
              <w:rPr>
                <w:rFonts w:ascii="Calibri" w:cs="Calibri" w:eastAsia="Calibri" w:hAnsi="Calibri"/>
                <w:b/>
                <w:bCs/>
                <w:color w:val="1A1A2E"/>
                <w:sz w:val="19"/>
                <w:szCs w:val="19"/>
              </w:rPr>
              <w:t xml:space="preserve">Career Guide Widget</w:t>
            </w:r>
          </w:p>
        </w:tc>
        <w:tc>
          <w:tcPr>
            <w:tcW w:type="pct" w:w="20%"/>
            <w:shd w:fill="F0FDFA" w:val="clear"/>
            <w:tcMar>
              <w:top w:type="dxa" w:w="60"/>
              <w:left w:type="dxa" w:w="120"/>
              <w:bottom w:type="dxa" w:w="60"/>
              <w:right w:type="dxa" w:w="120"/>
            </w:tcMar>
          </w:tcPr>
          <w:p>
            <w:pPr>
              <w:jc w:val="center"/>
            </w:pPr>
            <w:r>
              <w:rPr>
                <w:rFonts w:ascii="Calibri" w:cs="Calibri" w:eastAsia="Calibri" w:hAnsi="Calibri"/>
                <w:b w:val="false"/>
                <w:bCs w:val="false"/>
                <w:color w:val="1A1A2E"/>
                <w:sz w:val="19"/>
                <w:szCs w:val="19"/>
              </w:rPr>
              <w:t xml:space="preserve">Phase 1</w:t>
            </w:r>
          </w:p>
        </w:tc>
        <w:tc>
          <w:tcPr>
            <w:tcW w:type="pct" w:w="25%"/>
            <w:shd w:fill="F0FDFA" w:val="clear"/>
            <w:tcMar>
              <w:top w:type="dxa" w:w="60"/>
              <w:left w:type="dxa" w:w="120"/>
              <w:bottom w:type="dxa" w:w="60"/>
              <w:right w:type="dxa" w:w="120"/>
            </w:tcMar>
          </w:tcPr>
          <w:p>
            <w:pPr>
              <w:jc w:val="center"/>
            </w:pPr>
            <w:r>
              <w:rPr>
                <w:rFonts w:ascii="Calibri" w:cs="Calibri" w:eastAsia="Calibri" w:hAnsi="Calibri"/>
                <w:b/>
                <w:bCs/>
                <w:color w:val="059669"/>
                <w:sz w:val="19"/>
                <w:szCs w:val="19"/>
              </w:rPr>
              <w:t xml:space="preserve">Complete</w:t>
            </w:r>
          </w:p>
        </w:tc>
      </w:tr>
      <w:tr>
        <w:tc>
          <w:tcPr>
            <w:tcW w:type="pct" w:w="55%"/>
            <w:tcMar>
              <w:top w:type="dxa" w:w="60"/>
              <w:left w:type="dxa" w:w="120"/>
              <w:bottom w:type="dxa" w:w="60"/>
              <w:right w:type="dxa" w:w="120"/>
            </w:tcMar>
          </w:tcPr>
          <w:p>
            <w:pPr>
              <w:jc w:val="left"/>
            </w:pPr>
            <w:r>
              <w:rPr>
                <w:rFonts w:ascii="Calibri" w:cs="Calibri" w:eastAsia="Calibri" w:hAnsi="Calibri"/>
                <w:b/>
                <w:bCs/>
                <w:color w:val="1A1A2E"/>
                <w:sz w:val="19"/>
                <w:szCs w:val="19"/>
              </w:rPr>
              <w:t xml:space="preserve">Data Persistence</w:t>
            </w:r>
          </w:p>
        </w:tc>
        <w:tc>
          <w:tcPr>
            <w:tcW w:type="pct" w:w="20%"/>
            <w:tcMar>
              <w:top w:type="dxa" w:w="60"/>
              <w:left w:type="dxa" w:w="120"/>
              <w:bottom w:type="dxa" w:w="60"/>
              <w:right w:type="dxa" w:w="120"/>
            </w:tcMar>
          </w:tcPr>
          <w:p>
            <w:pPr>
              <w:jc w:val="center"/>
            </w:pPr>
            <w:r>
              <w:rPr>
                <w:rFonts w:ascii="Calibri" w:cs="Calibri" w:eastAsia="Calibri" w:hAnsi="Calibri"/>
                <w:b w:val="false"/>
                <w:bCs w:val="false"/>
                <w:color w:val="1A1A2E"/>
                <w:sz w:val="19"/>
                <w:szCs w:val="19"/>
              </w:rPr>
              <w:t xml:space="preserve">Phase 1</w:t>
            </w:r>
          </w:p>
        </w:tc>
        <w:tc>
          <w:tcPr>
            <w:tcW w:type="pct" w:w="25%"/>
            <w:tcMar>
              <w:top w:type="dxa" w:w="60"/>
              <w:left w:type="dxa" w:w="120"/>
              <w:bottom w:type="dxa" w:w="60"/>
              <w:right w:type="dxa" w:w="120"/>
            </w:tcMar>
          </w:tcPr>
          <w:p>
            <w:pPr>
              <w:jc w:val="center"/>
            </w:pPr>
            <w:r>
              <w:rPr>
                <w:rFonts w:ascii="Calibri" w:cs="Calibri" w:eastAsia="Calibri" w:hAnsi="Calibri"/>
                <w:b/>
                <w:bCs/>
                <w:color w:val="059669"/>
                <w:sz w:val="19"/>
                <w:szCs w:val="19"/>
              </w:rPr>
              <w:t xml:space="preserve">Complete</w:t>
            </w:r>
          </w:p>
        </w:tc>
      </w:tr>
      <w:tr>
        <w:tc>
          <w:tcPr>
            <w:tcW w:type="pct" w:w="55%"/>
            <w:shd w:fill="F0FDFA" w:val="clear"/>
            <w:tcMar>
              <w:top w:type="dxa" w:w="60"/>
              <w:left w:type="dxa" w:w="120"/>
              <w:bottom w:type="dxa" w:w="60"/>
              <w:right w:type="dxa" w:w="120"/>
            </w:tcMar>
          </w:tcPr>
          <w:p>
            <w:pPr>
              <w:jc w:val="left"/>
            </w:pPr>
            <w:r>
              <w:rPr>
                <w:rFonts w:ascii="Calibri" w:cs="Calibri" w:eastAsia="Calibri" w:hAnsi="Calibri"/>
                <w:b/>
                <w:bCs/>
                <w:color w:val="1A1A2E"/>
                <w:sz w:val="19"/>
                <w:szCs w:val="19"/>
              </w:rPr>
              <w:t xml:space="preserve">Dashboard</w:t>
            </w:r>
          </w:p>
        </w:tc>
        <w:tc>
          <w:tcPr>
            <w:tcW w:type="pct" w:w="20%"/>
            <w:shd w:fill="F0FDFA" w:val="clear"/>
            <w:tcMar>
              <w:top w:type="dxa" w:w="60"/>
              <w:left w:type="dxa" w:w="120"/>
              <w:bottom w:type="dxa" w:w="60"/>
              <w:right w:type="dxa" w:w="120"/>
            </w:tcMar>
          </w:tcPr>
          <w:p>
            <w:pPr>
              <w:jc w:val="center"/>
            </w:pPr>
            <w:r>
              <w:rPr>
                <w:rFonts w:ascii="Calibri" w:cs="Calibri" w:eastAsia="Calibri" w:hAnsi="Calibri"/>
                <w:b w:val="false"/>
                <w:bCs w:val="false"/>
                <w:color w:val="1A1A2E"/>
                <w:sz w:val="19"/>
                <w:szCs w:val="19"/>
              </w:rPr>
              <w:t xml:space="preserve">Phase 1</w:t>
            </w:r>
          </w:p>
        </w:tc>
        <w:tc>
          <w:tcPr>
            <w:tcW w:type="pct" w:w="25%"/>
            <w:shd w:fill="F0FDFA" w:val="clear"/>
            <w:tcMar>
              <w:top w:type="dxa" w:w="60"/>
              <w:left w:type="dxa" w:w="120"/>
              <w:bottom w:type="dxa" w:w="60"/>
              <w:right w:type="dxa" w:w="120"/>
            </w:tcMar>
          </w:tcPr>
          <w:p>
            <w:pPr>
              <w:jc w:val="center"/>
            </w:pPr>
            <w:r>
              <w:rPr>
                <w:rFonts w:ascii="Calibri" w:cs="Calibri" w:eastAsia="Calibri" w:hAnsi="Calibri"/>
                <w:b/>
                <w:bCs/>
                <w:color w:val="059669"/>
                <w:sz w:val="19"/>
                <w:szCs w:val="19"/>
              </w:rPr>
              <w:t xml:space="preserve">Complete</w:t>
            </w:r>
          </w:p>
        </w:tc>
      </w:tr>
    </w:tbl>
    <w:p>
      <w:pPr>
        <w:spacing w:after="200"/>
      </w:pPr>
    </w:p>
    <w:p>
      <w:pPr>
        <w:pStyle w:val="Heading2"/>
        <w:spacing w:after="200" w:before="360"/>
      </w:pPr>
      <w:r>
        <w:rPr>
          <w:rFonts w:ascii="Calibri" w:cs="Calibri" w:eastAsia="Calibri" w:hAnsi="Calibri"/>
          <w:b/>
          <w:bCs/>
          <w:color w:val="095456"/>
          <w:sz w:val="32"/>
          <w:szCs w:val="32"/>
        </w:rPr>
        <w:t xml:space="preserve">2.1 AI-Powered Resume Builder</w:t>
      </w:r>
    </w:p>
    <w:p>
      <w:pPr>
        <w:spacing w:after="160" w:line="276"/>
        <w:jc w:val="left"/>
      </w:pPr>
      <w:r>
        <w:rPr>
          <w:rFonts w:ascii="Calibri" w:cs="Calibri" w:eastAsia="Calibri" w:hAnsi="Calibri"/>
          <w:b w:val="false"/>
          <w:bCs w:val="false"/>
          <w:i w:val="false"/>
          <w:iCs w:val="false"/>
          <w:color w:val="1A1A2E"/>
          <w:sz w:val="22"/>
          <w:szCs w:val="22"/>
        </w:rPr>
        <w:t xml:space="preserve">The Resume Builder is a structured, AI-enhanced wizard that guides users through creating a professional resume step by step. It integrates real-time AI assistance at every stage, ensuring the final output is polished, ATS-optimized, and tailored to the user's target role.</w:t>
      </w:r>
    </w:p>
    <w:p>
      <w:pPr>
        <w:pStyle w:val="Heading4"/>
        <w:spacing w:after="200" w:before="360"/>
      </w:pPr>
      <w:r>
        <w:rPr>
          <w:rFonts w:ascii="Calibri" w:cs="Calibri" w:eastAsia="Calibri" w:hAnsi="Calibri"/>
          <w:b/>
          <w:bCs/>
          <w:color w:val="4A4A68"/>
          <w:sz w:val="22"/>
          <w:szCs w:val="22"/>
        </w:rPr>
        <w:t xml:space="preserve">Core Capabilities</w:t>
      </w:r>
    </w:p>
    <w:p>
      <w:pPr>
        <w:pStyle w:val="ListParagraph"/>
        <w:numPr>
          <w:ilvl w:val="0"/>
          <w:numId w:val="1"/>
        </w:numPr>
        <w:spacing w:after="50" w:line="260"/>
      </w:pPr>
      <w:r>
        <w:rPr>
          <w:rFonts w:ascii="Calibri" w:cs="Calibri" w:eastAsia="Calibri" w:hAnsi="Calibri"/>
          <w:b/>
          <w:bCs/>
          <w:color w:val="059669"/>
          <w:sz w:val="21"/>
          <w:szCs w:val="21"/>
        </w:rPr>
        <w:t xml:space="preserve">✓  </w:t>
      </w:r>
      <w:r>
        <w:rPr>
          <w:rFonts w:ascii="Calibri" w:cs="Calibri" w:eastAsia="Calibri" w:hAnsi="Calibri"/>
          <w:color w:val="1A1A2E"/>
          <w:sz w:val="21"/>
          <w:szCs w:val="21"/>
        </w:rPr>
        <w:t xml:space="preserve">Structured 6-step wizard: Personal Info → Summary → Experience → Education → Skills → Preview</w:t>
      </w:r>
    </w:p>
    <w:p>
      <w:pPr>
        <w:pStyle w:val="ListParagraph"/>
        <w:numPr>
          <w:ilvl w:val="0"/>
          <w:numId w:val="1"/>
        </w:numPr>
        <w:spacing w:after="50" w:line="260"/>
      </w:pPr>
      <w:r>
        <w:rPr>
          <w:rFonts w:ascii="Calibri" w:cs="Calibri" w:eastAsia="Calibri" w:hAnsi="Calibri"/>
          <w:b/>
          <w:bCs/>
          <w:color w:val="059669"/>
          <w:sz w:val="21"/>
          <w:szCs w:val="21"/>
        </w:rPr>
        <w:t xml:space="preserve">✓  </w:t>
      </w:r>
      <w:r>
        <w:rPr>
          <w:rFonts w:ascii="Calibri" w:cs="Calibri" w:eastAsia="Calibri" w:hAnsi="Calibri"/>
          <w:color w:val="1A1A2E"/>
          <w:sz w:val="21"/>
          <w:szCs w:val="21"/>
        </w:rPr>
        <w:t xml:space="preserve">AI Suggest Summary — real-time GPT integration generates a professional summary from profile data</w:t>
      </w:r>
    </w:p>
    <w:p>
      <w:pPr>
        <w:pStyle w:val="ListParagraph"/>
        <w:numPr>
          <w:ilvl w:val="0"/>
          <w:numId w:val="1"/>
        </w:numPr>
        <w:spacing w:after="50" w:line="260"/>
      </w:pPr>
      <w:r>
        <w:rPr>
          <w:rFonts w:ascii="Calibri" w:cs="Calibri" w:eastAsia="Calibri" w:hAnsi="Calibri"/>
          <w:b/>
          <w:bCs/>
          <w:color w:val="059669"/>
          <w:sz w:val="21"/>
          <w:szCs w:val="21"/>
        </w:rPr>
        <w:t xml:space="preserve">✓  </w:t>
      </w:r>
      <w:r>
        <w:rPr>
          <w:rFonts w:ascii="Calibri" w:cs="Calibri" w:eastAsia="Calibri" w:hAnsi="Calibri"/>
          <w:color w:val="1A1A2E"/>
          <w:sz w:val="21"/>
          <w:szCs w:val="21"/>
        </w:rPr>
        <w:t xml:space="preserve">AI Improve Experience Descriptions — transforms basic job descriptions into impactful, quantified statements</w:t>
      </w:r>
    </w:p>
    <w:p>
      <w:pPr>
        <w:pStyle w:val="ListParagraph"/>
        <w:numPr>
          <w:ilvl w:val="0"/>
          <w:numId w:val="1"/>
        </w:numPr>
        <w:spacing w:after="50" w:line="260"/>
      </w:pPr>
      <w:r>
        <w:rPr>
          <w:rFonts w:ascii="Calibri" w:cs="Calibri" w:eastAsia="Calibri" w:hAnsi="Calibri"/>
          <w:b/>
          <w:bCs/>
          <w:color w:val="059669"/>
          <w:sz w:val="21"/>
          <w:szCs w:val="21"/>
        </w:rPr>
        <w:t xml:space="preserve">✓  </w:t>
      </w:r>
      <w:r>
        <w:rPr>
          <w:rFonts w:ascii="Calibri" w:cs="Calibri" w:eastAsia="Calibri" w:hAnsi="Calibri"/>
          <w:color w:val="1A1A2E"/>
          <w:sz w:val="21"/>
          <w:szCs w:val="21"/>
        </w:rPr>
        <w:t xml:space="preserve">AI Suggest Skills — recommends relevant skills based on the user's industry and experience</w:t>
      </w:r>
    </w:p>
    <w:p>
      <w:pPr>
        <w:pStyle w:val="ListParagraph"/>
        <w:numPr>
          <w:ilvl w:val="0"/>
          <w:numId w:val="1"/>
        </w:numPr>
        <w:spacing w:after="50" w:line="260"/>
      </w:pPr>
      <w:r>
        <w:rPr>
          <w:rFonts w:ascii="Calibri" w:cs="Calibri" w:eastAsia="Calibri" w:hAnsi="Calibri"/>
          <w:b/>
          <w:bCs/>
          <w:color w:val="059669"/>
          <w:sz w:val="21"/>
          <w:szCs w:val="21"/>
        </w:rPr>
        <w:t xml:space="preserve">✓  </w:t>
      </w:r>
      <w:r>
        <w:rPr>
          <w:rFonts w:ascii="Calibri" w:cs="Calibri" w:eastAsia="Calibri" w:hAnsi="Calibri"/>
          <w:color w:val="1A1A2E"/>
          <w:sz w:val="21"/>
          <w:szCs w:val="21"/>
        </w:rPr>
        <w:t xml:space="preserve">AI Generate Full Resume — produces a polished, ATS-optimized version of the complete resume</w:t>
      </w:r>
    </w:p>
    <w:p>
      <w:pPr>
        <w:pStyle w:val="ListParagraph"/>
        <w:numPr>
          <w:ilvl w:val="0"/>
          <w:numId w:val="1"/>
        </w:numPr>
        <w:spacing w:after="50" w:line="260"/>
      </w:pPr>
      <w:r>
        <w:rPr>
          <w:rFonts w:ascii="Calibri" w:cs="Calibri" w:eastAsia="Calibri" w:hAnsi="Calibri"/>
          <w:b/>
          <w:bCs/>
          <w:color w:val="059669"/>
          <w:sz w:val="21"/>
          <w:szCs w:val="21"/>
        </w:rPr>
        <w:t xml:space="preserve">✓  </w:t>
      </w:r>
      <w:r>
        <w:rPr>
          <w:rFonts w:ascii="Calibri" w:cs="Calibri" w:eastAsia="Calibri" w:hAnsi="Calibri"/>
          <w:color w:val="1A1A2E"/>
          <w:sz w:val="21"/>
          <w:szCs w:val="21"/>
        </w:rPr>
        <w:t xml:space="preserve">Real-time ATS Score with visual indicator — instant feedback on resume compatibility</w:t>
      </w:r>
    </w:p>
    <w:p>
      <w:pPr>
        <w:pStyle w:val="ListParagraph"/>
        <w:numPr>
          <w:ilvl w:val="0"/>
          <w:numId w:val="1"/>
        </w:numPr>
        <w:spacing w:after="50" w:line="260"/>
      </w:pPr>
      <w:r>
        <w:rPr>
          <w:rFonts w:ascii="Calibri" w:cs="Calibri" w:eastAsia="Calibri" w:hAnsi="Calibri"/>
          <w:b/>
          <w:bCs/>
          <w:color w:val="059669"/>
          <w:sz w:val="21"/>
          <w:szCs w:val="21"/>
        </w:rPr>
        <w:t xml:space="preserve">✓  </w:t>
      </w:r>
      <w:r>
        <w:rPr>
          <w:rFonts w:ascii="Calibri" w:cs="Calibri" w:eastAsia="Calibri" w:hAnsi="Calibri"/>
          <w:color w:val="1A1A2E"/>
          <w:sz w:val="21"/>
          <w:szCs w:val="21"/>
        </w:rPr>
        <w:t xml:space="preserve">Multi-version CV management — save multiple resumes to the database for different roles</w:t>
      </w:r>
    </w:p>
    <w:p>
      <w:pPr>
        <w:pStyle w:val="ListParagraph"/>
        <w:numPr>
          <w:ilvl w:val="0"/>
          <w:numId w:val="1"/>
        </w:numPr>
        <w:spacing w:after="50" w:line="260"/>
      </w:pPr>
      <w:r>
        <w:rPr>
          <w:rFonts w:ascii="Calibri" w:cs="Calibri" w:eastAsia="Calibri" w:hAnsi="Calibri"/>
          <w:b/>
          <w:bCs/>
          <w:color w:val="059669"/>
          <w:sz w:val="21"/>
          <w:szCs w:val="21"/>
        </w:rPr>
        <w:t xml:space="preserve">✓  </w:t>
      </w:r>
      <w:r>
        <w:rPr>
          <w:rFonts w:ascii="Calibri" w:cs="Calibri" w:eastAsia="Calibri" w:hAnsi="Calibri"/>
          <w:color w:val="1A1A2E"/>
          <w:sz w:val="21"/>
          <w:szCs w:val="21"/>
        </w:rPr>
        <w:t xml:space="preserve">One-tap PDF export — html2pdf.js integration for immediate download</w:t>
      </w:r>
    </w:p>
    <w:p>
      <w:pPr>
        <w:pStyle w:val="ListParagraph"/>
        <w:numPr>
          <w:ilvl w:val="0"/>
          <w:numId w:val="1"/>
        </w:numPr>
        <w:spacing w:after="50" w:line="260"/>
      </w:pPr>
      <w:r>
        <w:rPr>
          <w:rFonts w:ascii="Calibri" w:cs="Calibri" w:eastAsia="Calibri" w:hAnsi="Calibri"/>
          <w:b/>
          <w:bCs/>
          <w:color w:val="059669"/>
          <w:sz w:val="21"/>
          <w:szCs w:val="21"/>
        </w:rPr>
        <w:t xml:space="preserve">✓  </w:t>
      </w:r>
      <w:r>
        <w:rPr>
          <w:rFonts w:ascii="Calibri" w:cs="Calibri" w:eastAsia="Calibri" w:hAnsi="Calibri"/>
          <w:color w:val="1A1A2E"/>
          <w:sz w:val="21"/>
          <w:szCs w:val="21"/>
        </w:rPr>
        <w:t xml:space="preserve">Pre-filled from user profile — onboarding data carries over seamlessly</w:t>
      </w:r>
    </w:p>
    <w:p>
      <w:pPr>
        <w:pStyle w:val="ListParagraph"/>
        <w:numPr>
          <w:ilvl w:val="0"/>
          <w:numId w:val="1"/>
        </w:numPr>
        <w:spacing w:after="50" w:line="260"/>
      </w:pPr>
      <w:r>
        <w:rPr>
          <w:rFonts w:ascii="Calibri" w:cs="Calibri" w:eastAsia="Calibri" w:hAnsi="Calibri"/>
          <w:b/>
          <w:bCs/>
          <w:color w:val="059669"/>
          <w:sz w:val="21"/>
          <w:szCs w:val="21"/>
        </w:rPr>
        <w:t xml:space="preserve">✓  </w:t>
      </w:r>
      <w:r>
        <w:rPr>
          <w:rFonts w:ascii="Calibri" w:cs="Calibri" w:eastAsia="Calibri" w:hAnsi="Calibri"/>
          <w:color w:val="1A1A2E"/>
          <w:sz w:val="21"/>
          <w:szCs w:val="21"/>
        </w:rPr>
        <w:t xml:space="preserve">Seamless progression to Cover Letter after saving — workflow continuity</w:t>
      </w:r>
    </w:p>
    <w:p>
      <w:pPr>
        <w:spacing w:after="100"/>
      </w:pPr>
    </w:p>
    <w:p>
      <w:pPr>
        <w:pStyle w:val="Heading2"/>
        <w:spacing w:after="200" w:before="360"/>
      </w:pPr>
      <w:r>
        <w:rPr>
          <w:rFonts w:ascii="Calibri" w:cs="Calibri" w:eastAsia="Calibri" w:hAnsi="Calibri"/>
          <w:b/>
          <w:bCs/>
          <w:color w:val="095456"/>
          <w:sz w:val="32"/>
          <w:szCs w:val="32"/>
        </w:rPr>
        <w:t xml:space="preserve">2.2 AI Resume Analyzer</w:t>
      </w:r>
    </w:p>
    <w:p>
      <w:pPr>
        <w:spacing w:after="160" w:line="276"/>
        <w:jc w:val="left"/>
      </w:pPr>
      <w:r>
        <w:rPr>
          <w:rFonts w:ascii="Calibri" w:cs="Calibri" w:eastAsia="Calibri" w:hAnsi="Calibri"/>
          <w:b w:val="false"/>
          <w:bCs w:val="false"/>
          <w:i w:val="false"/>
          <w:iCs w:val="false"/>
          <w:color w:val="1A1A2E"/>
          <w:sz w:val="22"/>
          <w:szCs w:val="22"/>
        </w:rPr>
        <w:t xml:space="preserve">The Resume Analyzer allows users to upload existing resumes for comprehensive AI-powered evaluation. It provides detailed scoring, section-by-section analysis, and actionable improvement suggestions — then offers to generate an improved version that flows directly into the Resume Builder.</w:t>
      </w:r>
    </w:p>
    <w:p>
      <w:pPr>
        <w:pStyle w:val="Heading4"/>
        <w:spacing w:after="200" w:before="360"/>
      </w:pPr>
      <w:r>
        <w:rPr>
          <w:rFonts w:ascii="Calibri" w:cs="Calibri" w:eastAsia="Calibri" w:hAnsi="Calibri"/>
          <w:b/>
          <w:bCs/>
          <w:color w:val="4A4A68"/>
          <w:sz w:val="22"/>
          <w:szCs w:val="22"/>
        </w:rPr>
        <w:t xml:space="preserve">Core Capabilities</w:t>
      </w:r>
    </w:p>
    <w:p>
      <w:pPr>
        <w:pStyle w:val="ListParagraph"/>
        <w:numPr>
          <w:ilvl w:val="0"/>
          <w:numId w:val="1"/>
        </w:numPr>
        <w:spacing w:after="50" w:line="260"/>
      </w:pPr>
      <w:r>
        <w:rPr>
          <w:rFonts w:ascii="Calibri" w:cs="Calibri" w:eastAsia="Calibri" w:hAnsi="Calibri"/>
          <w:b/>
          <w:bCs/>
          <w:color w:val="059669"/>
          <w:sz w:val="21"/>
          <w:szCs w:val="21"/>
        </w:rPr>
        <w:t xml:space="preserve">✓  </w:t>
      </w:r>
      <w:r>
        <w:rPr>
          <w:rFonts w:ascii="Calibri" w:cs="Calibri" w:eastAsia="Calibri" w:hAnsi="Calibri"/>
          <w:color w:val="1A1A2E"/>
          <w:sz w:val="21"/>
          <w:szCs w:val="21"/>
        </w:rPr>
        <w:t xml:space="preserve">Upload support: PDF (unpdf), DOCX (mammoth), TXT formats</w:t>
      </w:r>
    </w:p>
    <w:p>
      <w:pPr>
        <w:pStyle w:val="ListParagraph"/>
        <w:numPr>
          <w:ilvl w:val="0"/>
          <w:numId w:val="1"/>
        </w:numPr>
        <w:spacing w:after="50" w:line="260"/>
      </w:pPr>
      <w:r>
        <w:rPr>
          <w:rFonts w:ascii="Calibri" w:cs="Calibri" w:eastAsia="Calibri" w:hAnsi="Calibri"/>
          <w:b/>
          <w:bCs/>
          <w:color w:val="059669"/>
          <w:sz w:val="21"/>
          <w:szCs w:val="21"/>
        </w:rPr>
        <w:t xml:space="preserve">✓  </w:t>
      </w:r>
      <w:r>
        <w:rPr>
          <w:rFonts w:ascii="Calibri" w:cs="Calibri" w:eastAsia="Calibri" w:hAnsi="Calibri"/>
          <w:color w:val="1A1A2E"/>
          <w:sz w:val="21"/>
          <w:szCs w:val="21"/>
        </w:rPr>
        <w:t xml:space="preserve">Drag-and-drop file upload with 10MB file size limit</w:t>
      </w:r>
    </w:p>
    <w:p>
      <w:pPr>
        <w:pStyle w:val="ListParagraph"/>
        <w:numPr>
          <w:ilvl w:val="0"/>
          <w:numId w:val="1"/>
        </w:numPr>
        <w:spacing w:after="50" w:line="260"/>
      </w:pPr>
      <w:r>
        <w:rPr>
          <w:rFonts w:ascii="Calibri" w:cs="Calibri" w:eastAsia="Calibri" w:hAnsi="Calibri"/>
          <w:b/>
          <w:bCs/>
          <w:color w:val="059669"/>
          <w:sz w:val="21"/>
          <w:szCs w:val="21"/>
        </w:rPr>
        <w:t xml:space="preserve">✓  </w:t>
      </w:r>
      <w:r>
        <w:rPr>
          <w:rFonts w:ascii="Calibri" w:cs="Calibri" w:eastAsia="Calibri" w:hAnsi="Calibri"/>
          <w:color w:val="1A1A2E"/>
          <w:sz w:val="21"/>
          <w:szCs w:val="21"/>
        </w:rPr>
        <w:t xml:space="preserve">AI-powered comprehensive analysis with retry logic for resilience</w:t>
      </w:r>
    </w:p>
    <w:p>
      <w:pPr>
        <w:pStyle w:val="ListParagraph"/>
        <w:numPr>
          <w:ilvl w:val="0"/>
          <w:numId w:val="1"/>
        </w:numPr>
        <w:spacing w:after="50" w:line="260"/>
      </w:pPr>
      <w:r>
        <w:rPr>
          <w:rFonts w:ascii="Calibri" w:cs="Calibri" w:eastAsia="Calibri" w:hAnsi="Calibri"/>
          <w:b/>
          <w:bCs/>
          <w:color w:val="059669"/>
          <w:sz w:val="21"/>
          <w:szCs w:val="21"/>
        </w:rPr>
        <w:t xml:space="preserve">✓  </w:t>
      </w:r>
      <w:r>
        <w:rPr>
          <w:rFonts w:ascii="Calibri" w:cs="Calibri" w:eastAsia="Calibri" w:hAnsi="Calibri"/>
          <w:color w:val="1A1A2E"/>
          <w:sz w:val="21"/>
          <w:szCs w:val="21"/>
        </w:rPr>
        <w:t xml:space="preserve">Overall score + ATS compatibility score — dual-metric evaluation</w:t>
      </w:r>
    </w:p>
    <w:p>
      <w:pPr>
        <w:pStyle w:val="ListParagraph"/>
        <w:numPr>
          <w:ilvl w:val="0"/>
          <w:numId w:val="1"/>
        </w:numPr>
        <w:spacing w:after="50" w:line="260"/>
      </w:pPr>
      <w:r>
        <w:rPr>
          <w:rFonts w:ascii="Calibri" w:cs="Calibri" w:eastAsia="Calibri" w:hAnsi="Calibri"/>
          <w:b/>
          <w:bCs/>
          <w:color w:val="059669"/>
          <w:sz w:val="21"/>
          <w:szCs w:val="21"/>
        </w:rPr>
        <w:t xml:space="preserve">✓  </w:t>
      </w:r>
      <w:r>
        <w:rPr>
          <w:rFonts w:ascii="Calibri" w:cs="Calibri" w:eastAsia="Calibri" w:hAnsi="Calibri"/>
          <w:color w:val="1A1A2E"/>
          <w:sz w:val="21"/>
          <w:szCs w:val="21"/>
        </w:rPr>
        <w:t xml:space="preserve">Section breakdown analysis: Summary, Experience, Education, Skills</w:t>
      </w:r>
    </w:p>
    <w:p>
      <w:pPr>
        <w:pStyle w:val="ListParagraph"/>
        <w:numPr>
          <w:ilvl w:val="0"/>
          <w:numId w:val="1"/>
        </w:numPr>
        <w:spacing w:after="50" w:line="260"/>
      </w:pPr>
      <w:r>
        <w:rPr>
          <w:rFonts w:ascii="Calibri" w:cs="Calibri" w:eastAsia="Calibri" w:hAnsi="Calibri"/>
          <w:b/>
          <w:bCs/>
          <w:color w:val="059669"/>
          <w:sz w:val="21"/>
          <w:szCs w:val="21"/>
        </w:rPr>
        <w:t xml:space="preserve">✓  </w:t>
      </w:r>
      <w:r>
        <w:rPr>
          <w:rFonts w:ascii="Calibri" w:cs="Calibri" w:eastAsia="Calibri" w:hAnsi="Calibri"/>
          <w:color w:val="1A1A2E"/>
          <w:sz w:val="21"/>
          <w:szCs w:val="21"/>
        </w:rPr>
        <w:t xml:space="preserve">Strengths &amp; Weaknesses identification with specific examples</w:t>
      </w:r>
    </w:p>
    <w:p>
      <w:pPr>
        <w:pStyle w:val="ListParagraph"/>
        <w:numPr>
          <w:ilvl w:val="0"/>
          <w:numId w:val="1"/>
        </w:numPr>
        <w:spacing w:after="50" w:line="260"/>
      </w:pPr>
      <w:r>
        <w:rPr>
          <w:rFonts w:ascii="Calibri" w:cs="Calibri" w:eastAsia="Calibri" w:hAnsi="Calibri"/>
          <w:b/>
          <w:bCs/>
          <w:color w:val="059669"/>
          <w:sz w:val="21"/>
          <w:szCs w:val="21"/>
        </w:rPr>
        <w:t xml:space="preserve">✓  </w:t>
      </w:r>
      <w:r>
        <w:rPr>
          <w:rFonts w:ascii="Calibri" w:cs="Calibri" w:eastAsia="Calibri" w:hAnsi="Calibri"/>
          <w:color w:val="1A1A2E"/>
          <w:sz w:val="21"/>
          <w:szCs w:val="21"/>
        </w:rPr>
        <w:t xml:space="preserve">Priority-based improvement plan with before/after examples</w:t>
      </w:r>
    </w:p>
    <w:p>
      <w:pPr>
        <w:pStyle w:val="ListParagraph"/>
        <w:numPr>
          <w:ilvl w:val="0"/>
          <w:numId w:val="1"/>
        </w:numPr>
        <w:spacing w:after="50" w:line="260"/>
      </w:pPr>
      <w:r>
        <w:rPr>
          <w:rFonts w:ascii="Calibri" w:cs="Calibri" w:eastAsia="Calibri" w:hAnsi="Calibri"/>
          <w:b/>
          <w:bCs/>
          <w:color w:val="059669"/>
          <w:sz w:val="21"/>
          <w:szCs w:val="21"/>
        </w:rPr>
        <w:t xml:space="preserve">✓  </w:t>
      </w:r>
      <w:r>
        <w:rPr>
          <w:rFonts w:ascii="Calibri" w:cs="Calibri" w:eastAsia="Calibri" w:hAnsi="Calibri"/>
          <w:color w:val="1A1A2E"/>
          <w:sz w:val="21"/>
          <w:szCs w:val="21"/>
        </w:rPr>
        <w:t xml:space="preserve">AI-Improved Resume generation — one-click enhanced version</w:t>
      </w:r>
    </w:p>
    <w:p>
      <w:pPr>
        <w:pStyle w:val="ListParagraph"/>
        <w:numPr>
          <w:ilvl w:val="0"/>
          <w:numId w:val="1"/>
        </w:numPr>
        <w:spacing w:after="50" w:line="260"/>
      </w:pPr>
      <w:r>
        <w:rPr>
          <w:rFonts w:ascii="Calibri" w:cs="Calibri" w:eastAsia="Calibri" w:hAnsi="Calibri"/>
          <w:b/>
          <w:bCs/>
          <w:color w:val="059669"/>
          <w:sz w:val="21"/>
          <w:szCs w:val="21"/>
        </w:rPr>
        <w:t xml:space="preserve">✓  </w:t>
      </w:r>
      <w:r>
        <w:rPr>
          <w:rFonts w:ascii="Calibri" w:cs="Calibri" w:eastAsia="Calibri" w:hAnsi="Calibri"/>
          <w:color w:val="1A1A2E"/>
          <w:sz w:val="21"/>
          <w:szCs w:val="21"/>
        </w:rPr>
        <w:t xml:space="preserve">"Use Improved Resume" flow into Builder — seamless transition from analysis to editing</w:t>
      </w:r>
    </w:p>
    <w:p>
      <w:pPr>
        <w:pStyle w:val="ListParagraph"/>
        <w:numPr>
          <w:ilvl w:val="0"/>
          <w:numId w:val="1"/>
        </w:numPr>
        <w:spacing w:after="50" w:line="260"/>
      </w:pPr>
      <w:r>
        <w:rPr>
          <w:rFonts w:ascii="Calibri" w:cs="Calibri" w:eastAsia="Calibri" w:hAnsi="Calibri"/>
          <w:b/>
          <w:bCs/>
          <w:color w:val="059669"/>
          <w:sz w:val="21"/>
          <w:szCs w:val="21"/>
        </w:rPr>
        <w:t xml:space="preserve">✓  </w:t>
      </w:r>
      <w:r>
        <w:rPr>
          <w:rFonts w:ascii="Calibri" w:cs="Calibri" w:eastAsia="Calibri" w:hAnsi="Calibri"/>
          <w:color w:val="1A1A2E"/>
          <w:sz w:val="21"/>
          <w:szCs w:val="21"/>
        </w:rPr>
        <w:t xml:space="preserve">Save analysis to database for future reference</w:t>
      </w:r>
    </w:p>
    <w:p>
      <w:pPr>
        <w:pStyle w:val="ListParagraph"/>
        <w:numPr>
          <w:ilvl w:val="0"/>
          <w:numId w:val="1"/>
        </w:numPr>
        <w:spacing w:after="50" w:line="260"/>
      </w:pPr>
      <w:r>
        <w:rPr>
          <w:rFonts w:ascii="Calibri" w:cs="Calibri" w:eastAsia="Calibri" w:hAnsi="Calibri"/>
          <w:b/>
          <w:bCs/>
          <w:color w:val="059669"/>
          <w:sz w:val="21"/>
          <w:szCs w:val="21"/>
        </w:rPr>
        <w:t xml:space="preserve">✓  </w:t>
      </w:r>
      <w:r>
        <w:rPr>
          <w:rFonts w:ascii="Calibri" w:cs="Calibri" w:eastAsia="Calibri" w:hAnsi="Calibri"/>
          <w:color w:val="1A1A2E"/>
          <w:sz w:val="21"/>
          <w:szCs w:val="21"/>
        </w:rPr>
        <w:t xml:space="preserve">Job Target field for tailored, role-specific analysis</w:t>
      </w:r>
    </w:p>
    <w:p>
      <w:pPr>
        <w:spacing w:after="100"/>
      </w:pPr>
    </w:p>
    <w:p>
      <w:pPr>
        <w:pStyle w:val="Heading2"/>
        <w:spacing w:after="200" w:before="360"/>
      </w:pPr>
      <w:r>
        <w:rPr>
          <w:rFonts w:ascii="Calibri" w:cs="Calibri" w:eastAsia="Calibri" w:hAnsi="Calibri"/>
          <w:b/>
          <w:bCs/>
          <w:color w:val="095456"/>
          <w:sz w:val="32"/>
          <w:szCs w:val="32"/>
        </w:rPr>
        <w:t xml:space="preserve">2.3 AI Cover Letter Generator</w:t>
      </w:r>
    </w:p>
    <w:p>
      <w:pPr>
        <w:spacing w:after="160" w:line="276"/>
        <w:jc w:val="left"/>
      </w:pPr>
      <w:r>
        <w:rPr>
          <w:rFonts w:ascii="Calibri" w:cs="Calibri" w:eastAsia="Calibri" w:hAnsi="Calibri"/>
          <w:b w:val="false"/>
          <w:bCs w:val="false"/>
          <w:i w:val="false"/>
          <w:iCs w:val="false"/>
          <w:color w:val="1A1A2E"/>
          <w:sz w:val="22"/>
          <w:szCs w:val="22"/>
        </w:rPr>
        <w:t xml:space="preserve">The Cover Letter Generator creates tailored, professional cover letters using AI. Users provide job details, select a tone, and receive a polished letter that can be edited, saved, and exported — with seamless flow from the resume workflow.</w:t>
      </w:r>
    </w:p>
    <w:p>
      <w:pPr>
        <w:pStyle w:val="Heading4"/>
        <w:spacing w:after="200" w:before="360"/>
      </w:pPr>
      <w:r>
        <w:rPr>
          <w:rFonts w:ascii="Calibri" w:cs="Calibri" w:eastAsia="Calibri" w:hAnsi="Calibri"/>
          <w:b/>
          <w:bCs/>
          <w:color w:val="4A4A68"/>
          <w:sz w:val="22"/>
          <w:szCs w:val="22"/>
        </w:rPr>
        <w:t xml:space="preserve">Core Capabilities</w:t>
      </w:r>
    </w:p>
    <w:p>
      <w:pPr>
        <w:pStyle w:val="ListParagraph"/>
        <w:numPr>
          <w:ilvl w:val="0"/>
          <w:numId w:val="1"/>
        </w:numPr>
        <w:spacing w:after="50" w:line="260"/>
      </w:pPr>
      <w:r>
        <w:rPr>
          <w:rFonts w:ascii="Calibri" w:cs="Calibri" w:eastAsia="Calibri" w:hAnsi="Calibri"/>
          <w:b/>
          <w:bCs/>
          <w:color w:val="059669"/>
          <w:sz w:val="21"/>
          <w:szCs w:val="21"/>
        </w:rPr>
        <w:t xml:space="preserve">✓  </w:t>
      </w:r>
      <w:r>
        <w:rPr>
          <w:rFonts w:ascii="Calibri" w:cs="Calibri" w:eastAsia="Calibri" w:hAnsi="Calibri"/>
          <w:color w:val="1A1A2E"/>
          <w:sz w:val="21"/>
          <w:szCs w:val="21"/>
        </w:rPr>
        <w:t xml:space="preserve">Input form: Job Title, Company Name, Job Description</w:t>
      </w:r>
    </w:p>
    <w:p>
      <w:pPr>
        <w:pStyle w:val="ListParagraph"/>
        <w:numPr>
          <w:ilvl w:val="0"/>
          <w:numId w:val="1"/>
        </w:numPr>
        <w:spacing w:after="50" w:line="260"/>
      </w:pPr>
      <w:r>
        <w:rPr>
          <w:rFonts w:ascii="Calibri" w:cs="Calibri" w:eastAsia="Calibri" w:hAnsi="Calibri"/>
          <w:b/>
          <w:bCs/>
          <w:color w:val="059669"/>
          <w:sz w:val="21"/>
          <w:szCs w:val="21"/>
        </w:rPr>
        <w:t xml:space="preserve">✓  </w:t>
      </w:r>
      <w:r>
        <w:rPr>
          <w:rFonts w:ascii="Calibri" w:cs="Calibri" w:eastAsia="Calibri" w:hAnsi="Calibri"/>
          <w:color w:val="1A1A2E"/>
          <w:sz w:val="21"/>
          <w:szCs w:val="21"/>
        </w:rPr>
        <w:t xml:space="preserve">5 tone options: Formal, Confident, Entry-level, Warm, Concise</w:t>
      </w:r>
    </w:p>
    <w:p>
      <w:pPr>
        <w:pStyle w:val="ListParagraph"/>
        <w:numPr>
          <w:ilvl w:val="0"/>
          <w:numId w:val="1"/>
        </w:numPr>
        <w:spacing w:after="50" w:line="260"/>
      </w:pPr>
      <w:r>
        <w:rPr>
          <w:rFonts w:ascii="Calibri" w:cs="Calibri" w:eastAsia="Calibri" w:hAnsi="Calibri"/>
          <w:b/>
          <w:bCs/>
          <w:color w:val="059669"/>
          <w:sz w:val="21"/>
          <w:szCs w:val="21"/>
        </w:rPr>
        <w:t xml:space="preserve">✓  </w:t>
      </w:r>
      <w:r>
        <w:rPr>
          <w:rFonts w:ascii="Calibri" w:cs="Calibri" w:eastAsia="Calibri" w:hAnsi="Calibri"/>
          <w:color w:val="1A1A2E"/>
          <w:sz w:val="21"/>
          <w:szCs w:val="21"/>
        </w:rPr>
        <w:t xml:space="preserve">AI generation with animated progress indicator</w:t>
      </w:r>
    </w:p>
    <w:p>
      <w:pPr>
        <w:pStyle w:val="ListParagraph"/>
        <w:numPr>
          <w:ilvl w:val="0"/>
          <w:numId w:val="1"/>
        </w:numPr>
        <w:spacing w:after="50" w:line="260"/>
      </w:pPr>
      <w:r>
        <w:rPr>
          <w:rFonts w:ascii="Calibri" w:cs="Calibri" w:eastAsia="Calibri" w:hAnsi="Calibri"/>
          <w:b/>
          <w:bCs/>
          <w:color w:val="059669"/>
          <w:sz w:val="21"/>
          <w:szCs w:val="21"/>
        </w:rPr>
        <w:t xml:space="preserve">✓  </w:t>
      </w:r>
      <w:r>
        <w:rPr>
          <w:rFonts w:ascii="Calibri" w:cs="Calibri" w:eastAsia="Calibri" w:hAnsi="Calibri"/>
          <w:color w:val="1A1A2E"/>
          <w:sz w:val="21"/>
          <w:szCs w:val="21"/>
        </w:rPr>
        <w:t xml:space="preserve">Editable preview with real-time word count</w:t>
      </w:r>
    </w:p>
    <w:p>
      <w:pPr>
        <w:pStyle w:val="ListParagraph"/>
        <w:numPr>
          <w:ilvl w:val="0"/>
          <w:numId w:val="1"/>
        </w:numPr>
        <w:spacing w:after="50" w:line="260"/>
      </w:pPr>
      <w:r>
        <w:rPr>
          <w:rFonts w:ascii="Calibri" w:cs="Calibri" w:eastAsia="Calibri" w:hAnsi="Calibri"/>
          <w:b/>
          <w:bCs/>
          <w:color w:val="059669"/>
          <w:sz w:val="21"/>
          <w:szCs w:val="21"/>
        </w:rPr>
        <w:t xml:space="preserve">✓  </w:t>
      </w:r>
      <w:r>
        <w:rPr>
          <w:rFonts w:ascii="Calibri" w:cs="Calibri" w:eastAsia="Calibri" w:hAnsi="Calibri"/>
          <w:color w:val="1A1A2E"/>
          <w:sz w:val="21"/>
          <w:szCs w:val="21"/>
        </w:rPr>
        <w:t xml:space="preserve">Save, Copy, and Regenerate actions</w:t>
      </w:r>
    </w:p>
    <w:p>
      <w:pPr>
        <w:pStyle w:val="ListParagraph"/>
        <w:numPr>
          <w:ilvl w:val="0"/>
          <w:numId w:val="1"/>
        </w:numPr>
        <w:spacing w:after="50" w:line="260"/>
      </w:pPr>
      <w:r>
        <w:rPr>
          <w:rFonts w:ascii="Calibri" w:cs="Calibri" w:eastAsia="Calibri" w:hAnsi="Calibri"/>
          <w:b/>
          <w:bCs/>
          <w:color w:val="059669"/>
          <w:sz w:val="21"/>
          <w:szCs w:val="21"/>
        </w:rPr>
        <w:t xml:space="preserve">✓  </w:t>
      </w:r>
      <w:r>
        <w:rPr>
          <w:rFonts w:ascii="Calibri" w:cs="Calibri" w:eastAsia="Calibri" w:hAnsi="Calibri"/>
          <w:color w:val="1A1A2E"/>
          <w:sz w:val="21"/>
          <w:szCs w:val="21"/>
        </w:rPr>
        <w:t xml:space="preserve">Download as PDF — one-click export</w:t>
      </w:r>
    </w:p>
    <w:p>
      <w:pPr>
        <w:pStyle w:val="ListParagraph"/>
        <w:numPr>
          <w:ilvl w:val="0"/>
          <w:numId w:val="1"/>
        </w:numPr>
        <w:spacing w:after="50" w:line="260"/>
      </w:pPr>
      <w:r>
        <w:rPr>
          <w:rFonts w:ascii="Calibri" w:cs="Calibri" w:eastAsia="Calibri" w:hAnsi="Calibri"/>
          <w:b/>
          <w:bCs/>
          <w:color w:val="059669"/>
          <w:sz w:val="21"/>
          <w:szCs w:val="21"/>
        </w:rPr>
        <w:t xml:space="preserve">✓  </w:t>
      </w:r>
      <w:r>
        <w:rPr>
          <w:rFonts w:ascii="Calibri" w:cs="Calibri" w:eastAsia="Calibri" w:hAnsi="Calibri"/>
          <w:color w:val="1A1A2E"/>
          <w:sz w:val="21"/>
          <w:szCs w:val="21"/>
        </w:rPr>
        <w:t xml:space="preserve">Auto-generate from resume flow — seamless Resume → Cover Letter transition</w:t>
      </w:r>
    </w:p>
    <w:p>
      <w:pPr>
        <w:pStyle w:val="ListParagraph"/>
        <w:numPr>
          <w:ilvl w:val="0"/>
          <w:numId w:val="1"/>
        </w:numPr>
        <w:spacing w:after="50" w:line="260"/>
      </w:pPr>
      <w:r>
        <w:rPr>
          <w:rFonts w:ascii="Calibri" w:cs="Calibri" w:eastAsia="Calibri" w:hAnsi="Calibri"/>
          <w:b/>
          <w:bCs/>
          <w:color w:val="059669"/>
          <w:sz w:val="21"/>
          <w:szCs w:val="21"/>
        </w:rPr>
        <w:t xml:space="preserve">✓  </w:t>
      </w:r>
      <w:r>
        <w:rPr>
          <w:rFonts w:ascii="Calibri" w:cs="Calibri" w:eastAsia="Calibri" w:hAnsi="Calibri"/>
          <w:color w:val="1A1A2E"/>
          <w:sz w:val="21"/>
          <w:szCs w:val="21"/>
        </w:rPr>
        <w:t xml:space="preserve">Career context propagation — job title and company from resume carry over</w:t>
      </w:r>
    </w:p>
    <w:p>
      <w:pPr>
        <w:pStyle w:val="ListParagraph"/>
        <w:numPr>
          <w:ilvl w:val="0"/>
          <w:numId w:val="1"/>
        </w:numPr>
        <w:spacing w:after="50" w:line="260"/>
      </w:pPr>
      <w:r>
        <w:rPr>
          <w:rFonts w:ascii="Calibri" w:cs="Calibri" w:eastAsia="Calibri" w:hAnsi="Calibri"/>
          <w:b/>
          <w:bCs/>
          <w:color w:val="059669"/>
          <w:sz w:val="21"/>
          <w:szCs w:val="21"/>
        </w:rPr>
        <w:t xml:space="preserve">✓  </w:t>
      </w:r>
      <w:r>
        <w:rPr>
          <w:rFonts w:ascii="Calibri" w:cs="Calibri" w:eastAsia="Calibri" w:hAnsi="Calibri"/>
          <w:color w:val="1A1A2E"/>
          <w:sz w:val="21"/>
          <w:szCs w:val="21"/>
        </w:rPr>
        <w:t xml:space="preserve">Template saving — all letters saved to database for reuse and iteration</w:t>
      </w:r>
    </w:p>
    <w:p>
      <w:pPr>
        <w:spacing w:after="100"/>
      </w:pPr>
    </w:p>
    <w:p>
      <w:pPr>
        <w:pStyle w:val="Heading2"/>
        <w:spacing w:after="200" w:before="360"/>
      </w:pPr>
      <w:r>
        <w:rPr>
          <w:rFonts w:ascii="Calibri" w:cs="Calibri" w:eastAsia="Calibri" w:hAnsi="Calibri"/>
          <w:b/>
          <w:bCs/>
          <w:color w:val="095456"/>
          <w:sz w:val="32"/>
          <w:szCs w:val="32"/>
        </w:rPr>
        <w:t xml:space="preserve">2.4 AI Interview Coach</w:t>
      </w:r>
    </w:p>
    <w:p>
      <w:pPr>
        <w:spacing w:after="160" w:line="276"/>
        <w:jc w:val="left"/>
      </w:pPr>
      <w:r>
        <w:rPr>
          <w:rFonts w:ascii="Calibri" w:cs="Calibri" w:eastAsia="Calibri" w:hAnsi="Calibri"/>
          <w:b w:val="false"/>
          <w:bCs w:val="false"/>
          <w:i w:val="false"/>
          <w:iCs w:val="false"/>
          <w:color w:val="1A1A2E"/>
          <w:sz w:val="22"/>
          <w:szCs w:val="22"/>
        </w:rPr>
        <w:t xml:space="preserve">The Interview Coach is the most sophisticated module in NexTech, providing an immersive, AI-driven mock interview experience. It features voice input/output, animated avatar personas, and detailed performance analytics — creating a realistic practice environment that adapts to the South African job market context.</w:t>
      </w:r>
    </w:p>
    <w:p>
      <w:pPr>
        <w:pStyle w:val="Heading4"/>
        <w:spacing w:after="200" w:before="360"/>
      </w:pPr>
      <w:r>
        <w:rPr>
          <w:rFonts w:ascii="Calibri" w:cs="Calibri" w:eastAsia="Calibri" w:hAnsi="Calibri"/>
          <w:b/>
          <w:bCs/>
          <w:color w:val="4A4A68"/>
          <w:sz w:val="22"/>
          <w:szCs w:val="22"/>
        </w:rPr>
        <w:t xml:space="preserve">Core Capabilities</w:t>
      </w:r>
    </w:p>
    <w:p>
      <w:pPr>
        <w:pStyle w:val="ListParagraph"/>
        <w:numPr>
          <w:ilvl w:val="0"/>
          <w:numId w:val="1"/>
        </w:numPr>
        <w:spacing w:after="50" w:line="260"/>
      </w:pPr>
      <w:r>
        <w:rPr>
          <w:rFonts w:ascii="Calibri" w:cs="Calibri" w:eastAsia="Calibri" w:hAnsi="Calibri"/>
          <w:b/>
          <w:bCs/>
          <w:color w:val="059669"/>
          <w:sz w:val="21"/>
          <w:szCs w:val="21"/>
        </w:rPr>
        <w:t xml:space="preserve">✓  </w:t>
      </w:r>
      <w:r>
        <w:rPr>
          <w:rFonts w:ascii="Calibri" w:cs="Calibri" w:eastAsia="Calibri" w:hAnsi="Calibri"/>
          <w:color w:val="1A1A2E"/>
          <w:sz w:val="21"/>
          <w:szCs w:val="21"/>
        </w:rPr>
        <w:t xml:space="preserve">Setup screen: Industry selection (9 options), Question count (3/5/7/10), Interviewer persona selection</w:t>
      </w:r>
    </w:p>
    <w:p>
      <w:pPr>
        <w:pStyle w:val="ListParagraph"/>
        <w:numPr>
          <w:ilvl w:val="0"/>
          <w:numId w:val="1"/>
        </w:numPr>
        <w:spacing w:after="50" w:line="260"/>
      </w:pPr>
      <w:r>
        <w:rPr>
          <w:rFonts w:ascii="Calibri" w:cs="Calibri" w:eastAsia="Calibri" w:hAnsi="Calibri"/>
          <w:b/>
          <w:bCs/>
          <w:color w:val="059669"/>
          <w:sz w:val="21"/>
          <w:szCs w:val="21"/>
        </w:rPr>
        <w:t xml:space="preserve">✓  </w:t>
      </w:r>
      <w:r>
        <w:rPr>
          <w:rFonts w:ascii="Calibri" w:cs="Calibri" w:eastAsia="Calibri" w:hAnsi="Calibri"/>
          <w:color w:val="1A1A2E"/>
          <w:sz w:val="21"/>
          <w:szCs w:val="21"/>
        </w:rPr>
        <w:t xml:space="preserve">5 South African-contextualized interviewer personas: Kazi (Cape Town Coach), Thabo (Jozi Corporate), Naledi (Durban Friendly), James (British Executive), Zanele (Soweto Motivator)</w:t>
      </w:r>
    </w:p>
    <w:p>
      <w:pPr>
        <w:pStyle w:val="ListParagraph"/>
        <w:numPr>
          <w:ilvl w:val="0"/>
          <w:numId w:val="1"/>
        </w:numPr>
        <w:spacing w:after="50" w:line="260"/>
      </w:pPr>
      <w:r>
        <w:rPr>
          <w:rFonts w:ascii="Calibri" w:cs="Calibri" w:eastAsia="Calibri" w:hAnsi="Calibri"/>
          <w:b/>
          <w:bCs/>
          <w:color w:val="059669"/>
          <w:sz w:val="21"/>
          <w:szCs w:val="21"/>
        </w:rPr>
        <w:t xml:space="preserve">✓  </w:t>
      </w:r>
      <w:r>
        <w:rPr>
          <w:rFonts w:ascii="Calibri" w:cs="Calibri" w:eastAsia="Calibri" w:hAnsi="Calibri"/>
          <w:color w:val="1A1A2E"/>
          <w:sz w:val="21"/>
          <w:szCs w:val="21"/>
        </w:rPr>
        <w:t xml:space="preserve">Voice input via Whisper ASR (z-ai-web-dev-sdk) — speak your answers naturally</w:t>
      </w:r>
    </w:p>
    <w:p>
      <w:pPr>
        <w:pStyle w:val="ListParagraph"/>
        <w:numPr>
          <w:ilvl w:val="0"/>
          <w:numId w:val="1"/>
        </w:numPr>
        <w:spacing w:after="50" w:line="260"/>
      </w:pPr>
      <w:r>
        <w:rPr>
          <w:rFonts w:ascii="Calibri" w:cs="Calibri" w:eastAsia="Calibri" w:hAnsi="Calibri"/>
          <w:b/>
          <w:bCs/>
          <w:color w:val="059669"/>
          <w:sz w:val="21"/>
          <w:szCs w:val="21"/>
        </w:rPr>
        <w:t xml:space="preserve">✓  </w:t>
      </w:r>
      <w:r>
        <w:rPr>
          <w:rFonts w:ascii="Calibri" w:cs="Calibri" w:eastAsia="Calibri" w:hAnsi="Calibri"/>
          <w:color w:val="1A1A2E"/>
          <w:sz w:val="21"/>
          <w:szCs w:val="21"/>
        </w:rPr>
        <w:t xml:space="preserve">Text input fallback — type answers when voice isn't available</w:t>
      </w:r>
    </w:p>
    <w:p>
      <w:pPr>
        <w:pStyle w:val="ListParagraph"/>
        <w:numPr>
          <w:ilvl w:val="0"/>
          <w:numId w:val="1"/>
        </w:numPr>
        <w:spacing w:after="50" w:line="260"/>
      </w:pPr>
      <w:r>
        <w:rPr>
          <w:rFonts w:ascii="Calibri" w:cs="Calibri" w:eastAsia="Calibri" w:hAnsi="Calibri"/>
          <w:b/>
          <w:bCs/>
          <w:color w:val="059669"/>
          <w:sz w:val="21"/>
          <w:szCs w:val="21"/>
        </w:rPr>
        <w:t xml:space="preserve">✓  </w:t>
      </w:r>
      <w:r>
        <w:rPr>
          <w:rFonts w:ascii="Calibri" w:cs="Calibri" w:eastAsia="Calibri" w:hAnsi="Calibri"/>
          <w:color w:val="1A1A2E"/>
          <w:sz w:val="21"/>
          <w:szCs w:val="21"/>
        </w:rPr>
        <w:t xml:space="preserve">AI question generation with personality-aware prompts — each persona asks differently</w:t>
      </w:r>
    </w:p>
    <w:p>
      <w:pPr>
        <w:pStyle w:val="ListParagraph"/>
        <w:numPr>
          <w:ilvl w:val="0"/>
          <w:numId w:val="1"/>
        </w:numPr>
        <w:spacing w:after="50" w:line="260"/>
      </w:pPr>
      <w:r>
        <w:rPr>
          <w:rFonts w:ascii="Calibri" w:cs="Calibri" w:eastAsia="Calibri" w:hAnsi="Calibri"/>
          <w:b/>
          <w:bCs/>
          <w:color w:val="059669"/>
          <w:sz w:val="21"/>
          <w:szCs w:val="21"/>
        </w:rPr>
        <w:t xml:space="preserve">✓  </w:t>
      </w:r>
      <w:r>
        <w:rPr>
          <w:rFonts w:ascii="Calibri" w:cs="Calibri" w:eastAsia="Calibri" w:hAnsi="Calibri"/>
          <w:color w:val="1A1A2E"/>
          <w:sz w:val="21"/>
          <w:szCs w:val="21"/>
        </w:rPr>
        <w:t xml:space="preserve">AI answer evaluation — scored on Relevance, Clarity, and Confidence</w:t>
      </w:r>
    </w:p>
    <w:p>
      <w:pPr>
        <w:pStyle w:val="ListParagraph"/>
        <w:numPr>
          <w:ilvl w:val="0"/>
          <w:numId w:val="1"/>
        </w:numPr>
        <w:spacing w:after="50" w:line="260"/>
      </w:pPr>
      <w:r>
        <w:rPr>
          <w:rFonts w:ascii="Calibri" w:cs="Calibri" w:eastAsia="Calibri" w:hAnsi="Calibri"/>
          <w:b/>
          <w:bCs/>
          <w:color w:val="059669"/>
          <w:sz w:val="21"/>
          <w:szCs w:val="21"/>
        </w:rPr>
        <w:t xml:space="preserve">✓  </w:t>
      </w:r>
      <w:r>
        <w:rPr>
          <w:rFonts w:ascii="Calibri" w:cs="Calibri" w:eastAsia="Calibri" w:hAnsi="Calibri"/>
          <w:color w:val="1A1A2E"/>
          <w:sz w:val="21"/>
          <w:szCs w:val="21"/>
        </w:rPr>
        <w:t xml:space="preserve">Text-to-Speech (TTS) with caching and voice selection — interviewer speaks back</w:t>
      </w:r>
    </w:p>
    <w:p>
      <w:pPr>
        <w:pStyle w:val="ListParagraph"/>
        <w:numPr>
          <w:ilvl w:val="0"/>
          <w:numId w:val="1"/>
        </w:numPr>
        <w:spacing w:after="50" w:line="260"/>
      </w:pPr>
      <w:r>
        <w:rPr>
          <w:rFonts w:ascii="Calibri" w:cs="Calibri" w:eastAsia="Calibri" w:hAnsi="Calibri"/>
          <w:b/>
          <w:bCs/>
          <w:color w:val="059669"/>
          <w:sz w:val="21"/>
          <w:szCs w:val="21"/>
        </w:rPr>
        <w:t xml:space="preserve">✓  </w:t>
      </w:r>
      <w:r>
        <w:rPr>
          <w:rFonts w:ascii="Calibri" w:cs="Calibri" w:eastAsia="Calibri" w:hAnsi="Calibri"/>
          <w:color w:val="1A1A2E"/>
          <w:sz w:val="21"/>
          <w:szCs w:val="21"/>
        </w:rPr>
        <w:t xml:space="preserve">Lip-sync avatar animation using Web Audio API amplitude analysis</w:t>
      </w:r>
    </w:p>
    <w:p>
      <w:pPr>
        <w:pStyle w:val="ListParagraph"/>
        <w:numPr>
          <w:ilvl w:val="0"/>
          <w:numId w:val="1"/>
        </w:numPr>
        <w:spacing w:after="50" w:line="260"/>
      </w:pPr>
      <w:r>
        <w:rPr>
          <w:rFonts w:ascii="Calibri" w:cs="Calibri" w:eastAsia="Calibri" w:hAnsi="Calibri"/>
          <w:b/>
          <w:bCs/>
          <w:color w:val="059669"/>
          <w:sz w:val="21"/>
          <w:szCs w:val="21"/>
        </w:rPr>
        <w:t xml:space="preserve">✓  </w:t>
      </w:r>
      <w:r>
        <w:rPr>
          <w:rFonts w:ascii="Calibri" w:cs="Calibri" w:eastAsia="Calibri" w:hAnsi="Calibri"/>
          <w:color w:val="1A1A2E"/>
          <w:sz w:val="21"/>
          <w:szCs w:val="21"/>
        </w:rPr>
        <w:t xml:space="preserve">Optional camera support via getUserMedia — practice with eye contact</w:t>
      </w:r>
    </w:p>
    <w:p>
      <w:pPr>
        <w:pStyle w:val="ListParagraph"/>
        <w:numPr>
          <w:ilvl w:val="0"/>
          <w:numId w:val="1"/>
        </w:numPr>
        <w:spacing w:after="50" w:line="260"/>
      </w:pPr>
      <w:r>
        <w:rPr>
          <w:rFonts w:ascii="Calibri" w:cs="Calibri" w:eastAsia="Calibri" w:hAnsi="Calibri"/>
          <w:b/>
          <w:bCs/>
          <w:color w:val="059669"/>
          <w:sz w:val="21"/>
          <w:szCs w:val="21"/>
        </w:rPr>
        <w:t xml:space="preserve">✓  </w:t>
      </w:r>
      <w:r>
        <w:rPr>
          <w:rFonts w:ascii="Calibri" w:cs="Calibri" w:eastAsia="Calibri" w:hAnsi="Calibri"/>
          <w:color w:val="1A1A2E"/>
          <w:sz w:val="21"/>
          <w:szCs w:val="21"/>
        </w:rPr>
        <w:t xml:space="preserve">Zoom-like UI: camera toggle, transcript toggle, timer, mute controls</w:t>
      </w:r>
    </w:p>
    <w:p>
      <w:pPr>
        <w:pStyle w:val="ListParagraph"/>
        <w:numPr>
          <w:ilvl w:val="0"/>
          <w:numId w:val="1"/>
        </w:numPr>
        <w:spacing w:after="50" w:line="260"/>
      </w:pPr>
      <w:r>
        <w:rPr>
          <w:rFonts w:ascii="Calibri" w:cs="Calibri" w:eastAsia="Calibri" w:hAnsi="Calibri"/>
          <w:b/>
          <w:bCs/>
          <w:color w:val="059669"/>
          <w:sz w:val="21"/>
          <w:szCs w:val="21"/>
        </w:rPr>
        <w:t xml:space="preserve">✓  </w:t>
      </w:r>
      <w:r>
        <w:rPr>
          <w:rFonts w:ascii="Calibri" w:cs="Calibri" w:eastAsia="Calibri" w:hAnsi="Calibri"/>
          <w:color w:val="1A1A2E"/>
          <w:sz w:val="21"/>
          <w:szCs w:val="21"/>
        </w:rPr>
        <w:t xml:space="preserve">Recording timer with 25-second maximum per answer</w:t>
      </w:r>
    </w:p>
    <w:p>
      <w:pPr>
        <w:pStyle w:val="ListParagraph"/>
        <w:numPr>
          <w:ilvl w:val="0"/>
          <w:numId w:val="1"/>
        </w:numPr>
        <w:spacing w:after="50" w:line="260"/>
      </w:pPr>
      <w:r>
        <w:rPr>
          <w:rFonts w:ascii="Calibri" w:cs="Calibri" w:eastAsia="Calibri" w:hAnsi="Calibri"/>
          <w:b/>
          <w:bCs/>
          <w:color w:val="059669"/>
          <w:sz w:val="21"/>
          <w:szCs w:val="21"/>
        </w:rPr>
        <w:t xml:space="preserve">✓  </w:t>
      </w:r>
      <w:r>
        <w:rPr>
          <w:rFonts w:ascii="Calibri" w:cs="Calibri" w:eastAsia="Calibri" w:hAnsi="Calibri"/>
          <w:color w:val="1A1A2E"/>
          <w:sz w:val="21"/>
          <w:szCs w:val="21"/>
        </w:rPr>
        <w:t xml:space="preserve">WAV encoding on client side for ASR processing</w:t>
      </w:r>
    </w:p>
    <w:p>
      <w:pPr>
        <w:pStyle w:val="ListParagraph"/>
        <w:numPr>
          <w:ilvl w:val="0"/>
          <w:numId w:val="1"/>
        </w:numPr>
        <w:spacing w:after="50" w:line="260"/>
      </w:pPr>
      <w:r>
        <w:rPr>
          <w:rFonts w:ascii="Calibri" w:cs="Calibri" w:eastAsia="Calibri" w:hAnsi="Calibri"/>
          <w:b/>
          <w:bCs/>
          <w:color w:val="059669"/>
          <w:sz w:val="21"/>
          <w:szCs w:val="21"/>
        </w:rPr>
        <w:t xml:space="preserve">✓  </w:t>
      </w:r>
      <w:r>
        <w:rPr>
          <w:rFonts w:ascii="Calibri" w:cs="Calibri" w:eastAsia="Calibri" w:hAnsi="Calibri"/>
          <w:color w:val="1A1A2E"/>
          <w:sz w:val="21"/>
          <w:szCs w:val="21"/>
        </w:rPr>
        <w:t xml:space="preserve">Request queue for ASR to prevent API overload</w:t>
      </w:r>
    </w:p>
    <w:p>
      <w:pPr>
        <w:pStyle w:val="ListParagraph"/>
        <w:numPr>
          <w:ilvl w:val="0"/>
          <w:numId w:val="1"/>
        </w:numPr>
        <w:spacing w:after="50" w:line="260"/>
      </w:pPr>
      <w:r>
        <w:rPr>
          <w:rFonts w:ascii="Calibri" w:cs="Calibri" w:eastAsia="Calibri" w:hAnsi="Calibri"/>
          <w:b/>
          <w:bCs/>
          <w:color w:val="059669"/>
          <w:sz w:val="21"/>
          <w:szCs w:val="21"/>
        </w:rPr>
        <w:t xml:space="preserve">✓  </w:t>
      </w:r>
      <w:r>
        <w:rPr>
          <w:rFonts w:ascii="Calibri" w:cs="Calibri" w:eastAsia="Calibri" w:hAnsi="Calibri"/>
          <w:color w:val="1A1A2E"/>
          <w:sz w:val="21"/>
          <w:szCs w:val="21"/>
        </w:rPr>
        <w:t xml:space="preserve">Retry logic with exponential backoff for 429/5xx errors</w:t>
      </w:r>
    </w:p>
    <w:p>
      <w:pPr>
        <w:pStyle w:val="ListParagraph"/>
        <w:numPr>
          <w:ilvl w:val="0"/>
          <w:numId w:val="1"/>
        </w:numPr>
        <w:spacing w:after="50" w:line="260"/>
      </w:pPr>
      <w:r>
        <w:rPr>
          <w:rFonts w:ascii="Calibri" w:cs="Calibri" w:eastAsia="Calibri" w:hAnsi="Calibri"/>
          <w:b/>
          <w:bCs/>
          <w:color w:val="059669"/>
          <w:sz w:val="21"/>
          <w:szCs w:val="21"/>
        </w:rPr>
        <w:t xml:space="preserve">✓  </w:t>
      </w:r>
      <w:r>
        <w:rPr>
          <w:rFonts w:ascii="Calibri" w:cs="Calibri" w:eastAsia="Calibri" w:hAnsi="Calibri"/>
          <w:color w:val="1A1A2E"/>
          <w:sz w:val="21"/>
          <w:szCs w:val="21"/>
        </w:rPr>
        <w:t xml:space="preserve">Results screen with overall score + sub-scores (Relevance, Clarity, Confidence)</w:t>
      </w:r>
    </w:p>
    <w:p>
      <w:pPr>
        <w:pStyle w:val="ListParagraph"/>
        <w:numPr>
          <w:ilvl w:val="0"/>
          <w:numId w:val="1"/>
        </w:numPr>
        <w:spacing w:after="50" w:line="260"/>
      </w:pPr>
      <w:r>
        <w:rPr>
          <w:rFonts w:ascii="Calibri" w:cs="Calibri" w:eastAsia="Calibri" w:hAnsi="Calibri"/>
          <w:b/>
          <w:bCs/>
          <w:color w:val="059669"/>
          <w:sz w:val="21"/>
          <w:szCs w:val="21"/>
        </w:rPr>
        <w:t xml:space="preserve">✓  </w:t>
      </w:r>
      <w:r>
        <w:rPr>
          <w:rFonts w:ascii="Calibri" w:cs="Calibri" w:eastAsia="Calibri" w:hAnsi="Calibri"/>
          <w:color w:val="1A1A2E"/>
          <w:sz w:val="21"/>
          <w:szCs w:val="21"/>
        </w:rPr>
        <w:t xml:space="preserve">Progress tracking across sessions — see improvement over time</w:t>
      </w:r>
    </w:p>
    <w:p>
      <w:pPr>
        <w:pStyle w:val="ListParagraph"/>
        <w:numPr>
          <w:ilvl w:val="0"/>
          <w:numId w:val="1"/>
        </w:numPr>
        <w:spacing w:after="50" w:line="260"/>
      </w:pPr>
      <w:r>
        <w:rPr>
          <w:rFonts w:ascii="Calibri" w:cs="Calibri" w:eastAsia="Calibri" w:hAnsi="Calibri"/>
          <w:b/>
          <w:bCs/>
          <w:color w:val="059669"/>
          <w:sz w:val="21"/>
          <w:szCs w:val="21"/>
        </w:rPr>
        <w:t xml:space="preserve">✓  </w:t>
      </w:r>
      <w:r>
        <w:rPr>
          <w:rFonts w:ascii="Calibri" w:cs="Calibri" w:eastAsia="Calibri" w:hAnsi="Calibri"/>
          <w:color w:val="1A1A2E"/>
          <w:sz w:val="21"/>
          <w:szCs w:val="21"/>
        </w:rPr>
        <w:t xml:space="preserve">Save interview results to database</w:t>
      </w:r>
    </w:p>
    <w:p>
      <w:pPr>
        <w:spacing w:after="100"/>
      </w:pPr>
    </w:p>
    <w:p>
      <w:pPr>
        <w:pStyle w:val="Heading2"/>
        <w:spacing w:after="200" w:before="360"/>
      </w:pPr>
      <w:r>
        <w:rPr>
          <w:rFonts w:ascii="Calibri" w:cs="Calibri" w:eastAsia="Calibri" w:hAnsi="Calibri"/>
          <w:b/>
          <w:bCs/>
          <w:color w:val="095456"/>
          <w:sz w:val="32"/>
          <w:szCs w:val="32"/>
        </w:rPr>
        <w:t xml:space="preserve">2.5 User Authentication &amp; Onboarding</w:t>
      </w:r>
    </w:p>
    <w:p>
      <w:pPr>
        <w:spacing w:after="160" w:line="276"/>
        <w:jc w:val="left"/>
      </w:pPr>
      <w:r>
        <w:rPr>
          <w:rFonts w:ascii="Calibri" w:cs="Calibri" w:eastAsia="Calibri" w:hAnsi="Calibri"/>
          <w:b w:val="false"/>
          <w:bCs w:val="false"/>
          <w:i w:val="false"/>
          <w:iCs w:val="false"/>
          <w:color w:val="1A1A2E"/>
          <w:sz w:val="22"/>
          <w:szCs w:val="22"/>
        </w:rPr>
        <w:t xml:space="preserve">NexTech provides a complete authentication system with a conversational onboarding flow that builds user profiles progressively — gathering career context that powers AI personalization across the entire platform.</w:t>
      </w:r>
    </w:p>
    <w:p>
      <w:pPr>
        <w:pStyle w:val="Heading4"/>
        <w:spacing w:after="200" w:before="360"/>
      </w:pPr>
      <w:r>
        <w:rPr>
          <w:rFonts w:ascii="Calibri" w:cs="Calibri" w:eastAsia="Calibri" w:hAnsi="Calibri"/>
          <w:b/>
          <w:bCs/>
          <w:color w:val="4A4A68"/>
          <w:sz w:val="22"/>
          <w:szCs w:val="22"/>
        </w:rPr>
        <w:t xml:space="preserve">Core Capabilities</w:t>
      </w:r>
    </w:p>
    <w:p>
      <w:pPr>
        <w:pStyle w:val="ListParagraph"/>
        <w:numPr>
          <w:ilvl w:val="0"/>
          <w:numId w:val="1"/>
        </w:numPr>
        <w:spacing w:after="50" w:line="260"/>
      </w:pPr>
      <w:r>
        <w:rPr>
          <w:rFonts w:ascii="Calibri" w:cs="Calibri" w:eastAsia="Calibri" w:hAnsi="Calibri"/>
          <w:b/>
          <w:bCs/>
          <w:color w:val="059669"/>
          <w:sz w:val="21"/>
          <w:szCs w:val="21"/>
        </w:rPr>
        <w:t xml:space="preserve">✓  </w:t>
      </w:r>
      <w:r>
        <w:rPr>
          <w:rFonts w:ascii="Calibri" w:cs="Calibri" w:eastAsia="Calibri" w:hAnsi="Calibri"/>
          <w:color w:val="1A1A2E"/>
          <w:sz w:val="21"/>
          <w:szCs w:val="21"/>
        </w:rPr>
        <w:t xml:space="preserve">Email/password registration and login (bcryptjs encryption)</w:t>
      </w:r>
    </w:p>
    <w:p>
      <w:pPr>
        <w:pStyle w:val="ListParagraph"/>
        <w:numPr>
          <w:ilvl w:val="0"/>
          <w:numId w:val="1"/>
        </w:numPr>
        <w:spacing w:after="50" w:line="260"/>
      </w:pPr>
      <w:r>
        <w:rPr>
          <w:rFonts w:ascii="Calibri" w:cs="Calibri" w:eastAsia="Calibri" w:hAnsi="Calibri"/>
          <w:b/>
          <w:bCs/>
          <w:color w:val="059669"/>
          <w:sz w:val="21"/>
          <w:szCs w:val="21"/>
        </w:rPr>
        <w:t xml:space="preserve">✓  </w:t>
      </w:r>
      <w:r>
        <w:rPr>
          <w:rFonts w:ascii="Calibri" w:cs="Calibri" w:eastAsia="Calibri" w:hAnsi="Calibri"/>
          <w:color w:val="1A1A2E"/>
          <w:sz w:val="21"/>
          <w:szCs w:val="21"/>
        </w:rPr>
        <w:t xml:space="preserve">7-step conversational onboarding flow: Name → Career Interest → Experience Level → Education → Skills → Location → Career Goal</w:t>
      </w:r>
    </w:p>
    <w:p>
      <w:pPr>
        <w:pStyle w:val="ListParagraph"/>
        <w:numPr>
          <w:ilvl w:val="0"/>
          <w:numId w:val="1"/>
        </w:numPr>
        <w:spacing w:after="50" w:line="260"/>
      </w:pPr>
      <w:r>
        <w:rPr>
          <w:rFonts w:ascii="Calibri" w:cs="Calibri" w:eastAsia="Calibri" w:hAnsi="Calibri"/>
          <w:b/>
          <w:bCs/>
          <w:color w:val="059669"/>
          <w:sz w:val="21"/>
          <w:szCs w:val="21"/>
        </w:rPr>
        <w:t xml:space="preserve">✓  </w:t>
      </w:r>
      <w:r>
        <w:rPr>
          <w:rFonts w:ascii="Calibri" w:cs="Calibri" w:eastAsia="Calibri" w:hAnsi="Calibri"/>
          <w:color w:val="1A1A2E"/>
          <w:sz w:val="21"/>
          <w:szCs w:val="21"/>
        </w:rPr>
        <w:t xml:space="preserve">Chip/text/multi-select input modes — intuitive, mobile-friendly</w:t>
      </w:r>
    </w:p>
    <w:p>
      <w:pPr>
        <w:pStyle w:val="ListParagraph"/>
        <w:numPr>
          <w:ilvl w:val="0"/>
          <w:numId w:val="1"/>
        </w:numPr>
        <w:spacing w:after="50" w:line="260"/>
      </w:pPr>
      <w:r>
        <w:rPr>
          <w:rFonts w:ascii="Calibri" w:cs="Calibri" w:eastAsia="Calibri" w:hAnsi="Calibri"/>
          <w:b/>
          <w:bCs/>
          <w:color w:val="059669"/>
          <w:sz w:val="21"/>
          <w:szCs w:val="21"/>
        </w:rPr>
        <w:t xml:space="preserve">✓  </w:t>
      </w:r>
      <w:r>
        <w:rPr>
          <w:rFonts w:ascii="Calibri" w:cs="Calibri" w:eastAsia="Calibri" w:hAnsi="Calibri"/>
          <w:color w:val="1A1A2E"/>
          <w:sz w:val="21"/>
          <w:szCs w:val="21"/>
        </w:rPr>
        <w:t xml:space="preserve">AI encouragement between steps — motivational, contextual messages</w:t>
      </w:r>
    </w:p>
    <w:p>
      <w:pPr>
        <w:pStyle w:val="ListParagraph"/>
        <w:numPr>
          <w:ilvl w:val="0"/>
          <w:numId w:val="1"/>
        </w:numPr>
        <w:spacing w:after="50" w:line="260"/>
      </w:pPr>
      <w:r>
        <w:rPr>
          <w:rFonts w:ascii="Calibri" w:cs="Calibri" w:eastAsia="Calibri" w:hAnsi="Calibri"/>
          <w:b/>
          <w:bCs/>
          <w:color w:val="059669"/>
          <w:sz w:val="21"/>
          <w:szCs w:val="21"/>
        </w:rPr>
        <w:t xml:space="preserve">✓  </w:t>
      </w:r>
      <w:r>
        <w:rPr>
          <w:rFonts w:ascii="Calibri" w:cs="Calibri" w:eastAsia="Calibri" w:hAnsi="Calibri"/>
          <w:color w:val="1A1A2E"/>
          <w:sz w:val="21"/>
          <w:szCs w:val="21"/>
        </w:rPr>
        <w:t xml:space="preserve">Profile creation with database persistence</w:t>
      </w:r>
    </w:p>
    <w:p>
      <w:pPr>
        <w:pStyle w:val="ListParagraph"/>
        <w:numPr>
          <w:ilvl w:val="0"/>
          <w:numId w:val="1"/>
        </w:numPr>
        <w:spacing w:after="50" w:line="260"/>
      </w:pPr>
      <w:r>
        <w:rPr>
          <w:rFonts w:ascii="Calibri" w:cs="Calibri" w:eastAsia="Calibri" w:hAnsi="Calibri"/>
          <w:b/>
          <w:bCs/>
          <w:color w:val="059669"/>
          <w:sz w:val="21"/>
          <w:szCs w:val="21"/>
        </w:rPr>
        <w:t xml:space="preserve">✓  </w:t>
      </w:r>
      <w:r>
        <w:rPr>
          <w:rFonts w:ascii="Calibri" w:cs="Calibri" w:eastAsia="Calibri" w:hAnsi="Calibri"/>
          <w:color w:val="1A1A2E"/>
          <w:sz w:val="21"/>
          <w:szCs w:val="21"/>
        </w:rPr>
        <w:t xml:space="preserve">Auto-login after onboarding completion</w:t>
      </w:r>
    </w:p>
    <w:p>
      <w:pPr>
        <w:pStyle w:val="ListParagraph"/>
        <w:numPr>
          <w:ilvl w:val="0"/>
          <w:numId w:val="1"/>
        </w:numPr>
        <w:spacing w:after="50" w:line="260"/>
      </w:pPr>
      <w:r>
        <w:rPr>
          <w:rFonts w:ascii="Calibri" w:cs="Calibri" w:eastAsia="Calibri" w:hAnsi="Calibri"/>
          <w:b/>
          <w:bCs/>
          <w:color w:val="059669"/>
          <w:sz w:val="21"/>
          <w:szCs w:val="21"/>
        </w:rPr>
        <w:t xml:space="preserve">✓  </w:t>
      </w:r>
      <w:r>
        <w:rPr>
          <w:rFonts w:ascii="Calibri" w:cs="Calibri" w:eastAsia="Calibri" w:hAnsi="Calibri"/>
          <w:color w:val="1A1A2E"/>
          <w:sz w:val="21"/>
          <w:szCs w:val="21"/>
        </w:rPr>
        <w:t xml:space="preserve">Session persistence via localStorage — seamless return visits</w:t>
      </w:r>
    </w:p>
    <w:p>
      <w:pPr>
        <w:spacing w:after="100"/>
      </w:pPr>
    </w:p>
    <w:p>
      <w:pPr>
        <w:pStyle w:val="Heading2"/>
        <w:spacing w:after="200" w:before="360"/>
      </w:pPr>
      <w:r>
        <w:rPr>
          <w:rFonts w:ascii="Calibri" w:cs="Calibri" w:eastAsia="Calibri" w:hAnsi="Calibri"/>
          <w:b/>
          <w:bCs/>
          <w:color w:val="095456"/>
          <w:sz w:val="32"/>
          <w:szCs w:val="32"/>
        </w:rPr>
        <w:t xml:space="preserve">2.6 Progress &amp; Motivation Tracker</w:t>
      </w:r>
    </w:p>
    <w:p>
      <w:pPr>
        <w:spacing w:after="160" w:line="276"/>
        <w:jc w:val="left"/>
      </w:pPr>
      <w:r>
        <w:rPr>
          <w:rFonts w:ascii="Calibri" w:cs="Calibri" w:eastAsia="Calibri" w:hAnsi="Calibri"/>
          <w:b w:val="false"/>
          <w:bCs w:val="false"/>
          <w:i w:val="false"/>
          <w:iCs w:val="false"/>
          <w:color w:val="1A1A2E"/>
          <w:sz w:val="22"/>
          <w:szCs w:val="22"/>
        </w:rPr>
        <w:t xml:space="preserve">The Progress Tracker provides a gamified dashboard that visualizes each user's career readiness journey. It combines quantitative scoring with achievement badges and contextual tips to maintain engagement and guide next steps.</w:t>
      </w:r>
    </w:p>
    <w:p>
      <w:pPr>
        <w:pStyle w:val="Heading4"/>
        <w:spacing w:after="200" w:before="360"/>
      </w:pPr>
      <w:r>
        <w:rPr>
          <w:rFonts w:ascii="Calibri" w:cs="Calibri" w:eastAsia="Calibri" w:hAnsi="Calibri"/>
          <w:b/>
          <w:bCs/>
          <w:color w:val="4A4A68"/>
          <w:sz w:val="22"/>
          <w:szCs w:val="22"/>
        </w:rPr>
        <w:t xml:space="preserve">Core Capabilities</w:t>
      </w:r>
    </w:p>
    <w:p>
      <w:pPr>
        <w:pStyle w:val="ListParagraph"/>
        <w:numPr>
          <w:ilvl w:val="0"/>
          <w:numId w:val="1"/>
        </w:numPr>
        <w:spacing w:after="50" w:line="260"/>
      </w:pPr>
      <w:r>
        <w:rPr>
          <w:rFonts w:ascii="Calibri" w:cs="Calibri" w:eastAsia="Calibri" w:hAnsi="Calibri"/>
          <w:b/>
          <w:bCs/>
          <w:color w:val="059669"/>
          <w:sz w:val="21"/>
          <w:szCs w:val="21"/>
        </w:rPr>
        <w:t xml:space="preserve">✓  </w:t>
      </w:r>
      <w:r>
        <w:rPr>
          <w:rFonts w:ascii="Calibri" w:cs="Calibri" w:eastAsia="Calibri" w:hAnsi="Calibri"/>
          <w:color w:val="1A1A2E"/>
          <w:sz w:val="21"/>
          <w:szCs w:val="21"/>
        </w:rPr>
        <w:t xml:space="preserve">Career Readiness Score (0–100%) — composite metric of overall preparedness</w:t>
      </w:r>
    </w:p>
    <w:p>
      <w:pPr>
        <w:pStyle w:val="ListParagraph"/>
        <w:numPr>
          <w:ilvl w:val="0"/>
          <w:numId w:val="1"/>
        </w:numPr>
        <w:spacing w:after="50" w:line="260"/>
      </w:pPr>
      <w:r>
        <w:rPr>
          <w:rFonts w:ascii="Calibri" w:cs="Calibri" w:eastAsia="Calibri" w:hAnsi="Calibri"/>
          <w:b/>
          <w:bCs/>
          <w:color w:val="059669"/>
          <w:sz w:val="21"/>
          <w:szCs w:val="21"/>
        </w:rPr>
        <w:t xml:space="preserve">✓  </w:t>
      </w:r>
      <w:r>
        <w:rPr>
          <w:rFonts w:ascii="Calibri" w:cs="Calibri" w:eastAsia="Calibri" w:hAnsi="Calibri"/>
          <w:color w:val="1A1A2E"/>
          <w:sz w:val="21"/>
          <w:szCs w:val="21"/>
        </w:rPr>
        <w:t xml:space="preserve">Score breakdown: Resume (40pts) + Cover Letter (20pts) + Interview (40pts)</w:t>
      </w:r>
    </w:p>
    <w:p>
      <w:pPr>
        <w:pStyle w:val="ListParagraph"/>
        <w:numPr>
          <w:ilvl w:val="0"/>
          <w:numId w:val="1"/>
        </w:numPr>
        <w:spacing w:after="50" w:line="260"/>
      </w:pPr>
      <w:r>
        <w:rPr>
          <w:rFonts w:ascii="Calibri" w:cs="Calibri" w:eastAsia="Calibri" w:hAnsi="Calibri"/>
          <w:b/>
          <w:bCs/>
          <w:color w:val="059669"/>
          <w:sz w:val="21"/>
          <w:szCs w:val="21"/>
        </w:rPr>
        <w:t xml:space="preserve">✓  </w:t>
      </w:r>
      <w:r>
        <w:rPr>
          <w:rFonts w:ascii="Calibri" w:cs="Calibri" w:eastAsia="Calibri" w:hAnsi="Calibri"/>
          <w:color w:val="1A1A2E"/>
          <w:sz w:val="21"/>
          <w:szCs w:val="21"/>
        </w:rPr>
        <w:t xml:space="preserve">Stats grid: Resume count, Cover Letter count, Interview count, Average Score</w:t>
      </w:r>
    </w:p>
    <w:p>
      <w:pPr>
        <w:pStyle w:val="ListParagraph"/>
        <w:numPr>
          <w:ilvl w:val="0"/>
          <w:numId w:val="1"/>
        </w:numPr>
        <w:spacing w:after="50" w:line="260"/>
      </w:pPr>
      <w:r>
        <w:rPr>
          <w:rFonts w:ascii="Calibri" w:cs="Calibri" w:eastAsia="Calibri" w:hAnsi="Calibri"/>
          <w:b/>
          <w:bCs/>
          <w:color w:val="059669"/>
          <w:sz w:val="21"/>
          <w:szCs w:val="21"/>
        </w:rPr>
        <w:t xml:space="preserve">✓  </w:t>
      </w:r>
      <w:r>
        <w:rPr>
          <w:rFonts w:ascii="Calibri" w:cs="Calibri" w:eastAsia="Calibri" w:hAnsi="Calibri"/>
          <w:color w:val="1A1A2E"/>
          <w:sz w:val="21"/>
          <w:szCs w:val="21"/>
        </w:rPr>
        <w:t xml:space="preserve">Interview performance breakdown — Confidence, Clarity, Relevance sub-scores</w:t>
      </w:r>
    </w:p>
    <w:p>
      <w:pPr>
        <w:pStyle w:val="ListParagraph"/>
        <w:numPr>
          <w:ilvl w:val="0"/>
          <w:numId w:val="1"/>
        </w:numPr>
        <w:spacing w:after="50" w:line="260"/>
      </w:pPr>
      <w:r>
        <w:rPr>
          <w:rFonts w:ascii="Calibri" w:cs="Calibri" w:eastAsia="Calibri" w:hAnsi="Calibri"/>
          <w:b/>
          <w:bCs/>
          <w:color w:val="059669"/>
          <w:sz w:val="21"/>
          <w:szCs w:val="21"/>
        </w:rPr>
        <w:t xml:space="preserve">✓  </w:t>
      </w:r>
      <w:r>
        <w:rPr>
          <w:rFonts w:ascii="Calibri" w:cs="Calibri" w:eastAsia="Calibri" w:hAnsi="Calibri"/>
          <w:color w:val="1A1A2E"/>
          <w:sz w:val="21"/>
          <w:szCs w:val="21"/>
        </w:rPr>
        <w:t xml:space="preserve">Interview trend tracking — improving, declining, or steady indicators</w:t>
      </w:r>
    </w:p>
    <w:p>
      <w:pPr>
        <w:pStyle w:val="ListParagraph"/>
        <w:numPr>
          <w:ilvl w:val="0"/>
          <w:numId w:val="1"/>
        </w:numPr>
        <w:spacing w:after="50" w:line="260"/>
      </w:pPr>
      <w:r>
        <w:rPr>
          <w:rFonts w:ascii="Calibri" w:cs="Calibri" w:eastAsia="Calibri" w:hAnsi="Calibri"/>
          <w:b/>
          <w:bCs/>
          <w:color w:val="059669"/>
          <w:sz w:val="21"/>
          <w:szCs w:val="21"/>
        </w:rPr>
        <w:t xml:space="preserve">✓  </w:t>
      </w:r>
      <w:r>
        <w:rPr>
          <w:rFonts w:ascii="Calibri" w:cs="Calibri" w:eastAsia="Calibri" w:hAnsi="Calibri"/>
          <w:color w:val="1A1A2E"/>
          <w:sz w:val="21"/>
          <w:szCs w:val="21"/>
        </w:rPr>
        <w:t xml:space="preserve">Achievement system with 5 badges: First Resume, Cover Letter Pro, Interview Ready, High Scorer, Career Ready</w:t>
      </w:r>
    </w:p>
    <w:p>
      <w:pPr>
        <w:pStyle w:val="ListParagraph"/>
        <w:numPr>
          <w:ilvl w:val="0"/>
          <w:numId w:val="1"/>
        </w:numPr>
        <w:spacing w:after="50" w:line="260"/>
      </w:pPr>
      <w:r>
        <w:rPr>
          <w:rFonts w:ascii="Calibri" w:cs="Calibri" w:eastAsia="Calibri" w:hAnsi="Calibri"/>
          <w:b/>
          <w:bCs/>
          <w:color w:val="059669"/>
          <w:sz w:val="21"/>
          <w:szCs w:val="21"/>
        </w:rPr>
        <w:t xml:space="preserve">✓  </w:t>
      </w:r>
      <w:r>
        <w:rPr>
          <w:rFonts w:ascii="Calibri" w:cs="Calibri" w:eastAsia="Calibri" w:hAnsi="Calibri"/>
          <w:color w:val="1A1A2E"/>
          <w:sz w:val="21"/>
          <w:szCs w:val="21"/>
        </w:rPr>
        <w:t xml:space="preserve">Score history chart — visual progress over time</w:t>
      </w:r>
    </w:p>
    <w:p>
      <w:pPr>
        <w:pStyle w:val="ListParagraph"/>
        <w:numPr>
          <w:ilvl w:val="0"/>
          <w:numId w:val="1"/>
        </w:numPr>
        <w:spacing w:after="50" w:line="260"/>
      </w:pPr>
      <w:r>
        <w:rPr>
          <w:rFonts w:ascii="Calibri" w:cs="Calibri" w:eastAsia="Calibri" w:hAnsi="Calibri"/>
          <w:b/>
          <w:bCs/>
          <w:color w:val="059669"/>
          <w:sz w:val="21"/>
          <w:szCs w:val="21"/>
        </w:rPr>
        <w:t xml:space="preserve">✓  </w:t>
      </w:r>
      <w:r>
        <w:rPr>
          <w:rFonts w:ascii="Calibri" w:cs="Calibri" w:eastAsia="Calibri" w:hAnsi="Calibri"/>
          <w:color w:val="1A1A2E"/>
          <w:sz w:val="21"/>
          <w:szCs w:val="21"/>
        </w:rPr>
        <w:t xml:space="preserve">Context-aware career tips — suggestions based on current progress state</w:t>
      </w:r>
    </w:p>
    <w:p>
      <w:pPr>
        <w:pStyle w:val="ListParagraph"/>
        <w:numPr>
          <w:ilvl w:val="0"/>
          <w:numId w:val="1"/>
        </w:numPr>
        <w:spacing w:after="50" w:line="260"/>
      </w:pPr>
      <w:r>
        <w:rPr>
          <w:rFonts w:ascii="Calibri" w:cs="Calibri" w:eastAsia="Calibri" w:hAnsi="Calibri"/>
          <w:b/>
          <w:bCs/>
          <w:color w:val="059669"/>
          <w:sz w:val="21"/>
          <w:szCs w:val="21"/>
        </w:rPr>
        <w:t xml:space="preserve">✓  </w:t>
      </w:r>
      <w:r>
        <w:rPr>
          <w:rFonts w:ascii="Calibri" w:cs="Calibri" w:eastAsia="Calibri" w:hAnsi="Calibri"/>
          <w:color w:val="1A1A2E"/>
          <w:sz w:val="21"/>
          <w:szCs w:val="21"/>
        </w:rPr>
        <w:t xml:space="preserve">Next step CTA — always know what to do next</w:t>
      </w:r>
    </w:p>
    <w:p>
      <w:pPr>
        <w:pStyle w:val="ListParagraph"/>
        <w:numPr>
          <w:ilvl w:val="0"/>
          <w:numId w:val="1"/>
        </w:numPr>
        <w:spacing w:after="50" w:line="260"/>
      </w:pPr>
      <w:r>
        <w:rPr>
          <w:rFonts w:ascii="Calibri" w:cs="Calibri" w:eastAsia="Calibri" w:hAnsi="Calibri"/>
          <w:b/>
          <w:bCs/>
          <w:color w:val="059669"/>
          <w:sz w:val="21"/>
          <w:szCs w:val="21"/>
        </w:rPr>
        <w:t xml:space="preserve">✓  </w:t>
      </w:r>
      <w:r>
        <w:rPr>
          <w:rFonts w:ascii="Calibri" w:cs="Calibri" w:eastAsia="Calibri" w:hAnsi="Calibri"/>
          <w:color w:val="1A1A2E"/>
          <w:sz w:val="21"/>
          <w:szCs w:val="21"/>
        </w:rPr>
        <w:t xml:space="preserve">Progress milestones saved to database — persist across browser refreshes</w:t>
      </w:r>
    </w:p>
    <w:p>
      <w:pPr>
        <w:spacing w:after="100"/>
      </w:pPr>
    </w:p>
    <w:p>
      <w:pPr>
        <w:pStyle w:val="Heading2"/>
        <w:spacing w:after="200" w:before="360"/>
      </w:pPr>
      <w:r>
        <w:rPr>
          <w:rFonts w:ascii="Calibri" w:cs="Calibri" w:eastAsia="Calibri" w:hAnsi="Calibri"/>
          <w:b/>
          <w:bCs/>
          <w:color w:val="095456"/>
          <w:sz w:val="32"/>
          <w:szCs w:val="32"/>
        </w:rPr>
        <w:t xml:space="preserve">2.7 Document History (My Docs)</w:t>
      </w:r>
    </w:p>
    <w:p>
      <w:pPr>
        <w:spacing w:after="160" w:line="276"/>
        <w:jc w:val="left"/>
      </w:pPr>
      <w:r>
        <w:rPr>
          <w:rFonts w:ascii="Calibri" w:cs="Calibri" w:eastAsia="Calibri" w:hAnsi="Calibri"/>
          <w:b w:val="false"/>
          <w:bCs w:val="false"/>
          <w:i w:val="false"/>
          <w:iCs w:val="false"/>
          <w:color w:val="1A1A2E"/>
          <w:sz w:val="22"/>
          <w:szCs w:val="22"/>
        </w:rPr>
        <w:t xml:space="preserve">My Docs provides a unified timeline of all saved career documents — resumes, cover letters, and interview sessions — with powerful filtering, search, and the ability to reload any document back into its editor.</w:t>
      </w:r>
    </w:p>
    <w:p>
      <w:pPr>
        <w:pStyle w:val="Heading4"/>
        <w:spacing w:after="200" w:before="360"/>
      </w:pPr>
      <w:r>
        <w:rPr>
          <w:rFonts w:ascii="Calibri" w:cs="Calibri" w:eastAsia="Calibri" w:hAnsi="Calibri"/>
          <w:b/>
          <w:bCs/>
          <w:color w:val="4A4A68"/>
          <w:sz w:val="22"/>
          <w:szCs w:val="22"/>
        </w:rPr>
        <w:t xml:space="preserve">Core Capabilities</w:t>
      </w:r>
    </w:p>
    <w:p>
      <w:pPr>
        <w:pStyle w:val="ListParagraph"/>
        <w:numPr>
          <w:ilvl w:val="0"/>
          <w:numId w:val="1"/>
        </w:numPr>
        <w:spacing w:after="50" w:line="260"/>
      </w:pPr>
      <w:r>
        <w:rPr>
          <w:rFonts w:ascii="Calibri" w:cs="Calibri" w:eastAsia="Calibri" w:hAnsi="Calibri"/>
          <w:b/>
          <w:bCs/>
          <w:color w:val="059669"/>
          <w:sz w:val="21"/>
          <w:szCs w:val="21"/>
        </w:rPr>
        <w:t xml:space="preserve">✓  </w:t>
      </w:r>
      <w:r>
        <w:rPr>
          <w:rFonts w:ascii="Calibri" w:cs="Calibri" w:eastAsia="Calibri" w:hAnsi="Calibri"/>
          <w:color w:val="1A1A2E"/>
          <w:sz w:val="21"/>
          <w:szCs w:val="21"/>
        </w:rPr>
        <w:t xml:space="preserve">Unified timeline of all saved documents</w:t>
      </w:r>
    </w:p>
    <w:p>
      <w:pPr>
        <w:pStyle w:val="ListParagraph"/>
        <w:numPr>
          <w:ilvl w:val="0"/>
          <w:numId w:val="1"/>
        </w:numPr>
        <w:spacing w:after="50" w:line="260"/>
      </w:pPr>
      <w:r>
        <w:rPr>
          <w:rFonts w:ascii="Calibri" w:cs="Calibri" w:eastAsia="Calibri" w:hAnsi="Calibri"/>
          <w:b/>
          <w:bCs/>
          <w:color w:val="059669"/>
          <w:sz w:val="21"/>
          <w:szCs w:val="21"/>
        </w:rPr>
        <w:t xml:space="preserve">✓  </w:t>
      </w:r>
      <w:r>
        <w:rPr>
          <w:rFonts w:ascii="Calibri" w:cs="Calibri" w:eastAsia="Calibri" w:hAnsi="Calibri"/>
          <w:color w:val="1A1A2E"/>
          <w:sz w:val="21"/>
          <w:szCs w:val="21"/>
        </w:rPr>
        <w:t xml:space="preserve">Grouped by date: Today, Yesterday, This Week, This Month, Older</w:t>
      </w:r>
    </w:p>
    <w:p>
      <w:pPr>
        <w:pStyle w:val="ListParagraph"/>
        <w:numPr>
          <w:ilvl w:val="0"/>
          <w:numId w:val="1"/>
        </w:numPr>
        <w:spacing w:after="50" w:line="260"/>
      </w:pPr>
      <w:r>
        <w:rPr>
          <w:rFonts w:ascii="Calibri" w:cs="Calibri" w:eastAsia="Calibri" w:hAnsi="Calibri"/>
          <w:b/>
          <w:bCs/>
          <w:color w:val="059669"/>
          <w:sz w:val="21"/>
          <w:szCs w:val="21"/>
        </w:rPr>
        <w:t xml:space="preserve">✓  </w:t>
      </w:r>
      <w:r>
        <w:rPr>
          <w:rFonts w:ascii="Calibri" w:cs="Calibri" w:eastAsia="Calibri" w:hAnsi="Calibri"/>
          <w:color w:val="1A1A2E"/>
          <w:sz w:val="21"/>
          <w:szCs w:val="21"/>
        </w:rPr>
        <w:t xml:space="preserve">Filter by type: All / Resumes / Letters / Interviews</w:t>
      </w:r>
    </w:p>
    <w:p>
      <w:pPr>
        <w:pStyle w:val="ListParagraph"/>
        <w:numPr>
          <w:ilvl w:val="0"/>
          <w:numId w:val="1"/>
        </w:numPr>
        <w:spacing w:after="50" w:line="260"/>
      </w:pPr>
      <w:r>
        <w:rPr>
          <w:rFonts w:ascii="Calibri" w:cs="Calibri" w:eastAsia="Calibri" w:hAnsi="Calibri"/>
          <w:b/>
          <w:bCs/>
          <w:color w:val="059669"/>
          <w:sz w:val="21"/>
          <w:szCs w:val="21"/>
        </w:rPr>
        <w:t xml:space="preserve">✓  </w:t>
      </w:r>
      <w:r>
        <w:rPr>
          <w:rFonts w:ascii="Calibri" w:cs="Calibri" w:eastAsia="Calibri" w:hAnsi="Calibri"/>
          <w:color w:val="1A1A2E"/>
          <w:sz w:val="21"/>
          <w:szCs w:val="21"/>
        </w:rPr>
        <w:t xml:space="preserve">Search by title, job title, company, or industry</w:t>
      </w:r>
    </w:p>
    <w:p>
      <w:pPr>
        <w:pStyle w:val="ListParagraph"/>
        <w:numPr>
          <w:ilvl w:val="0"/>
          <w:numId w:val="1"/>
        </w:numPr>
        <w:spacing w:after="50" w:line="260"/>
      </w:pPr>
      <w:r>
        <w:rPr>
          <w:rFonts w:ascii="Calibri" w:cs="Calibri" w:eastAsia="Calibri" w:hAnsi="Calibri"/>
          <w:b/>
          <w:bCs/>
          <w:color w:val="059669"/>
          <w:sz w:val="21"/>
          <w:szCs w:val="21"/>
        </w:rPr>
        <w:t xml:space="preserve">✓  </w:t>
      </w:r>
      <w:r>
        <w:rPr>
          <w:rFonts w:ascii="Calibri" w:cs="Calibri" w:eastAsia="Calibri" w:hAnsi="Calibri"/>
          <w:color w:val="1A1A2E"/>
          <w:sz w:val="21"/>
          <w:szCs w:val="21"/>
        </w:rPr>
        <w:t xml:space="preserve">Full document detail view — resume analysis, cover letter content, interview Q&amp;A</w:t>
      </w:r>
    </w:p>
    <w:p>
      <w:pPr>
        <w:pStyle w:val="ListParagraph"/>
        <w:numPr>
          <w:ilvl w:val="0"/>
          <w:numId w:val="1"/>
        </w:numPr>
        <w:spacing w:after="50" w:line="260"/>
      </w:pPr>
      <w:r>
        <w:rPr>
          <w:rFonts w:ascii="Calibri" w:cs="Calibri" w:eastAsia="Calibri" w:hAnsi="Calibri"/>
          <w:b/>
          <w:bCs/>
          <w:color w:val="059669"/>
          <w:sz w:val="21"/>
          <w:szCs w:val="21"/>
        </w:rPr>
        <w:t xml:space="preserve">✓  </w:t>
      </w:r>
      <w:r>
        <w:rPr>
          <w:rFonts w:ascii="Calibri" w:cs="Calibri" w:eastAsia="Calibri" w:hAnsi="Calibri"/>
          <w:color w:val="1A1A2E"/>
          <w:sz w:val="21"/>
          <w:szCs w:val="21"/>
        </w:rPr>
        <w:t xml:space="preserve">Load documents back into editor for iteration</w:t>
      </w:r>
    </w:p>
    <w:p>
      <w:pPr>
        <w:pStyle w:val="ListParagraph"/>
        <w:numPr>
          <w:ilvl w:val="0"/>
          <w:numId w:val="1"/>
        </w:numPr>
        <w:spacing w:after="50" w:line="260"/>
      </w:pPr>
      <w:r>
        <w:rPr>
          <w:rFonts w:ascii="Calibri" w:cs="Calibri" w:eastAsia="Calibri" w:hAnsi="Calibri"/>
          <w:b/>
          <w:bCs/>
          <w:color w:val="059669"/>
          <w:sz w:val="21"/>
          <w:szCs w:val="21"/>
        </w:rPr>
        <w:t xml:space="preserve">✓  </w:t>
      </w:r>
      <w:r>
        <w:rPr>
          <w:rFonts w:ascii="Calibri" w:cs="Calibri" w:eastAsia="Calibri" w:hAnsi="Calibri"/>
          <w:color w:val="1A1A2E"/>
          <w:sz w:val="21"/>
          <w:szCs w:val="21"/>
        </w:rPr>
        <w:t xml:space="preserve">Delete documents</w:t>
      </w:r>
    </w:p>
    <w:p>
      <w:pPr>
        <w:pStyle w:val="ListParagraph"/>
        <w:numPr>
          <w:ilvl w:val="0"/>
          <w:numId w:val="1"/>
        </w:numPr>
        <w:spacing w:after="50" w:line="260"/>
      </w:pPr>
      <w:r>
        <w:rPr>
          <w:rFonts w:ascii="Calibri" w:cs="Calibri" w:eastAsia="Calibri" w:hAnsi="Calibri"/>
          <w:b/>
          <w:bCs/>
          <w:color w:val="059669"/>
          <w:sz w:val="21"/>
          <w:szCs w:val="21"/>
        </w:rPr>
        <w:t xml:space="preserve">✓  </w:t>
      </w:r>
      <w:r>
        <w:rPr>
          <w:rFonts w:ascii="Calibri" w:cs="Calibri" w:eastAsia="Calibri" w:hAnsi="Calibri"/>
          <w:color w:val="1A1A2E"/>
          <w:sz w:val="21"/>
          <w:szCs w:val="21"/>
        </w:rPr>
        <w:t xml:space="preserve">Stats row with counts per document type</w:t>
      </w:r>
    </w:p>
    <w:p>
      <w:pPr>
        <w:spacing w:after="100"/>
      </w:pPr>
    </w:p>
    <w:p>
      <w:pPr>
        <w:pStyle w:val="Heading2"/>
        <w:spacing w:after="200" w:before="360"/>
      </w:pPr>
      <w:r>
        <w:rPr>
          <w:rFonts w:ascii="Calibri" w:cs="Calibri" w:eastAsia="Calibri" w:hAnsi="Calibri"/>
          <w:b/>
          <w:bCs/>
          <w:color w:val="095456"/>
          <w:sz w:val="32"/>
          <w:szCs w:val="32"/>
        </w:rPr>
        <w:t xml:space="preserve">2.8 Career Guide Widget</w:t>
      </w:r>
    </w:p>
    <w:p>
      <w:pPr>
        <w:spacing w:after="160" w:line="276"/>
        <w:jc w:val="left"/>
      </w:pPr>
      <w:r>
        <w:rPr>
          <w:rFonts w:ascii="Calibri" w:cs="Calibri" w:eastAsia="Calibri" w:hAnsi="Calibri"/>
          <w:b w:val="false"/>
          <w:bCs w:val="false"/>
          <w:i w:val="false"/>
          <w:iCs w:val="false"/>
          <w:color w:val="1A1A2E"/>
          <w:sz w:val="22"/>
          <w:szCs w:val="22"/>
        </w:rPr>
        <w:t xml:space="preserve">A contextual floating assistant that provides timely, relevant guidance based on the user's current progress and the page they're viewing. It acts as an always-available career advisor.</w:t>
      </w:r>
    </w:p>
    <w:p>
      <w:pPr>
        <w:pStyle w:val="Heading4"/>
        <w:spacing w:after="200" w:before="360"/>
      </w:pPr>
      <w:r>
        <w:rPr>
          <w:rFonts w:ascii="Calibri" w:cs="Calibri" w:eastAsia="Calibri" w:hAnsi="Calibri"/>
          <w:b/>
          <w:bCs/>
          <w:color w:val="4A4A68"/>
          <w:sz w:val="22"/>
          <w:szCs w:val="22"/>
        </w:rPr>
        <w:t xml:space="preserve">Core Capabilities</w:t>
      </w:r>
    </w:p>
    <w:p>
      <w:pPr>
        <w:pStyle w:val="ListParagraph"/>
        <w:numPr>
          <w:ilvl w:val="0"/>
          <w:numId w:val="1"/>
        </w:numPr>
        <w:spacing w:after="50" w:line="260"/>
      </w:pPr>
      <w:r>
        <w:rPr>
          <w:rFonts w:ascii="Calibri" w:cs="Calibri" w:eastAsia="Calibri" w:hAnsi="Calibri"/>
          <w:b/>
          <w:bCs/>
          <w:color w:val="059669"/>
          <w:sz w:val="21"/>
          <w:szCs w:val="21"/>
        </w:rPr>
        <w:t xml:space="preserve">✓  </w:t>
      </w:r>
      <w:r>
        <w:rPr>
          <w:rFonts w:ascii="Calibri" w:cs="Calibri" w:eastAsia="Calibri" w:hAnsi="Calibri"/>
          <w:color w:val="1A1A2E"/>
          <w:sz w:val="21"/>
          <w:szCs w:val="21"/>
        </w:rPr>
        <w:t xml:space="preserve">Contextual floating button with notification pulse animation</w:t>
      </w:r>
    </w:p>
    <w:p>
      <w:pPr>
        <w:pStyle w:val="ListParagraph"/>
        <w:numPr>
          <w:ilvl w:val="0"/>
          <w:numId w:val="1"/>
        </w:numPr>
        <w:spacing w:after="50" w:line="260"/>
      </w:pPr>
      <w:r>
        <w:rPr>
          <w:rFonts w:ascii="Calibri" w:cs="Calibri" w:eastAsia="Calibri" w:hAnsi="Calibri"/>
          <w:b/>
          <w:bCs/>
          <w:color w:val="059669"/>
          <w:sz w:val="21"/>
          <w:szCs w:val="21"/>
        </w:rPr>
        <w:t xml:space="preserve">✓  </w:t>
      </w:r>
      <w:r>
        <w:rPr>
          <w:rFonts w:ascii="Calibri" w:cs="Calibri" w:eastAsia="Calibri" w:hAnsi="Calibri"/>
          <w:color w:val="1A1A2E"/>
          <w:sz w:val="21"/>
          <w:szCs w:val="21"/>
        </w:rPr>
        <w:t xml:space="preserve">Context-aware messages based on current progress state</w:t>
      </w:r>
    </w:p>
    <w:p>
      <w:pPr>
        <w:pStyle w:val="ListParagraph"/>
        <w:numPr>
          <w:ilvl w:val="0"/>
          <w:numId w:val="1"/>
        </w:numPr>
        <w:spacing w:after="50" w:line="260"/>
      </w:pPr>
      <w:r>
        <w:rPr>
          <w:rFonts w:ascii="Calibri" w:cs="Calibri" w:eastAsia="Calibri" w:hAnsi="Calibri"/>
          <w:b/>
          <w:bCs/>
          <w:color w:val="059669"/>
          <w:sz w:val="21"/>
          <w:szCs w:val="21"/>
        </w:rPr>
        <w:t xml:space="preserve">✓  </w:t>
      </w:r>
      <w:r>
        <w:rPr>
          <w:rFonts w:ascii="Calibri" w:cs="Calibri" w:eastAsia="Calibri" w:hAnsi="Calibri"/>
          <w:color w:val="1A1A2E"/>
          <w:sz w:val="21"/>
          <w:szCs w:val="21"/>
        </w:rPr>
        <w:t xml:space="preserve">Next-step suggestions: Resume → Letter → Interview progression</w:t>
      </w:r>
    </w:p>
    <w:p>
      <w:pPr>
        <w:pStyle w:val="ListParagraph"/>
        <w:numPr>
          <w:ilvl w:val="0"/>
          <w:numId w:val="1"/>
        </w:numPr>
        <w:spacing w:after="50" w:line="260"/>
      </w:pPr>
      <w:r>
        <w:rPr>
          <w:rFonts w:ascii="Calibri" w:cs="Calibri" w:eastAsia="Calibri" w:hAnsi="Calibri"/>
          <w:b/>
          <w:bCs/>
          <w:color w:val="059669"/>
          <w:sz w:val="21"/>
          <w:szCs w:val="21"/>
        </w:rPr>
        <w:t xml:space="preserve">✓  </w:t>
      </w:r>
      <w:r>
        <w:rPr>
          <w:rFonts w:ascii="Calibri" w:cs="Calibri" w:eastAsia="Calibri" w:hAnsi="Calibri"/>
          <w:color w:val="1A1A2E"/>
          <w:sz w:val="21"/>
          <w:szCs w:val="21"/>
        </w:rPr>
        <w:t xml:space="preserve">View-specific tips tailored to the current page/feature</w:t>
      </w:r>
    </w:p>
    <w:p>
      <w:pPr>
        <w:pStyle w:val="ListParagraph"/>
        <w:numPr>
          <w:ilvl w:val="0"/>
          <w:numId w:val="1"/>
        </w:numPr>
        <w:spacing w:after="50" w:line="260"/>
      </w:pPr>
      <w:r>
        <w:rPr>
          <w:rFonts w:ascii="Calibri" w:cs="Calibri" w:eastAsia="Calibri" w:hAnsi="Calibri"/>
          <w:b/>
          <w:bCs/>
          <w:color w:val="059669"/>
          <w:sz w:val="21"/>
          <w:szCs w:val="21"/>
        </w:rPr>
        <w:t xml:space="preserve">✓  </w:t>
      </w:r>
      <w:r>
        <w:rPr>
          <w:rFonts w:ascii="Calibri" w:cs="Calibri" w:eastAsia="Calibri" w:hAnsi="Calibri"/>
          <w:color w:val="1A1A2E"/>
          <w:sz w:val="21"/>
          <w:szCs w:val="21"/>
        </w:rPr>
        <w:t xml:space="preserve">Dismissible messages — non-intrusive UX</w:t>
      </w:r>
    </w:p>
    <w:p>
      <w:pPr>
        <w:spacing w:after="100"/>
      </w:pPr>
    </w:p>
    <w:p>
      <w:pPr>
        <w:pStyle w:val="Heading2"/>
        <w:spacing w:after="200" w:before="360"/>
      </w:pPr>
      <w:r>
        <w:rPr>
          <w:rFonts w:ascii="Calibri" w:cs="Calibri" w:eastAsia="Calibri" w:hAnsi="Calibri"/>
          <w:b/>
          <w:bCs/>
          <w:color w:val="095456"/>
          <w:sz w:val="32"/>
          <w:szCs w:val="32"/>
        </w:rPr>
        <w:t xml:space="preserve">2.9 Data Persistence</w:t>
      </w:r>
    </w:p>
    <w:p>
      <w:pPr>
        <w:spacing w:after="160" w:line="276"/>
        <w:jc w:val="left"/>
      </w:pPr>
      <w:r>
        <w:rPr>
          <w:rFonts w:ascii="Calibri" w:cs="Calibri" w:eastAsia="Calibri" w:hAnsi="Calibri"/>
          <w:b w:val="false"/>
          <w:bCs w:val="false"/>
          <w:i w:val="false"/>
          <w:iCs w:val="false"/>
          <w:color w:val="1A1A2E"/>
          <w:sz w:val="22"/>
          <w:szCs w:val="22"/>
        </w:rPr>
        <w:t xml:space="preserve">All user data is persisted to a SQLite database via Prisma ORM, ensuring zero data loss on browser refresh or accidental close. This is a foundational capability that underpins every feature in the platform.</w:t>
      </w:r>
    </w:p>
    <w:p>
      <w:pPr>
        <w:pStyle w:val="Heading4"/>
        <w:spacing w:after="200" w:before="360"/>
      </w:pPr>
      <w:r>
        <w:rPr>
          <w:rFonts w:ascii="Calibri" w:cs="Calibri" w:eastAsia="Calibri" w:hAnsi="Calibri"/>
          <w:b/>
          <w:bCs/>
          <w:color w:val="4A4A68"/>
          <w:sz w:val="22"/>
          <w:szCs w:val="22"/>
        </w:rPr>
        <w:t xml:space="preserve">Core Capabilities</w:t>
      </w:r>
    </w:p>
    <w:p>
      <w:pPr>
        <w:pStyle w:val="ListParagraph"/>
        <w:numPr>
          <w:ilvl w:val="0"/>
          <w:numId w:val="1"/>
        </w:numPr>
        <w:spacing w:after="50" w:line="260"/>
      </w:pPr>
      <w:r>
        <w:rPr>
          <w:rFonts w:ascii="Calibri" w:cs="Calibri" w:eastAsia="Calibri" w:hAnsi="Calibri"/>
          <w:b/>
          <w:bCs/>
          <w:color w:val="059669"/>
          <w:sz w:val="21"/>
          <w:szCs w:val="21"/>
        </w:rPr>
        <w:t xml:space="preserve">✓  </w:t>
      </w:r>
      <w:r>
        <w:rPr>
          <w:rFonts w:ascii="Calibri" w:cs="Calibri" w:eastAsia="Calibri" w:hAnsi="Calibri"/>
          <w:color w:val="1A1A2E"/>
          <w:sz w:val="21"/>
          <w:szCs w:val="21"/>
        </w:rPr>
        <w:t xml:space="preserve">All data saved to SQLite database via Prisma ORM</w:t>
      </w:r>
    </w:p>
    <w:p>
      <w:pPr>
        <w:pStyle w:val="ListParagraph"/>
        <w:numPr>
          <w:ilvl w:val="0"/>
          <w:numId w:val="1"/>
        </w:numPr>
        <w:spacing w:after="50" w:line="260"/>
      </w:pPr>
      <w:r>
        <w:rPr>
          <w:rFonts w:ascii="Calibri" w:cs="Calibri" w:eastAsia="Calibri" w:hAnsi="Calibri"/>
          <w:b/>
          <w:bCs/>
          <w:color w:val="059669"/>
          <w:sz w:val="21"/>
          <w:szCs w:val="21"/>
        </w:rPr>
        <w:t xml:space="preserve">✓  </w:t>
      </w:r>
      <w:r>
        <w:rPr>
          <w:rFonts w:ascii="Calibri" w:cs="Calibri" w:eastAsia="Calibri" w:hAnsi="Calibri"/>
          <w:color w:val="1A1A2E"/>
          <w:sz w:val="21"/>
          <w:szCs w:val="21"/>
        </w:rPr>
        <w:t xml:space="preserve">Full session restoration on page refresh</w:t>
      </w:r>
    </w:p>
    <w:p>
      <w:pPr>
        <w:pStyle w:val="ListParagraph"/>
        <w:numPr>
          <w:ilvl w:val="0"/>
          <w:numId w:val="1"/>
        </w:numPr>
        <w:spacing w:after="50" w:line="260"/>
      </w:pPr>
      <w:r>
        <w:rPr>
          <w:rFonts w:ascii="Calibri" w:cs="Calibri" w:eastAsia="Calibri" w:hAnsi="Calibri"/>
          <w:b/>
          <w:bCs/>
          <w:color w:val="059669"/>
          <w:sz w:val="21"/>
          <w:szCs w:val="21"/>
        </w:rPr>
        <w:t xml:space="preserve">✓  </w:t>
      </w:r>
      <w:r>
        <w:rPr>
          <w:rFonts w:ascii="Calibri" w:cs="Calibri" w:eastAsia="Calibri" w:hAnsi="Calibri"/>
          <w:color w:val="1A1A2E"/>
          <w:sz w:val="21"/>
          <w:szCs w:val="21"/>
        </w:rPr>
        <w:t xml:space="preserve">Persistent data includes: User profile, Resumes, Cover Letters, Interview History, Career Context, Saved Documents</w:t>
      </w:r>
    </w:p>
    <w:p>
      <w:pPr>
        <w:pStyle w:val="ListParagraph"/>
        <w:numPr>
          <w:ilvl w:val="0"/>
          <w:numId w:val="1"/>
        </w:numPr>
        <w:spacing w:after="50" w:line="260"/>
      </w:pPr>
      <w:r>
        <w:rPr>
          <w:rFonts w:ascii="Calibri" w:cs="Calibri" w:eastAsia="Calibri" w:hAnsi="Calibri"/>
          <w:b/>
          <w:bCs/>
          <w:color w:val="059669"/>
          <w:sz w:val="21"/>
          <w:szCs w:val="21"/>
        </w:rPr>
        <w:t xml:space="preserve">✓  </w:t>
      </w:r>
      <w:r>
        <w:rPr>
          <w:rFonts w:ascii="Calibri" w:cs="Calibri" w:eastAsia="Calibri" w:hAnsi="Calibri"/>
          <w:color w:val="1A1A2E"/>
          <w:sz w:val="21"/>
          <w:szCs w:val="21"/>
        </w:rPr>
        <w:t xml:space="preserve">No data loss on browser refresh or accidental close</w:t>
      </w:r>
    </w:p>
    <w:p>
      <w:pPr>
        <w:spacing w:after="100"/>
      </w:pPr>
    </w:p>
    <w:p>
      <w:pPr>
        <w:pStyle w:val="Heading2"/>
        <w:spacing w:after="200" w:before="360"/>
      </w:pPr>
      <w:r>
        <w:rPr>
          <w:rFonts w:ascii="Calibri" w:cs="Calibri" w:eastAsia="Calibri" w:hAnsi="Calibri"/>
          <w:b/>
          <w:bCs/>
          <w:color w:val="095456"/>
          <w:sz w:val="32"/>
          <w:szCs w:val="32"/>
        </w:rPr>
        <w:t xml:space="preserve">2.10 Dashboard</w:t>
      </w:r>
    </w:p>
    <w:p>
      <w:pPr>
        <w:spacing w:after="160" w:line="276"/>
        <w:jc w:val="left"/>
      </w:pPr>
      <w:r>
        <w:rPr>
          <w:rFonts w:ascii="Calibri" w:cs="Calibri" w:eastAsia="Calibri" w:hAnsi="Calibri"/>
          <w:b w:val="false"/>
          <w:bCs w:val="false"/>
          <w:i w:val="false"/>
          <w:iCs w:val="false"/>
          <w:color w:val="1A1A2E"/>
          <w:sz w:val="22"/>
          <w:szCs w:val="22"/>
        </w:rPr>
        <w:t xml:space="preserve">The Dashboard serves as the user's home base, providing a personalized, data-driven overview of their career journey with quick access to all platform features.</w:t>
      </w:r>
    </w:p>
    <w:p>
      <w:pPr>
        <w:pStyle w:val="Heading4"/>
        <w:spacing w:after="200" w:before="360"/>
      </w:pPr>
      <w:r>
        <w:rPr>
          <w:rFonts w:ascii="Calibri" w:cs="Calibri" w:eastAsia="Calibri" w:hAnsi="Calibri"/>
          <w:b/>
          <w:bCs/>
          <w:color w:val="4A4A68"/>
          <w:sz w:val="22"/>
          <w:szCs w:val="22"/>
        </w:rPr>
        <w:t xml:space="preserve">Core Capabilities</w:t>
      </w:r>
    </w:p>
    <w:p>
      <w:pPr>
        <w:pStyle w:val="ListParagraph"/>
        <w:numPr>
          <w:ilvl w:val="0"/>
          <w:numId w:val="1"/>
        </w:numPr>
        <w:spacing w:after="50" w:line="260"/>
      </w:pPr>
      <w:r>
        <w:rPr>
          <w:rFonts w:ascii="Calibri" w:cs="Calibri" w:eastAsia="Calibri" w:hAnsi="Calibri"/>
          <w:b/>
          <w:bCs/>
          <w:color w:val="059669"/>
          <w:sz w:val="21"/>
          <w:szCs w:val="21"/>
        </w:rPr>
        <w:t xml:space="preserve">✓  </w:t>
      </w:r>
      <w:r>
        <w:rPr>
          <w:rFonts w:ascii="Calibri" w:cs="Calibri" w:eastAsia="Calibri" w:hAnsi="Calibri"/>
          <w:color w:val="1A1A2E"/>
          <w:sz w:val="21"/>
          <w:szCs w:val="21"/>
        </w:rPr>
        <w:t xml:space="preserve">Personalized greeting based on time of day</w:t>
      </w:r>
    </w:p>
    <w:p>
      <w:pPr>
        <w:pStyle w:val="ListParagraph"/>
        <w:numPr>
          <w:ilvl w:val="0"/>
          <w:numId w:val="1"/>
        </w:numPr>
        <w:spacing w:after="50" w:line="260"/>
      </w:pPr>
      <w:r>
        <w:rPr>
          <w:rFonts w:ascii="Calibri" w:cs="Calibri" w:eastAsia="Calibri" w:hAnsi="Calibri"/>
          <w:b/>
          <w:bCs/>
          <w:color w:val="059669"/>
          <w:sz w:val="21"/>
          <w:szCs w:val="21"/>
        </w:rPr>
        <w:t xml:space="preserve">✓  </w:t>
      </w:r>
      <w:r>
        <w:rPr>
          <w:rFonts w:ascii="Calibri" w:cs="Calibri" w:eastAsia="Calibri" w:hAnsi="Calibri"/>
          <w:color w:val="1A1A2E"/>
          <w:sz w:val="21"/>
          <w:szCs w:val="21"/>
        </w:rPr>
        <w:t xml:space="preserve">Career Journey progress indicator</w:t>
      </w:r>
    </w:p>
    <w:p>
      <w:pPr>
        <w:pStyle w:val="ListParagraph"/>
        <w:numPr>
          <w:ilvl w:val="0"/>
          <w:numId w:val="1"/>
        </w:numPr>
        <w:spacing w:after="50" w:line="260"/>
      </w:pPr>
      <w:r>
        <w:rPr>
          <w:rFonts w:ascii="Calibri" w:cs="Calibri" w:eastAsia="Calibri" w:hAnsi="Calibri"/>
          <w:b/>
          <w:bCs/>
          <w:color w:val="059669"/>
          <w:sz w:val="21"/>
          <w:szCs w:val="21"/>
        </w:rPr>
        <w:t xml:space="preserve">✓  </w:t>
      </w:r>
      <w:r>
        <w:rPr>
          <w:rFonts w:ascii="Calibri" w:cs="Calibri" w:eastAsia="Calibri" w:hAnsi="Calibri"/>
          <w:color w:val="1A1A2E"/>
          <w:sz w:val="21"/>
          <w:szCs w:val="21"/>
        </w:rPr>
        <w:t xml:space="preserve">Real-time stats pulled from database</w:t>
      </w:r>
    </w:p>
    <w:p>
      <w:pPr>
        <w:pStyle w:val="ListParagraph"/>
        <w:numPr>
          <w:ilvl w:val="0"/>
          <w:numId w:val="1"/>
        </w:numPr>
        <w:spacing w:after="50" w:line="260"/>
      </w:pPr>
      <w:r>
        <w:rPr>
          <w:rFonts w:ascii="Calibri" w:cs="Calibri" w:eastAsia="Calibri" w:hAnsi="Calibri"/>
          <w:b/>
          <w:bCs/>
          <w:color w:val="059669"/>
          <w:sz w:val="21"/>
          <w:szCs w:val="21"/>
        </w:rPr>
        <w:t xml:space="preserve">✓  </w:t>
      </w:r>
      <w:r>
        <w:rPr>
          <w:rFonts w:ascii="Calibri" w:cs="Calibri" w:eastAsia="Calibri" w:hAnsi="Calibri"/>
          <w:color w:val="1A1A2E"/>
          <w:sz w:val="21"/>
          <w:szCs w:val="21"/>
        </w:rPr>
        <w:t xml:space="preserve">Quick action grid with 6 primary actions</w:t>
      </w:r>
    </w:p>
    <w:p>
      <w:pPr>
        <w:pStyle w:val="ListParagraph"/>
        <w:numPr>
          <w:ilvl w:val="0"/>
          <w:numId w:val="1"/>
        </w:numPr>
        <w:spacing w:after="50" w:line="260"/>
      </w:pPr>
      <w:r>
        <w:rPr>
          <w:rFonts w:ascii="Calibri" w:cs="Calibri" w:eastAsia="Calibri" w:hAnsi="Calibri"/>
          <w:b/>
          <w:bCs/>
          <w:color w:val="059669"/>
          <w:sz w:val="21"/>
          <w:szCs w:val="21"/>
        </w:rPr>
        <w:t xml:space="preserve">✓  </w:t>
      </w:r>
      <w:r>
        <w:rPr>
          <w:rFonts w:ascii="Calibri" w:cs="Calibri" w:eastAsia="Calibri" w:hAnsi="Calibri"/>
          <w:color w:val="1A1A2E"/>
          <w:sz w:val="21"/>
          <w:szCs w:val="21"/>
        </w:rPr>
        <w:t xml:space="preserve">Rotating tip of the day</w:t>
      </w:r>
    </w:p>
    <w:p>
      <w:pPr>
        <w:pStyle w:val="ListParagraph"/>
        <w:numPr>
          <w:ilvl w:val="0"/>
          <w:numId w:val="1"/>
        </w:numPr>
        <w:spacing w:after="50" w:line="260"/>
      </w:pPr>
      <w:r>
        <w:rPr>
          <w:rFonts w:ascii="Calibri" w:cs="Calibri" w:eastAsia="Calibri" w:hAnsi="Calibri"/>
          <w:b/>
          <w:bCs/>
          <w:color w:val="059669"/>
          <w:sz w:val="21"/>
          <w:szCs w:val="21"/>
        </w:rPr>
        <w:t xml:space="preserve">✓  </w:t>
      </w:r>
      <w:r>
        <w:rPr>
          <w:rFonts w:ascii="Calibri" w:cs="Calibri" w:eastAsia="Calibri" w:hAnsi="Calibri"/>
          <w:color w:val="1A1A2E"/>
          <w:sz w:val="21"/>
          <w:szCs w:val="21"/>
        </w:rPr>
        <w:t xml:space="preserve">Getting Started CTA for new users</w:t>
      </w:r>
    </w:p>
    <w:p>
      <w:pPr>
        <w:spacing w:after="200"/>
      </w:pPr>
    </w:p>
    <w:p>
      <w:r>
        <w:br w:type="page"/>
      </w:r>
    </w:p>
    <w:p>
      <w:pPr>
        <w:pStyle w:val="Heading1"/>
        <w:spacing w:after="200" w:before="360"/>
      </w:pPr>
      <w:r>
        <w:rPr>
          <w:rFonts w:ascii="Calibri" w:cs="Calibri" w:eastAsia="Calibri" w:hAnsi="Calibri"/>
          <w:b/>
          <w:bCs/>
          <w:color w:val="0D7377"/>
          <w:sz w:val="40"/>
          <w:szCs w:val="40"/>
        </w:rPr>
        <w:t xml:space="preserve">3. Technical Architecture</w:t>
      </w:r>
    </w:p>
    <w:p>
      <w:pPr>
        <w:spacing w:after="200" w:line="276"/>
        <w:jc w:val="left"/>
      </w:pPr>
      <w:r>
        <w:rPr>
          <w:rFonts w:ascii="Calibri" w:cs="Calibri" w:eastAsia="Calibri" w:hAnsi="Calibri"/>
          <w:b w:val="false"/>
          <w:bCs w:val="false"/>
          <w:i w:val="false"/>
          <w:iCs w:val="false"/>
          <w:color w:val="1A1A2E"/>
          <w:sz w:val="22"/>
          <w:szCs w:val="22"/>
        </w:rPr>
        <w:t xml:space="preserve">NexTech Career App is built on a modern, performant technology stack optimized for rapid development, AI integration, and the specific constraints of the South African web environment (limited bandwidth, varied devices).</w:t>
      </w:r>
    </w:p>
    <w:p>
      <w:pPr>
        <w:pStyle w:val="Heading3"/>
        <w:spacing w:after="200" w:before="360"/>
      </w:pPr>
      <w:r>
        <w:rPr>
          <w:rFonts w:ascii="Calibri" w:cs="Calibri" w:eastAsia="Calibri" w:hAnsi="Calibri"/>
          <w:b/>
          <w:bCs/>
          <w:color w:val="14A085"/>
          <w:sz w:val="26"/>
          <w:szCs w:val="26"/>
        </w:rPr>
        <w:t xml:space="preserve">Technology Stack</w:t>
      </w:r>
    </w:p>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5%"/>
            <w:shd w:fill="0D7377"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Layer</w:t>
            </w:r>
          </w:p>
        </w:tc>
        <w:tc>
          <w:tcPr>
            <w:tcW w:type="pct" w:w="35%"/>
            <w:shd w:fill="0D7377"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Technology</w:t>
            </w:r>
          </w:p>
        </w:tc>
        <w:tc>
          <w:tcPr>
            <w:tcW w:type="pct" w:w="40%"/>
            <w:shd w:fill="0D7377"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Details</w:t>
            </w:r>
          </w:p>
        </w:tc>
      </w:tr>
      <w:tr>
        <w:tc>
          <w:tcPr>
            <w:tcW w:type="pct" w:w="25%"/>
            <w:tcMar>
              <w:top w:type="dxa" w:w="60"/>
              <w:left w:type="dxa" w:w="120"/>
              <w:bottom w:type="dxa" w:w="60"/>
              <w:right w:type="dxa" w:w="120"/>
            </w:tcMar>
          </w:tcPr>
          <w:p>
            <w:pPr>
              <w:jc w:val="left"/>
            </w:pPr>
            <w:r>
              <w:rPr>
                <w:rFonts w:ascii="Calibri" w:cs="Calibri" w:eastAsia="Calibri" w:hAnsi="Calibri"/>
                <w:b/>
                <w:bCs/>
                <w:color w:val="1A1A2E"/>
                <w:sz w:val="19"/>
                <w:szCs w:val="19"/>
              </w:rPr>
              <w:t xml:space="preserve">Frontend Framework</w:t>
            </w:r>
          </w:p>
        </w:tc>
        <w:tc>
          <w:tcPr>
            <w:tcW w:type="pct" w:w="35%"/>
            <w:tcMar>
              <w:top w:type="dxa" w:w="60"/>
              <w:left w:type="dxa" w:w="120"/>
              <w:bottom w:type="dxa" w:w="60"/>
              <w:right w:type="dxa" w:w="120"/>
            </w:tcMar>
          </w:tcPr>
          <w:p>
            <w:pPr>
              <w:jc w:val="left"/>
            </w:pPr>
            <w:r>
              <w:rPr>
                <w:rFonts w:ascii="Calibri" w:cs="Calibri" w:eastAsia="Calibri" w:hAnsi="Calibri"/>
                <w:b w:val="false"/>
                <w:bCs w:val="false"/>
                <w:color w:val="1A1A2E"/>
                <w:sz w:val="19"/>
                <w:szCs w:val="19"/>
              </w:rPr>
              <w:t xml:space="preserve">Next.js 16 (App Router)</w:t>
            </w:r>
          </w:p>
        </w:tc>
        <w:tc>
          <w:tcPr>
            <w:tcW w:type="pct" w:w="40%"/>
            <w:tcMar>
              <w:top w:type="dxa" w:w="60"/>
              <w:left w:type="dxa" w:w="120"/>
              <w:bottom w:type="dxa" w:w="60"/>
              <w:right w:type="dxa" w:w="120"/>
            </w:tcMar>
          </w:tcPr>
          <w:p>
            <w:pPr>
              <w:jc w:val="left"/>
            </w:pPr>
            <w:r>
              <w:rPr>
                <w:rFonts w:ascii="Calibri" w:cs="Calibri" w:eastAsia="Calibri" w:hAnsi="Calibri"/>
                <w:b w:val="false"/>
                <w:bCs w:val="false"/>
                <w:color w:val="4A4A68"/>
                <w:sz w:val="19"/>
                <w:szCs w:val="19"/>
              </w:rPr>
              <w:t xml:space="preserve">React 19, TypeScript 5</w:t>
            </w:r>
          </w:p>
        </w:tc>
      </w:tr>
      <w:tr>
        <w:tc>
          <w:tcPr>
            <w:tcW w:type="pct" w:w="25%"/>
            <w:shd w:fill="F0FDFA" w:val="clear"/>
            <w:tcMar>
              <w:top w:type="dxa" w:w="60"/>
              <w:left w:type="dxa" w:w="120"/>
              <w:bottom w:type="dxa" w:w="60"/>
              <w:right w:type="dxa" w:w="120"/>
            </w:tcMar>
          </w:tcPr>
          <w:p>
            <w:pPr>
              <w:jc w:val="left"/>
            </w:pPr>
            <w:r>
              <w:rPr>
                <w:rFonts w:ascii="Calibri" w:cs="Calibri" w:eastAsia="Calibri" w:hAnsi="Calibri"/>
                <w:b/>
                <w:bCs/>
                <w:color w:val="1A1A2E"/>
                <w:sz w:val="19"/>
                <w:szCs w:val="19"/>
              </w:rPr>
              <w:t xml:space="preserve">Styling</w:t>
            </w:r>
          </w:p>
        </w:tc>
        <w:tc>
          <w:tcPr>
            <w:tcW w:type="pct" w:w="35%"/>
            <w:shd w:fill="F0FDFA" w:val="clear"/>
            <w:tcMar>
              <w:top w:type="dxa" w:w="60"/>
              <w:left w:type="dxa" w:w="120"/>
              <w:bottom w:type="dxa" w:w="60"/>
              <w:right w:type="dxa" w:w="120"/>
            </w:tcMar>
          </w:tcPr>
          <w:p>
            <w:pPr>
              <w:jc w:val="left"/>
            </w:pPr>
            <w:r>
              <w:rPr>
                <w:rFonts w:ascii="Calibri" w:cs="Calibri" w:eastAsia="Calibri" w:hAnsi="Calibri"/>
                <w:b w:val="false"/>
                <w:bCs w:val="false"/>
                <w:color w:val="1A1A2E"/>
                <w:sz w:val="19"/>
                <w:szCs w:val="19"/>
              </w:rPr>
              <w:t xml:space="preserve">Tailwind CSS 4</w:t>
            </w:r>
          </w:p>
        </w:tc>
        <w:tc>
          <w:tcPr>
            <w:tcW w:type="pct" w:w="40%"/>
            <w:shd w:fill="F0FDFA" w:val="clear"/>
            <w:tcMar>
              <w:top w:type="dxa" w:w="60"/>
              <w:left w:type="dxa" w:w="120"/>
              <w:bottom w:type="dxa" w:w="60"/>
              <w:right w:type="dxa" w:w="120"/>
            </w:tcMar>
          </w:tcPr>
          <w:p>
            <w:pPr>
              <w:jc w:val="left"/>
            </w:pPr>
            <w:r>
              <w:rPr>
                <w:rFonts w:ascii="Calibri" w:cs="Calibri" w:eastAsia="Calibri" w:hAnsi="Calibri"/>
                <w:b w:val="false"/>
                <w:bCs w:val="false"/>
                <w:color w:val="4A4A68"/>
                <w:sz w:val="19"/>
                <w:szCs w:val="19"/>
              </w:rPr>
              <w:t xml:space="preserve">shadcn/ui (New York style)</w:t>
            </w:r>
          </w:p>
        </w:tc>
      </w:tr>
      <w:tr>
        <w:tc>
          <w:tcPr>
            <w:tcW w:type="pct" w:w="25%"/>
            <w:tcMar>
              <w:top w:type="dxa" w:w="60"/>
              <w:left w:type="dxa" w:w="120"/>
              <w:bottom w:type="dxa" w:w="60"/>
              <w:right w:type="dxa" w:w="120"/>
            </w:tcMar>
          </w:tcPr>
          <w:p>
            <w:pPr>
              <w:jc w:val="left"/>
            </w:pPr>
            <w:r>
              <w:rPr>
                <w:rFonts w:ascii="Calibri" w:cs="Calibri" w:eastAsia="Calibri" w:hAnsi="Calibri"/>
                <w:b/>
                <w:bCs/>
                <w:color w:val="1A1A2E"/>
                <w:sz w:val="19"/>
                <w:szCs w:val="19"/>
              </w:rPr>
              <w:t xml:space="preserve">UI Components</w:t>
            </w:r>
          </w:p>
        </w:tc>
        <w:tc>
          <w:tcPr>
            <w:tcW w:type="pct" w:w="35%"/>
            <w:tcMar>
              <w:top w:type="dxa" w:w="60"/>
              <w:left w:type="dxa" w:w="120"/>
              <w:bottom w:type="dxa" w:w="60"/>
              <w:right w:type="dxa" w:w="120"/>
            </w:tcMar>
          </w:tcPr>
          <w:p>
            <w:pPr>
              <w:jc w:val="left"/>
            </w:pPr>
            <w:r>
              <w:rPr>
                <w:rFonts w:ascii="Calibri" w:cs="Calibri" w:eastAsia="Calibri" w:hAnsi="Calibri"/>
                <w:b w:val="false"/>
                <w:bCs w:val="false"/>
                <w:color w:val="1A1A2E"/>
                <w:sz w:val="19"/>
                <w:szCs w:val="19"/>
              </w:rPr>
              <w:t xml:space="preserve">shadcn/ui + Lucide icons</w:t>
            </w:r>
          </w:p>
        </w:tc>
        <w:tc>
          <w:tcPr>
            <w:tcW w:type="pct" w:w="40%"/>
            <w:tcMar>
              <w:top w:type="dxa" w:w="60"/>
              <w:left w:type="dxa" w:w="120"/>
              <w:bottom w:type="dxa" w:w="60"/>
              <w:right w:type="dxa" w:w="120"/>
            </w:tcMar>
          </w:tcPr>
          <w:p>
            <w:pPr>
              <w:jc w:val="left"/>
            </w:pPr>
            <w:r>
              <w:rPr>
                <w:rFonts w:ascii="Calibri" w:cs="Calibri" w:eastAsia="Calibri" w:hAnsi="Calibri"/>
                <w:b w:val="false"/>
                <w:bCs w:val="false"/>
                <w:color w:val="4A4A68"/>
                <w:sz w:val="19"/>
                <w:szCs w:val="19"/>
              </w:rPr>
              <w:t xml:space="preserve">40+ pre-built components</w:t>
            </w:r>
          </w:p>
        </w:tc>
      </w:tr>
      <w:tr>
        <w:tc>
          <w:tcPr>
            <w:tcW w:type="pct" w:w="25%"/>
            <w:shd w:fill="F0FDFA" w:val="clear"/>
            <w:tcMar>
              <w:top w:type="dxa" w:w="60"/>
              <w:left w:type="dxa" w:w="120"/>
              <w:bottom w:type="dxa" w:w="60"/>
              <w:right w:type="dxa" w:w="120"/>
            </w:tcMar>
          </w:tcPr>
          <w:p>
            <w:pPr>
              <w:jc w:val="left"/>
            </w:pPr>
            <w:r>
              <w:rPr>
                <w:rFonts w:ascii="Calibri" w:cs="Calibri" w:eastAsia="Calibri" w:hAnsi="Calibri"/>
                <w:b/>
                <w:bCs/>
                <w:color w:val="1A1A2E"/>
                <w:sz w:val="19"/>
                <w:szCs w:val="19"/>
              </w:rPr>
              <w:t xml:space="preserve">AI Engine</w:t>
            </w:r>
          </w:p>
        </w:tc>
        <w:tc>
          <w:tcPr>
            <w:tcW w:type="pct" w:w="35%"/>
            <w:shd w:fill="F0FDFA" w:val="clear"/>
            <w:tcMar>
              <w:top w:type="dxa" w:w="60"/>
              <w:left w:type="dxa" w:w="120"/>
              <w:bottom w:type="dxa" w:w="60"/>
              <w:right w:type="dxa" w:w="120"/>
            </w:tcMar>
          </w:tcPr>
          <w:p>
            <w:pPr>
              <w:jc w:val="left"/>
            </w:pPr>
            <w:r>
              <w:rPr>
                <w:rFonts w:ascii="Calibri" w:cs="Calibri" w:eastAsia="Calibri" w:hAnsi="Calibri"/>
                <w:b w:val="false"/>
                <w:bCs w:val="false"/>
                <w:color w:val="1A1A2E"/>
                <w:sz w:val="19"/>
                <w:szCs w:val="19"/>
              </w:rPr>
              <w:t xml:space="preserve">z-ai-web-dev-sdk</w:t>
            </w:r>
          </w:p>
        </w:tc>
        <w:tc>
          <w:tcPr>
            <w:tcW w:type="pct" w:w="40%"/>
            <w:shd w:fill="F0FDFA" w:val="clear"/>
            <w:tcMar>
              <w:top w:type="dxa" w:w="60"/>
              <w:left w:type="dxa" w:w="120"/>
              <w:bottom w:type="dxa" w:w="60"/>
              <w:right w:type="dxa" w:w="120"/>
            </w:tcMar>
          </w:tcPr>
          <w:p>
            <w:pPr>
              <w:jc w:val="left"/>
            </w:pPr>
            <w:r>
              <w:rPr>
                <w:rFonts w:ascii="Calibri" w:cs="Calibri" w:eastAsia="Calibri" w:hAnsi="Calibri"/>
                <w:b w:val="false"/>
                <w:bCs w:val="false"/>
                <w:color w:val="4A4A68"/>
                <w:sz w:val="19"/>
                <w:szCs w:val="19"/>
              </w:rPr>
              <w:t xml:space="preserve">GPT-4 class LLM, Whisper ASR, TTS</w:t>
            </w:r>
          </w:p>
        </w:tc>
      </w:tr>
      <w:tr>
        <w:tc>
          <w:tcPr>
            <w:tcW w:type="pct" w:w="25%"/>
            <w:tcMar>
              <w:top w:type="dxa" w:w="60"/>
              <w:left w:type="dxa" w:w="120"/>
              <w:bottom w:type="dxa" w:w="60"/>
              <w:right w:type="dxa" w:w="120"/>
            </w:tcMar>
          </w:tcPr>
          <w:p>
            <w:pPr>
              <w:jc w:val="left"/>
            </w:pPr>
            <w:r>
              <w:rPr>
                <w:rFonts w:ascii="Calibri" w:cs="Calibri" w:eastAsia="Calibri" w:hAnsi="Calibri"/>
                <w:b/>
                <w:bCs/>
                <w:color w:val="1A1A2E"/>
                <w:sz w:val="19"/>
                <w:szCs w:val="19"/>
              </w:rPr>
              <w:t xml:space="preserve">Backend</w:t>
            </w:r>
          </w:p>
        </w:tc>
        <w:tc>
          <w:tcPr>
            <w:tcW w:type="pct" w:w="35%"/>
            <w:tcMar>
              <w:top w:type="dxa" w:w="60"/>
              <w:left w:type="dxa" w:w="120"/>
              <w:bottom w:type="dxa" w:w="60"/>
              <w:right w:type="dxa" w:w="120"/>
            </w:tcMar>
          </w:tcPr>
          <w:p>
            <w:pPr>
              <w:jc w:val="left"/>
            </w:pPr>
            <w:r>
              <w:rPr>
                <w:rFonts w:ascii="Calibri" w:cs="Calibri" w:eastAsia="Calibri" w:hAnsi="Calibri"/>
                <w:b w:val="false"/>
                <w:bCs w:val="false"/>
                <w:color w:val="1A1A2E"/>
                <w:sz w:val="19"/>
                <w:szCs w:val="19"/>
              </w:rPr>
              <w:t xml:space="preserve">Next.js API Routes</w:t>
            </w:r>
          </w:p>
        </w:tc>
        <w:tc>
          <w:tcPr>
            <w:tcW w:type="pct" w:w="40%"/>
            <w:tcMar>
              <w:top w:type="dxa" w:w="60"/>
              <w:left w:type="dxa" w:w="120"/>
              <w:bottom w:type="dxa" w:w="60"/>
              <w:right w:type="dxa" w:w="120"/>
            </w:tcMar>
          </w:tcPr>
          <w:p>
            <w:pPr>
              <w:jc w:val="left"/>
            </w:pPr>
            <w:r>
              <w:rPr>
                <w:rFonts w:ascii="Calibri" w:cs="Calibri" w:eastAsia="Calibri" w:hAnsi="Calibri"/>
                <w:b w:val="false"/>
                <w:bCs w:val="false"/>
                <w:color w:val="4A4A68"/>
                <w:sz w:val="19"/>
                <w:szCs w:val="19"/>
              </w:rPr>
              <w:t xml:space="preserve">RESTful API architecture</w:t>
            </w:r>
          </w:p>
        </w:tc>
      </w:tr>
      <w:tr>
        <w:tc>
          <w:tcPr>
            <w:tcW w:type="pct" w:w="25%"/>
            <w:shd w:fill="F0FDFA" w:val="clear"/>
            <w:tcMar>
              <w:top w:type="dxa" w:w="60"/>
              <w:left w:type="dxa" w:w="120"/>
              <w:bottom w:type="dxa" w:w="60"/>
              <w:right w:type="dxa" w:w="120"/>
            </w:tcMar>
          </w:tcPr>
          <w:p>
            <w:pPr>
              <w:jc w:val="left"/>
            </w:pPr>
            <w:r>
              <w:rPr>
                <w:rFonts w:ascii="Calibri" w:cs="Calibri" w:eastAsia="Calibri" w:hAnsi="Calibri"/>
                <w:b/>
                <w:bCs/>
                <w:color w:val="1A1A2E"/>
                <w:sz w:val="19"/>
                <w:szCs w:val="19"/>
              </w:rPr>
              <w:t xml:space="preserve">Database</w:t>
            </w:r>
          </w:p>
        </w:tc>
        <w:tc>
          <w:tcPr>
            <w:tcW w:type="pct" w:w="35%"/>
            <w:shd w:fill="F0FDFA" w:val="clear"/>
            <w:tcMar>
              <w:top w:type="dxa" w:w="60"/>
              <w:left w:type="dxa" w:w="120"/>
              <w:bottom w:type="dxa" w:w="60"/>
              <w:right w:type="dxa" w:w="120"/>
            </w:tcMar>
          </w:tcPr>
          <w:p>
            <w:pPr>
              <w:jc w:val="left"/>
            </w:pPr>
            <w:r>
              <w:rPr>
                <w:rFonts w:ascii="Calibri" w:cs="Calibri" w:eastAsia="Calibri" w:hAnsi="Calibri"/>
                <w:b w:val="false"/>
                <w:bCs w:val="false"/>
                <w:color w:val="1A1A2E"/>
                <w:sz w:val="19"/>
                <w:szCs w:val="19"/>
              </w:rPr>
              <w:t xml:space="preserve">SQLite via Prisma ORM</w:t>
            </w:r>
          </w:p>
        </w:tc>
        <w:tc>
          <w:tcPr>
            <w:tcW w:type="pct" w:w="40%"/>
            <w:shd w:fill="F0FDFA" w:val="clear"/>
            <w:tcMar>
              <w:top w:type="dxa" w:w="60"/>
              <w:left w:type="dxa" w:w="120"/>
              <w:bottom w:type="dxa" w:w="60"/>
              <w:right w:type="dxa" w:w="120"/>
            </w:tcMar>
          </w:tcPr>
          <w:p>
            <w:pPr>
              <w:jc w:val="left"/>
            </w:pPr>
            <w:r>
              <w:rPr>
                <w:rFonts w:ascii="Calibri" w:cs="Calibri" w:eastAsia="Calibri" w:hAnsi="Calibri"/>
                <w:b w:val="false"/>
                <w:bCs w:val="false"/>
                <w:color w:val="4A4A68"/>
                <w:sz w:val="19"/>
                <w:szCs w:val="19"/>
              </w:rPr>
              <w:t xml:space="preserve">MVP-grade relational DB</w:t>
            </w:r>
          </w:p>
        </w:tc>
      </w:tr>
      <w:tr>
        <w:tc>
          <w:tcPr>
            <w:tcW w:type="pct" w:w="25%"/>
            <w:tcMar>
              <w:top w:type="dxa" w:w="60"/>
              <w:left w:type="dxa" w:w="120"/>
              <w:bottom w:type="dxa" w:w="60"/>
              <w:right w:type="dxa" w:w="120"/>
            </w:tcMar>
          </w:tcPr>
          <w:p>
            <w:pPr>
              <w:jc w:val="left"/>
            </w:pPr>
            <w:r>
              <w:rPr>
                <w:rFonts w:ascii="Calibri" w:cs="Calibri" w:eastAsia="Calibri" w:hAnsi="Calibri"/>
                <w:b/>
                <w:bCs/>
                <w:color w:val="1A1A2E"/>
                <w:sz w:val="19"/>
                <w:szCs w:val="19"/>
              </w:rPr>
              <w:t xml:space="preserve">PDF Generation</w:t>
            </w:r>
          </w:p>
        </w:tc>
        <w:tc>
          <w:tcPr>
            <w:tcW w:type="pct" w:w="35%"/>
            <w:tcMar>
              <w:top w:type="dxa" w:w="60"/>
              <w:left w:type="dxa" w:w="120"/>
              <w:bottom w:type="dxa" w:w="60"/>
              <w:right w:type="dxa" w:w="120"/>
            </w:tcMar>
          </w:tcPr>
          <w:p>
            <w:pPr>
              <w:jc w:val="left"/>
            </w:pPr>
            <w:r>
              <w:rPr>
                <w:rFonts w:ascii="Calibri" w:cs="Calibri" w:eastAsia="Calibri" w:hAnsi="Calibri"/>
                <w:b w:val="false"/>
                <w:bCs w:val="false"/>
                <w:color w:val="1A1A2E"/>
                <w:sz w:val="19"/>
                <w:szCs w:val="19"/>
              </w:rPr>
              <w:t xml:space="preserve">html2pdf.js</w:t>
            </w:r>
          </w:p>
        </w:tc>
        <w:tc>
          <w:tcPr>
            <w:tcW w:type="pct" w:w="40%"/>
            <w:tcMar>
              <w:top w:type="dxa" w:w="60"/>
              <w:left w:type="dxa" w:w="120"/>
              <w:bottom w:type="dxa" w:w="60"/>
              <w:right w:type="dxa" w:w="120"/>
            </w:tcMar>
          </w:tcPr>
          <w:p>
            <w:pPr>
              <w:jc w:val="left"/>
            </w:pPr>
            <w:r>
              <w:rPr>
                <w:rFonts w:ascii="Calibri" w:cs="Calibri" w:eastAsia="Calibri" w:hAnsi="Calibri"/>
                <w:b w:val="false"/>
                <w:bCs w:val="false"/>
                <w:color w:val="4A4A68"/>
                <w:sz w:val="19"/>
                <w:szCs w:val="19"/>
              </w:rPr>
              <w:t xml:space="preserve">Client-side PDF export</w:t>
            </w:r>
          </w:p>
        </w:tc>
      </w:tr>
      <w:tr>
        <w:tc>
          <w:tcPr>
            <w:tcW w:type="pct" w:w="25%"/>
            <w:shd w:fill="F0FDFA" w:val="clear"/>
            <w:tcMar>
              <w:top w:type="dxa" w:w="60"/>
              <w:left w:type="dxa" w:w="120"/>
              <w:bottom w:type="dxa" w:w="60"/>
              <w:right w:type="dxa" w:w="120"/>
            </w:tcMar>
          </w:tcPr>
          <w:p>
            <w:pPr>
              <w:jc w:val="left"/>
            </w:pPr>
            <w:r>
              <w:rPr>
                <w:rFonts w:ascii="Calibri" w:cs="Calibri" w:eastAsia="Calibri" w:hAnsi="Calibri"/>
                <w:b/>
                <w:bCs/>
                <w:color w:val="1A1A2E"/>
                <w:sz w:val="19"/>
                <w:szCs w:val="19"/>
              </w:rPr>
              <w:t xml:space="preserve">PDF Text Extraction</w:t>
            </w:r>
          </w:p>
        </w:tc>
        <w:tc>
          <w:tcPr>
            <w:tcW w:type="pct" w:w="35%"/>
            <w:shd w:fill="F0FDFA" w:val="clear"/>
            <w:tcMar>
              <w:top w:type="dxa" w:w="60"/>
              <w:left w:type="dxa" w:w="120"/>
              <w:bottom w:type="dxa" w:w="60"/>
              <w:right w:type="dxa" w:w="120"/>
            </w:tcMar>
          </w:tcPr>
          <w:p>
            <w:pPr>
              <w:jc w:val="left"/>
            </w:pPr>
            <w:r>
              <w:rPr>
                <w:rFonts w:ascii="Calibri" w:cs="Calibri" w:eastAsia="Calibri" w:hAnsi="Calibri"/>
                <w:b w:val="false"/>
                <w:bCs w:val="false"/>
                <w:color w:val="1A1A2E"/>
                <w:sz w:val="19"/>
                <w:szCs w:val="19"/>
              </w:rPr>
              <w:t xml:space="preserve">unpdf + mammoth</w:t>
            </w:r>
          </w:p>
        </w:tc>
        <w:tc>
          <w:tcPr>
            <w:tcW w:type="pct" w:w="40%"/>
            <w:shd w:fill="F0FDFA" w:val="clear"/>
            <w:tcMar>
              <w:top w:type="dxa" w:w="60"/>
              <w:left w:type="dxa" w:w="120"/>
              <w:bottom w:type="dxa" w:w="60"/>
              <w:right w:type="dxa" w:w="120"/>
            </w:tcMar>
          </w:tcPr>
          <w:p>
            <w:pPr>
              <w:jc w:val="left"/>
            </w:pPr>
            <w:r>
              <w:rPr>
                <w:rFonts w:ascii="Calibri" w:cs="Calibri" w:eastAsia="Calibri" w:hAnsi="Calibri"/>
                <w:b w:val="false"/>
                <w:bCs w:val="false"/>
                <w:color w:val="4A4A68"/>
                <w:sz w:val="19"/>
                <w:szCs w:val="19"/>
              </w:rPr>
              <w:t xml:space="preserve">PDF and DOCX parsing</w:t>
            </w:r>
          </w:p>
        </w:tc>
      </w:tr>
      <w:tr>
        <w:tc>
          <w:tcPr>
            <w:tcW w:type="pct" w:w="25%"/>
            <w:tcMar>
              <w:top w:type="dxa" w:w="60"/>
              <w:left w:type="dxa" w:w="120"/>
              <w:bottom w:type="dxa" w:w="60"/>
              <w:right w:type="dxa" w:w="120"/>
            </w:tcMar>
          </w:tcPr>
          <w:p>
            <w:pPr>
              <w:jc w:val="left"/>
            </w:pPr>
            <w:r>
              <w:rPr>
                <w:rFonts w:ascii="Calibri" w:cs="Calibri" w:eastAsia="Calibri" w:hAnsi="Calibri"/>
                <w:b/>
                <w:bCs/>
                <w:color w:val="1A1A2E"/>
                <w:sz w:val="19"/>
                <w:szCs w:val="19"/>
              </w:rPr>
              <w:t xml:space="preserve">Animation</w:t>
            </w:r>
          </w:p>
        </w:tc>
        <w:tc>
          <w:tcPr>
            <w:tcW w:type="pct" w:w="35%"/>
            <w:tcMar>
              <w:top w:type="dxa" w:w="60"/>
              <w:left w:type="dxa" w:w="120"/>
              <w:bottom w:type="dxa" w:w="60"/>
              <w:right w:type="dxa" w:w="120"/>
            </w:tcMar>
          </w:tcPr>
          <w:p>
            <w:pPr>
              <w:jc w:val="left"/>
            </w:pPr>
            <w:r>
              <w:rPr>
                <w:rFonts w:ascii="Calibri" w:cs="Calibri" w:eastAsia="Calibri" w:hAnsi="Calibri"/>
                <w:b w:val="false"/>
                <w:bCs w:val="false"/>
                <w:color w:val="1A1A2E"/>
                <w:sz w:val="19"/>
                <w:szCs w:val="19"/>
              </w:rPr>
              <w:t xml:space="preserve">Framer Motion</w:t>
            </w:r>
          </w:p>
        </w:tc>
        <w:tc>
          <w:tcPr>
            <w:tcW w:type="pct" w:w="40%"/>
            <w:tcMar>
              <w:top w:type="dxa" w:w="60"/>
              <w:left w:type="dxa" w:w="120"/>
              <w:bottom w:type="dxa" w:w="60"/>
              <w:right w:type="dxa" w:w="120"/>
            </w:tcMar>
          </w:tcPr>
          <w:p>
            <w:pPr>
              <w:jc w:val="left"/>
            </w:pPr>
            <w:r>
              <w:rPr>
                <w:rFonts w:ascii="Calibri" w:cs="Calibri" w:eastAsia="Calibri" w:hAnsi="Calibri"/>
                <w:b w:val="false"/>
                <w:bCs w:val="false"/>
                <w:color w:val="4A4A68"/>
                <w:sz w:val="19"/>
                <w:szCs w:val="19"/>
              </w:rPr>
              <w:t xml:space="preserve">Page transitions, micro-interactions</w:t>
            </w:r>
          </w:p>
        </w:tc>
      </w:tr>
      <w:tr>
        <w:tc>
          <w:tcPr>
            <w:tcW w:type="pct" w:w="25%"/>
            <w:shd w:fill="F0FDFA" w:val="clear"/>
            <w:tcMar>
              <w:top w:type="dxa" w:w="60"/>
              <w:left w:type="dxa" w:w="120"/>
              <w:bottom w:type="dxa" w:w="60"/>
              <w:right w:type="dxa" w:w="120"/>
            </w:tcMar>
          </w:tcPr>
          <w:p>
            <w:pPr>
              <w:jc w:val="left"/>
            </w:pPr>
            <w:r>
              <w:rPr>
                <w:rFonts w:ascii="Calibri" w:cs="Calibri" w:eastAsia="Calibri" w:hAnsi="Calibri"/>
                <w:b/>
                <w:bCs/>
                <w:color w:val="1A1A2E"/>
                <w:sz w:val="19"/>
                <w:szCs w:val="19"/>
              </w:rPr>
              <w:t xml:space="preserve">State Management</w:t>
            </w:r>
          </w:p>
        </w:tc>
        <w:tc>
          <w:tcPr>
            <w:tcW w:type="pct" w:w="35%"/>
            <w:shd w:fill="F0FDFA" w:val="clear"/>
            <w:tcMar>
              <w:top w:type="dxa" w:w="60"/>
              <w:left w:type="dxa" w:w="120"/>
              <w:bottom w:type="dxa" w:w="60"/>
              <w:right w:type="dxa" w:w="120"/>
            </w:tcMar>
          </w:tcPr>
          <w:p>
            <w:pPr>
              <w:jc w:val="left"/>
            </w:pPr>
            <w:r>
              <w:rPr>
                <w:rFonts w:ascii="Calibri" w:cs="Calibri" w:eastAsia="Calibri" w:hAnsi="Calibri"/>
                <w:b w:val="false"/>
                <w:bCs w:val="false"/>
                <w:color w:val="1A1A2E"/>
                <w:sz w:val="19"/>
                <w:szCs w:val="19"/>
              </w:rPr>
              <w:t xml:space="preserve">Zustand</w:t>
            </w:r>
          </w:p>
        </w:tc>
        <w:tc>
          <w:tcPr>
            <w:tcW w:type="pct" w:w="40%"/>
            <w:shd w:fill="F0FDFA" w:val="clear"/>
            <w:tcMar>
              <w:top w:type="dxa" w:w="60"/>
              <w:left w:type="dxa" w:w="120"/>
              <w:bottom w:type="dxa" w:w="60"/>
              <w:right w:type="dxa" w:w="120"/>
            </w:tcMar>
          </w:tcPr>
          <w:p>
            <w:pPr>
              <w:jc w:val="left"/>
            </w:pPr>
            <w:r>
              <w:rPr>
                <w:rFonts w:ascii="Calibri" w:cs="Calibri" w:eastAsia="Calibri" w:hAnsi="Calibri"/>
                <w:b w:val="false"/>
                <w:bCs w:val="false"/>
                <w:color w:val="4A4A68"/>
                <w:sz w:val="19"/>
                <w:szCs w:val="19"/>
              </w:rPr>
              <w:t xml:space="preserve">Client-side state management</w:t>
            </w:r>
          </w:p>
        </w:tc>
      </w:tr>
      <w:tr>
        <w:tc>
          <w:tcPr>
            <w:tcW w:type="pct" w:w="25%"/>
            <w:tcMar>
              <w:top w:type="dxa" w:w="60"/>
              <w:left w:type="dxa" w:w="120"/>
              <w:bottom w:type="dxa" w:w="60"/>
              <w:right w:type="dxa" w:w="120"/>
            </w:tcMar>
          </w:tcPr>
          <w:p>
            <w:pPr>
              <w:jc w:val="left"/>
            </w:pPr>
            <w:r>
              <w:rPr>
                <w:rFonts w:ascii="Calibri" w:cs="Calibri" w:eastAsia="Calibri" w:hAnsi="Calibri"/>
                <w:b/>
                <w:bCs/>
                <w:color w:val="1A1A2E"/>
                <w:sz w:val="19"/>
                <w:szCs w:val="19"/>
              </w:rPr>
              <w:t xml:space="preserve">Authentication</w:t>
            </w:r>
          </w:p>
        </w:tc>
        <w:tc>
          <w:tcPr>
            <w:tcW w:type="pct" w:w="35%"/>
            <w:tcMar>
              <w:top w:type="dxa" w:w="60"/>
              <w:left w:type="dxa" w:w="120"/>
              <w:bottom w:type="dxa" w:w="60"/>
              <w:right w:type="dxa" w:w="120"/>
            </w:tcMar>
          </w:tcPr>
          <w:p>
            <w:pPr>
              <w:jc w:val="left"/>
            </w:pPr>
            <w:r>
              <w:rPr>
                <w:rFonts w:ascii="Calibri" w:cs="Calibri" w:eastAsia="Calibri" w:hAnsi="Calibri"/>
                <w:b w:val="false"/>
                <w:bCs w:val="false"/>
                <w:color w:val="1A1A2E"/>
                <w:sz w:val="19"/>
                <w:szCs w:val="19"/>
              </w:rPr>
              <w:t xml:space="preserve">Custom (bcryptjs)</w:t>
            </w:r>
          </w:p>
        </w:tc>
        <w:tc>
          <w:tcPr>
            <w:tcW w:type="pct" w:w="40%"/>
            <w:tcMar>
              <w:top w:type="dxa" w:w="60"/>
              <w:left w:type="dxa" w:w="120"/>
              <w:bottom w:type="dxa" w:w="60"/>
              <w:right w:type="dxa" w:w="120"/>
            </w:tcMar>
          </w:tcPr>
          <w:p>
            <w:pPr>
              <w:jc w:val="left"/>
            </w:pPr>
            <w:r>
              <w:rPr>
                <w:rFonts w:ascii="Calibri" w:cs="Calibri" w:eastAsia="Calibri" w:hAnsi="Calibri"/>
                <w:b w:val="false"/>
                <w:bCs w:val="false"/>
                <w:color w:val="4A4A68"/>
                <w:sz w:val="19"/>
                <w:szCs w:val="19"/>
              </w:rPr>
              <w:t xml:space="preserve">Secure email/password auth</w:t>
            </w:r>
          </w:p>
        </w:tc>
      </w:tr>
      <w:tr>
        <w:tc>
          <w:tcPr>
            <w:tcW w:type="pct" w:w="25%"/>
            <w:shd w:fill="F0FDFA" w:val="clear"/>
            <w:tcMar>
              <w:top w:type="dxa" w:w="60"/>
              <w:left w:type="dxa" w:w="120"/>
              <w:bottom w:type="dxa" w:w="60"/>
              <w:right w:type="dxa" w:w="120"/>
            </w:tcMar>
          </w:tcPr>
          <w:p>
            <w:pPr>
              <w:jc w:val="left"/>
            </w:pPr>
            <w:r>
              <w:rPr>
                <w:rFonts w:ascii="Calibri" w:cs="Calibri" w:eastAsia="Calibri" w:hAnsi="Calibri"/>
                <w:b/>
                <w:bCs/>
                <w:color w:val="1A1A2E"/>
                <w:sz w:val="19"/>
                <w:szCs w:val="19"/>
              </w:rPr>
              <w:t xml:space="preserve">Version Control</w:t>
            </w:r>
          </w:p>
        </w:tc>
        <w:tc>
          <w:tcPr>
            <w:tcW w:type="pct" w:w="35%"/>
            <w:shd w:fill="F0FDFA" w:val="clear"/>
            <w:tcMar>
              <w:top w:type="dxa" w:w="60"/>
              <w:left w:type="dxa" w:w="120"/>
              <w:bottom w:type="dxa" w:w="60"/>
              <w:right w:type="dxa" w:w="120"/>
            </w:tcMar>
          </w:tcPr>
          <w:p>
            <w:pPr>
              <w:jc w:val="left"/>
            </w:pPr>
            <w:r>
              <w:rPr>
                <w:rFonts w:ascii="Calibri" w:cs="Calibri" w:eastAsia="Calibri" w:hAnsi="Calibri"/>
                <w:b w:val="false"/>
                <w:bCs w:val="false"/>
                <w:color w:val="1A1A2E"/>
                <w:sz w:val="19"/>
                <w:szCs w:val="19"/>
              </w:rPr>
              <w:t xml:space="preserve">Git / GitHub</w:t>
            </w:r>
          </w:p>
        </w:tc>
        <w:tc>
          <w:tcPr>
            <w:tcW w:type="pct" w:w="40%"/>
            <w:shd w:fill="F0FDFA" w:val="clear"/>
            <w:tcMar>
              <w:top w:type="dxa" w:w="60"/>
              <w:left w:type="dxa" w:w="120"/>
              <w:bottom w:type="dxa" w:w="60"/>
              <w:right w:type="dxa" w:w="120"/>
            </w:tcMar>
          </w:tcPr>
          <w:p>
            <w:pPr>
              <w:jc w:val="left"/>
            </w:pPr>
            <w:r>
              <w:rPr>
                <w:rFonts w:ascii="Calibri" w:cs="Calibri" w:eastAsia="Calibri" w:hAnsi="Calibri"/>
                <w:b w:val="false"/>
                <w:bCs w:val="false"/>
                <w:color w:val="4A4A68"/>
                <w:sz w:val="19"/>
                <w:szCs w:val="19"/>
              </w:rPr>
              <w:t xml:space="preserve">CI/CD pipeline</w:t>
            </w:r>
          </w:p>
        </w:tc>
      </w:tr>
    </w:tbl>
    <w:p>
      <w:pPr>
        <w:spacing w:after="200"/>
      </w:pPr>
    </w:p>
    <w:p>
      <w:pPr>
        <w:pStyle w:val="Heading3"/>
        <w:spacing w:after="200" w:before="360"/>
      </w:pPr>
      <w:r>
        <w:rPr>
          <w:rFonts w:ascii="Calibri" w:cs="Calibri" w:eastAsia="Calibri" w:hAnsi="Calibri"/>
          <w:b/>
          <w:bCs/>
          <w:color w:val="14A085"/>
          <w:sz w:val="26"/>
          <w:szCs w:val="26"/>
        </w:rPr>
        <w:t xml:space="preserve">Architecture Principles</w:t>
      </w:r>
    </w:p>
    <w:p>
      <w:pPr>
        <w:spacing w:after="140" w:line="276"/>
        <w:jc w:val="left"/>
      </w:pPr>
      <w:r>
        <w:rPr>
          <w:rFonts w:ascii="Calibri" w:cs="Calibri" w:eastAsia="Calibri" w:hAnsi="Calibri"/>
          <w:b/>
          <w:bCs/>
          <w:color w:val="0D7377"/>
          <w:sz w:val="21"/>
          <w:szCs w:val="21"/>
        </w:rPr>
        <w:t xml:space="preserve">API-First Design: </w:t>
      </w:r>
      <w:r>
        <w:rPr>
          <w:rFonts w:ascii="Calibri" w:cs="Calibri" w:eastAsia="Calibri" w:hAnsi="Calibri"/>
          <w:color w:val="1A1A2E"/>
          <w:sz w:val="21"/>
          <w:szCs w:val="21"/>
        </w:rPr>
        <w:t xml:space="preserve">All AI capabilities are exposed through Next.js API routes, ensuring clean separation between client and server logic. The frontend never directly accesses AI SDKs or database connections.</w:t>
      </w:r>
    </w:p>
    <w:p>
      <w:pPr>
        <w:spacing w:after="140" w:line="276"/>
        <w:jc w:val="left"/>
      </w:pPr>
      <w:r>
        <w:rPr>
          <w:rFonts w:ascii="Calibri" w:cs="Calibri" w:eastAsia="Calibri" w:hAnsi="Calibri"/>
          <w:b/>
          <w:bCs/>
          <w:color w:val="0D7377"/>
          <w:sz w:val="21"/>
          <w:szCs w:val="21"/>
        </w:rPr>
        <w:t xml:space="preserve">Progressive Enhancement: </w:t>
      </w:r>
      <w:r>
        <w:rPr>
          <w:rFonts w:ascii="Calibri" w:cs="Calibri" w:eastAsia="Calibri" w:hAnsi="Calibri"/>
          <w:color w:val="1A1A2E"/>
          <w:sz w:val="21"/>
          <w:szCs w:val="21"/>
        </w:rPr>
        <w:t xml:space="preserve">The application works across a range of devices and connection speeds. Core functionality (resume building, cover letter generation) works without camera or microphone access.</w:t>
      </w:r>
    </w:p>
    <w:p>
      <w:pPr>
        <w:spacing w:after="140" w:line="276"/>
        <w:jc w:val="left"/>
      </w:pPr>
      <w:r>
        <w:rPr>
          <w:rFonts w:ascii="Calibri" w:cs="Calibri" w:eastAsia="Calibri" w:hAnsi="Calibri"/>
          <w:b/>
          <w:bCs/>
          <w:color w:val="0D7377"/>
          <w:sz w:val="21"/>
          <w:szCs w:val="21"/>
        </w:rPr>
        <w:t xml:space="preserve">Data Locality: </w:t>
      </w:r>
      <w:r>
        <w:rPr>
          <w:rFonts w:ascii="Calibri" w:cs="Calibri" w:eastAsia="Calibri" w:hAnsi="Calibri"/>
          <w:color w:val="1A1A2E"/>
          <w:sz w:val="21"/>
          <w:szCs w:val="21"/>
        </w:rPr>
        <w:t xml:space="preserve">All user data is stored in a local SQLite database, ensuring fast access and zero dependency on external database services during the MVP phase.</w:t>
      </w:r>
    </w:p>
    <w:p>
      <w:pPr>
        <w:spacing w:after="140" w:line="276"/>
        <w:jc w:val="left"/>
      </w:pPr>
      <w:r>
        <w:rPr>
          <w:rFonts w:ascii="Calibri" w:cs="Calibri" w:eastAsia="Calibri" w:hAnsi="Calibri"/>
          <w:b/>
          <w:bCs/>
          <w:color w:val="0D7377"/>
          <w:sz w:val="21"/>
          <w:szCs w:val="21"/>
        </w:rPr>
        <w:t xml:space="preserve">Resilient AI Integration: </w:t>
      </w:r>
      <w:r>
        <w:rPr>
          <w:rFonts w:ascii="Calibri" w:cs="Calibri" w:eastAsia="Calibri" w:hAnsi="Calibri"/>
          <w:color w:val="1A1A2E"/>
          <w:sz w:val="21"/>
          <w:szCs w:val="21"/>
        </w:rPr>
        <w:t xml:space="preserve">All AI API calls implement retry logic with exponential backoff. The ASR pipeline includes request queuing to prevent API overload. Rate limit (429) and server error (5xx) responses are handled gracefully.</w:t>
      </w:r>
    </w:p>
    <w:p>
      <w:pPr>
        <w:spacing w:after="140" w:line="276"/>
        <w:jc w:val="left"/>
      </w:pPr>
      <w:r>
        <w:rPr>
          <w:rFonts w:ascii="Calibri" w:cs="Calibri" w:eastAsia="Calibri" w:hAnsi="Calibri"/>
          <w:b/>
          <w:bCs/>
          <w:color w:val="0D7377"/>
          <w:sz w:val="21"/>
          <w:szCs w:val="21"/>
        </w:rPr>
        <w:t xml:space="preserve">Context Propagation: </w:t>
      </w:r>
      <w:r>
        <w:rPr>
          <w:rFonts w:ascii="Calibri" w:cs="Calibri" w:eastAsia="Calibri" w:hAnsi="Calibri"/>
          <w:color w:val="1A1A2E"/>
          <w:sz w:val="21"/>
          <w:szCs w:val="21"/>
        </w:rPr>
        <w:t xml:space="preserve">Career context (job title, company, industry, experience level) flows seamlessly between features. Building a resume pre-populates the cover letter generator. Interview results feed into progress tracking.</w:t>
      </w:r>
    </w:p>
    <w:p>
      <w:pPr>
        <w:spacing w:after="200"/>
      </w:pPr>
    </w:p>
    <w:p>
      <w:pPr>
        <w:pStyle w:val="Heading3"/>
        <w:spacing w:after="200" w:before="360"/>
      </w:pPr>
      <w:r>
        <w:rPr>
          <w:rFonts w:ascii="Calibri" w:cs="Calibri" w:eastAsia="Calibri" w:hAnsi="Calibri"/>
          <w:b/>
          <w:bCs/>
          <w:color w:val="14A085"/>
          <w:sz w:val="26"/>
          <w:szCs w:val="26"/>
        </w:rPr>
        <w:t xml:space="preserve">AI Integration Architecture</w:t>
      </w:r>
    </w:p>
    <w:p>
      <w:pPr>
        <w:spacing w:after="160" w:line="276"/>
        <w:jc w:val="left"/>
      </w:pPr>
      <w:r>
        <w:rPr>
          <w:rFonts w:ascii="Calibri" w:cs="Calibri" w:eastAsia="Calibri" w:hAnsi="Calibri"/>
          <w:b w:val="false"/>
          <w:bCs w:val="false"/>
          <w:i w:val="false"/>
          <w:iCs w:val="false"/>
          <w:color w:val="1A1A2E"/>
          <w:sz w:val="22"/>
          <w:szCs w:val="22"/>
        </w:rPr>
        <w:t xml:space="preserve">All AI capabilities are powered by the z-ai-web-dev-sdk, accessed exclusively through server-side Next.js API routes. This ensures API keys remain secure and allows for server-side caching, rate limiting, and error handling.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0%"/>
            <w:shd w:fill="0D7377"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Capability</w:t>
            </w:r>
          </w:p>
        </w:tc>
        <w:tc>
          <w:tcPr>
            <w:tcW w:type="pct" w:w="25%"/>
            <w:shd w:fill="0D7377"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Model/Service</w:t>
            </w:r>
          </w:p>
        </w:tc>
        <w:tc>
          <w:tcPr>
            <w:tcW w:type="pct" w:w="55%"/>
            <w:shd w:fill="0D7377"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Use Cases</w:t>
            </w:r>
          </w:p>
        </w:tc>
      </w:tr>
      <w:tr>
        <w:tc>
          <w:tcPr>
            <w:tcW w:type="pct" w:w="20%"/>
            <w:tcMar>
              <w:top w:type="dxa" w:w="60"/>
              <w:left w:type="dxa" w:w="120"/>
              <w:bottom w:type="dxa" w:w="60"/>
              <w:right w:type="dxa" w:w="120"/>
            </w:tcMar>
          </w:tcPr>
          <w:p>
            <w:pPr>
              <w:jc w:val="left"/>
            </w:pPr>
            <w:r>
              <w:rPr>
                <w:rFonts w:ascii="Calibri" w:cs="Calibri" w:eastAsia="Calibri" w:hAnsi="Calibri"/>
                <w:b/>
                <w:bCs/>
                <w:color w:val="1A1A2E"/>
                <w:sz w:val="19"/>
                <w:szCs w:val="19"/>
              </w:rPr>
              <w:t xml:space="preserve">Resume AI</w:t>
            </w:r>
          </w:p>
        </w:tc>
        <w:tc>
          <w:tcPr>
            <w:tcW w:type="pct" w:w="25%"/>
            <w:tcMar>
              <w:top w:type="dxa" w:w="60"/>
              <w:left w:type="dxa" w:w="120"/>
              <w:bottom w:type="dxa" w:w="60"/>
              <w:right w:type="dxa" w:w="120"/>
            </w:tcMar>
          </w:tcPr>
          <w:p>
            <w:pPr>
              <w:jc w:val="left"/>
            </w:pPr>
            <w:r>
              <w:rPr>
                <w:rFonts w:ascii="Calibri" w:cs="Calibri" w:eastAsia="Calibri" w:hAnsi="Calibri"/>
                <w:b w:val="false"/>
                <w:bCs w:val="false"/>
                <w:color w:val="1A1A2E"/>
                <w:sz w:val="19"/>
                <w:szCs w:val="19"/>
              </w:rPr>
              <w:t xml:space="preserve">GPT-4 class LLM</w:t>
            </w:r>
          </w:p>
        </w:tc>
        <w:tc>
          <w:tcPr>
            <w:tcW w:type="pct" w:w="55%"/>
            <w:tcMar>
              <w:top w:type="dxa" w:w="60"/>
              <w:left w:type="dxa" w:w="120"/>
              <w:bottom w:type="dxa" w:w="60"/>
              <w:right w:type="dxa" w:w="120"/>
            </w:tcMar>
          </w:tcPr>
          <w:p>
            <w:pPr>
              <w:jc w:val="left"/>
            </w:pPr>
            <w:r>
              <w:rPr>
                <w:rFonts w:ascii="Calibri" w:cs="Calibri" w:eastAsia="Calibri" w:hAnsi="Calibri"/>
                <w:b w:val="false"/>
                <w:bCs w:val="false"/>
                <w:color w:val="4A4A68"/>
                <w:sz w:val="19"/>
                <w:szCs w:val="19"/>
              </w:rPr>
              <w:t xml:space="preserve">Summary generation, experience improvement, skill suggestions, full resume generation, ATS scoring</w:t>
            </w:r>
          </w:p>
        </w:tc>
      </w:tr>
      <w:tr>
        <w:tc>
          <w:tcPr>
            <w:tcW w:type="pct" w:w="20%"/>
            <w:shd w:fill="F0FDFA" w:val="clear"/>
            <w:tcMar>
              <w:top w:type="dxa" w:w="60"/>
              <w:left w:type="dxa" w:w="120"/>
              <w:bottom w:type="dxa" w:w="60"/>
              <w:right w:type="dxa" w:w="120"/>
            </w:tcMar>
          </w:tcPr>
          <w:p>
            <w:pPr>
              <w:jc w:val="left"/>
            </w:pPr>
            <w:r>
              <w:rPr>
                <w:rFonts w:ascii="Calibri" w:cs="Calibri" w:eastAsia="Calibri" w:hAnsi="Calibri"/>
                <w:b/>
                <w:bCs/>
                <w:color w:val="1A1A2E"/>
                <w:sz w:val="19"/>
                <w:szCs w:val="19"/>
              </w:rPr>
              <w:t xml:space="preserve">Analyzer AI</w:t>
            </w:r>
          </w:p>
        </w:tc>
        <w:tc>
          <w:tcPr>
            <w:tcW w:type="pct" w:w="25%"/>
            <w:shd w:fill="F0FDFA" w:val="clear"/>
            <w:tcMar>
              <w:top w:type="dxa" w:w="60"/>
              <w:left w:type="dxa" w:w="120"/>
              <w:bottom w:type="dxa" w:w="60"/>
              <w:right w:type="dxa" w:w="120"/>
            </w:tcMar>
          </w:tcPr>
          <w:p>
            <w:pPr>
              <w:jc w:val="left"/>
            </w:pPr>
            <w:r>
              <w:rPr>
                <w:rFonts w:ascii="Calibri" w:cs="Calibri" w:eastAsia="Calibri" w:hAnsi="Calibri"/>
                <w:b w:val="false"/>
                <w:bCs w:val="false"/>
                <w:color w:val="1A1A2E"/>
                <w:sz w:val="19"/>
                <w:szCs w:val="19"/>
              </w:rPr>
              <w:t xml:space="preserve">GPT-4 class LLM</w:t>
            </w:r>
          </w:p>
        </w:tc>
        <w:tc>
          <w:tcPr>
            <w:tcW w:type="pct" w:w="55%"/>
            <w:shd w:fill="F0FDFA" w:val="clear"/>
            <w:tcMar>
              <w:top w:type="dxa" w:w="60"/>
              <w:left w:type="dxa" w:w="120"/>
              <w:bottom w:type="dxa" w:w="60"/>
              <w:right w:type="dxa" w:w="120"/>
            </w:tcMar>
          </w:tcPr>
          <w:p>
            <w:pPr>
              <w:jc w:val="left"/>
            </w:pPr>
            <w:r>
              <w:rPr>
                <w:rFonts w:ascii="Calibri" w:cs="Calibri" w:eastAsia="Calibri" w:hAnsi="Calibri"/>
                <w:b w:val="false"/>
                <w:bCs w:val="false"/>
                <w:color w:val="4A4A68"/>
                <w:sz w:val="19"/>
                <w:szCs w:val="19"/>
              </w:rPr>
              <w:t xml:space="preserve">Comprehensive resume analysis, section scoring, improvement suggestions, improved resume generation</w:t>
            </w:r>
          </w:p>
        </w:tc>
      </w:tr>
      <w:tr>
        <w:tc>
          <w:tcPr>
            <w:tcW w:type="pct" w:w="20%"/>
            <w:tcMar>
              <w:top w:type="dxa" w:w="60"/>
              <w:left w:type="dxa" w:w="120"/>
              <w:bottom w:type="dxa" w:w="60"/>
              <w:right w:type="dxa" w:w="120"/>
            </w:tcMar>
          </w:tcPr>
          <w:p>
            <w:pPr>
              <w:jc w:val="left"/>
            </w:pPr>
            <w:r>
              <w:rPr>
                <w:rFonts w:ascii="Calibri" w:cs="Calibri" w:eastAsia="Calibri" w:hAnsi="Calibri"/>
                <w:b/>
                <w:bCs/>
                <w:color w:val="1A1A2E"/>
                <w:sz w:val="19"/>
                <w:szCs w:val="19"/>
              </w:rPr>
              <w:t xml:space="preserve">Cover Letter AI</w:t>
            </w:r>
          </w:p>
        </w:tc>
        <w:tc>
          <w:tcPr>
            <w:tcW w:type="pct" w:w="25%"/>
            <w:tcMar>
              <w:top w:type="dxa" w:w="60"/>
              <w:left w:type="dxa" w:w="120"/>
              <w:bottom w:type="dxa" w:w="60"/>
              <w:right w:type="dxa" w:w="120"/>
            </w:tcMar>
          </w:tcPr>
          <w:p>
            <w:pPr>
              <w:jc w:val="left"/>
            </w:pPr>
            <w:r>
              <w:rPr>
                <w:rFonts w:ascii="Calibri" w:cs="Calibri" w:eastAsia="Calibri" w:hAnsi="Calibri"/>
                <w:b w:val="false"/>
                <w:bCs w:val="false"/>
                <w:color w:val="1A1A2E"/>
                <w:sz w:val="19"/>
                <w:szCs w:val="19"/>
              </w:rPr>
              <w:t xml:space="preserve">GPT-4 class LLM</w:t>
            </w:r>
          </w:p>
        </w:tc>
        <w:tc>
          <w:tcPr>
            <w:tcW w:type="pct" w:w="55%"/>
            <w:tcMar>
              <w:top w:type="dxa" w:w="60"/>
              <w:left w:type="dxa" w:w="120"/>
              <w:bottom w:type="dxa" w:w="60"/>
              <w:right w:type="dxa" w:w="120"/>
            </w:tcMar>
          </w:tcPr>
          <w:p>
            <w:pPr>
              <w:jc w:val="left"/>
            </w:pPr>
            <w:r>
              <w:rPr>
                <w:rFonts w:ascii="Calibri" w:cs="Calibri" w:eastAsia="Calibri" w:hAnsi="Calibri"/>
                <w:b w:val="false"/>
                <w:bCs w:val="false"/>
                <w:color w:val="4A4A68"/>
                <w:sz w:val="19"/>
                <w:szCs w:val="19"/>
              </w:rPr>
              <w:t xml:space="preserve">Tone-aware letter generation, context-aware personalization</w:t>
            </w:r>
          </w:p>
        </w:tc>
      </w:tr>
      <w:tr>
        <w:tc>
          <w:tcPr>
            <w:tcW w:type="pct" w:w="20%"/>
            <w:shd w:fill="F0FDFA" w:val="clear"/>
            <w:tcMar>
              <w:top w:type="dxa" w:w="60"/>
              <w:left w:type="dxa" w:w="120"/>
              <w:bottom w:type="dxa" w:w="60"/>
              <w:right w:type="dxa" w:w="120"/>
            </w:tcMar>
          </w:tcPr>
          <w:p>
            <w:pPr>
              <w:jc w:val="left"/>
            </w:pPr>
            <w:r>
              <w:rPr>
                <w:rFonts w:ascii="Calibri" w:cs="Calibri" w:eastAsia="Calibri" w:hAnsi="Calibri"/>
                <w:b/>
                <w:bCs/>
                <w:color w:val="1A1A2E"/>
                <w:sz w:val="19"/>
                <w:szCs w:val="19"/>
              </w:rPr>
              <w:t xml:space="preserve">Interview AI</w:t>
            </w:r>
          </w:p>
        </w:tc>
        <w:tc>
          <w:tcPr>
            <w:tcW w:type="pct" w:w="25%"/>
            <w:shd w:fill="F0FDFA" w:val="clear"/>
            <w:tcMar>
              <w:top w:type="dxa" w:w="60"/>
              <w:left w:type="dxa" w:w="120"/>
              <w:bottom w:type="dxa" w:w="60"/>
              <w:right w:type="dxa" w:w="120"/>
            </w:tcMar>
          </w:tcPr>
          <w:p>
            <w:pPr>
              <w:jc w:val="left"/>
            </w:pPr>
            <w:r>
              <w:rPr>
                <w:rFonts w:ascii="Calibri" w:cs="Calibri" w:eastAsia="Calibri" w:hAnsi="Calibri"/>
                <w:b w:val="false"/>
                <w:bCs w:val="false"/>
                <w:color w:val="1A1A2E"/>
                <w:sz w:val="19"/>
                <w:szCs w:val="19"/>
              </w:rPr>
              <w:t xml:space="preserve">GPT-4 class LLM</w:t>
            </w:r>
          </w:p>
        </w:tc>
        <w:tc>
          <w:tcPr>
            <w:tcW w:type="pct" w:w="55%"/>
            <w:shd w:fill="F0FDFA" w:val="clear"/>
            <w:tcMar>
              <w:top w:type="dxa" w:w="60"/>
              <w:left w:type="dxa" w:w="120"/>
              <w:bottom w:type="dxa" w:w="60"/>
              <w:right w:type="dxa" w:w="120"/>
            </w:tcMar>
          </w:tcPr>
          <w:p>
            <w:pPr>
              <w:jc w:val="left"/>
            </w:pPr>
            <w:r>
              <w:rPr>
                <w:rFonts w:ascii="Calibri" w:cs="Calibri" w:eastAsia="Calibri" w:hAnsi="Calibri"/>
                <w:b w:val="false"/>
                <w:bCs w:val="false"/>
                <w:color w:val="4A4A68"/>
                <w:sz w:val="19"/>
                <w:szCs w:val="19"/>
              </w:rPr>
              <w:t xml:space="preserve">Question generation, answer evaluation (relevance/clarity/confidence), persona-aware prompts</w:t>
            </w:r>
          </w:p>
        </w:tc>
      </w:tr>
      <w:tr>
        <w:tc>
          <w:tcPr>
            <w:tcW w:type="pct" w:w="20%"/>
            <w:tcMar>
              <w:top w:type="dxa" w:w="60"/>
              <w:left w:type="dxa" w:w="120"/>
              <w:bottom w:type="dxa" w:w="60"/>
              <w:right w:type="dxa" w:w="120"/>
            </w:tcMar>
          </w:tcPr>
          <w:p>
            <w:pPr>
              <w:jc w:val="left"/>
            </w:pPr>
            <w:r>
              <w:rPr>
                <w:rFonts w:ascii="Calibri" w:cs="Calibri" w:eastAsia="Calibri" w:hAnsi="Calibri"/>
                <w:b/>
                <w:bCs/>
                <w:color w:val="1A1A2E"/>
                <w:sz w:val="19"/>
                <w:szCs w:val="19"/>
              </w:rPr>
              <w:t xml:space="preserve">ASR</w:t>
            </w:r>
          </w:p>
        </w:tc>
        <w:tc>
          <w:tcPr>
            <w:tcW w:type="pct" w:w="25%"/>
            <w:tcMar>
              <w:top w:type="dxa" w:w="60"/>
              <w:left w:type="dxa" w:w="120"/>
              <w:bottom w:type="dxa" w:w="60"/>
              <w:right w:type="dxa" w:w="120"/>
            </w:tcMar>
          </w:tcPr>
          <w:p>
            <w:pPr>
              <w:jc w:val="left"/>
            </w:pPr>
            <w:r>
              <w:rPr>
                <w:rFonts w:ascii="Calibri" w:cs="Calibri" w:eastAsia="Calibri" w:hAnsi="Calibri"/>
                <w:b w:val="false"/>
                <w:bCs w:val="false"/>
                <w:color w:val="1A1A2E"/>
                <w:sz w:val="19"/>
                <w:szCs w:val="19"/>
              </w:rPr>
              <w:t xml:space="preserve">Whisper (z-ai-web-dev-sdk)</w:t>
            </w:r>
          </w:p>
        </w:tc>
        <w:tc>
          <w:tcPr>
            <w:tcW w:type="pct" w:w="55%"/>
            <w:tcMar>
              <w:top w:type="dxa" w:w="60"/>
              <w:left w:type="dxa" w:w="120"/>
              <w:bottom w:type="dxa" w:w="60"/>
              <w:right w:type="dxa" w:w="120"/>
            </w:tcMar>
          </w:tcPr>
          <w:p>
            <w:pPr>
              <w:jc w:val="left"/>
            </w:pPr>
            <w:r>
              <w:rPr>
                <w:rFonts w:ascii="Calibri" w:cs="Calibri" w:eastAsia="Calibri" w:hAnsi="Calibri"/>
                <w:b w:val="false"/>
                <w:bCs w:val="false"/>
                <w:color w:val="4A4A68"/>
                <w:sz w:val="19"/>
                <w:szCs w:val="19"/>
              </w:rPr>
              <w:t xml:space="preserve">Voice-to-text for interview answers, WAV encoding, request queuing</w:t>
            </w:r>
          </w:p>
        </w:tc>
      </w:tr>
      <w:tr>
        <w:tc>
          <w:tcPr>
            <w:tcW w:type="pct" w:w="20%"/>
            <w:shd w:fill="F0FDFA" w:val="clear"/>
            <w:tcMar>
              <w:top w:type="dxa" w:w="60"/>
              <w:left w:type="dxa" w:w="120"/>
              <w:bottom w:type="dxa" w:w="60"/>
              <w:right w:type="dxa" w:w="120"/>
            </w:tcMar>
          </w:tcPr>
          <w:p>
            <w:pPr>
              <w:jc w:val="left"/>
            </w:pPr>
            <w:r>
              <w:rPr>
                <w:rFonts w:ascii="Calibri" w:cs="Calibri" w:eastAsia="Calibri" w:hAnsi="Calibri"/>
                <w:b/>
                <w:bCs/>
                <w:color w:val="1A1A2E"/>
                <w:sz w:val="19"/>
                <w:szCs w:val="19"/>
              </w:rPr>
              <w:t xml:space="preserve">TTS</w:t>
            </w:r>
          </w:p>
        </w:tc>
        <w:tc>
          <w:tcPr>
            <w:tcW w:type="pct" w:w="25%"/>
            <w:shd w:fill="F0FDFA" w:val="clear"/>
            <w:tcMar>
              <w:top w:type="dxa" w:w="60"/>
              <w:left w:type="dxa" w:w="120"/>
              <w:bottom w:type="dxa" w:w="60"/>
              <w:right w:type="dxa" w:w="120"/>
            </w:tcMar>
          </w:tcPr>
          <w:p>
            <w:pPr>
              <w:jc w:val="left"/>
            </w:pPr>
            <w:r>
              <w:rPr>
                <w:rFonts w:ascii="Calibri" w:cs="Calibri" w:eastAsia="Calibri" w:hAnsi="Calibri"/>
                <w:b w:val="false"/>
                <w:bCs w:val="false"/>
                <w:color w:val="1A1A2E"/>
                <w:sz w:val="19"/>
                <w:szCs w:val="19"/>
              </w:rPr>
              <w:t xml:space="preserve">z-ai-web-dev-sdk TTS</w:t>
            </w:r>
          </w:p>
        </w:tc>
        <w:tc>
          <w:tcPr>
            <w:tcW w:type="pct" w:w="55%"/>
            <w:shd w:fill="F0FDFA" w:val="clear"/>
            <w:tcMar>
              <w:top w:type="dxa" w:w="60"/>
              <w:left w:type="dxa" w:w="120"/>
              <w:bottom w:type="dxa" w:w="60"/>
              <w:right w:type="dxa" w:w="120"/>
            </w:tcMar>
          </w:tcPr>
          <w:p>
            <w:pPr>
              <w:jc w:val="left"/>
            </w:pPr>
            <w:r>
              <w:rPr>
                <w:rFonts w:ascii="Calibri" w:cs="Calibri" w:eastAsia="Calibri" w:hAnsi="Calibri"/>
                <w:b w:val="false"/>
                <w:bCs w:val="false"/>
                <w:color w:val="4A4A68"/>
                <w:sz w:val="19"/>
                <w:szCs w:val="19"/>
              </w:rPr>
              <w:t xml:space="preserve">Interviewer voice output, voice caching, multi-voice selection</w:t>
            </w:r>
          </w:p>
        </w:tc>
      </w:tr>
    </w:tbl>
    <w:p>
      <w:pPr>
        <w:spacing w:after="200"/>
      </w:pPr>
    </w:p>
    <w:p>
      <w:r>
        <w:br w:type="page"/>
      </w:r>
    </w:p>
    <w:p>
      <w:pPr>
        <w:pStyle w:val="Heading1"/>
        <w:spacing w:after="200" w:before="360"/>
      </w:pPr>
      <w:r>
        <w:rPr>
          <w:rFonts w:ascii="Calibri" w:cs="Calibri" w:eastAsia="Calibri" w:hAnsi="Calibri"/>
          <w:b/>
          <w:bCs/>
          <w:color w:val="0D7377"/>
          <w:sz w:val="40"/>
          <w:szCs w:val="40"/>
        </w:rPr>
        <w:t xml:space="preserve">4. Development Roadmap</w:t>
      </w:r>
    </w:p>
    <w:p>
      <w:pPr>
        <w:spacing w:after="200" w:line="276"/>
        <w:jc w:val="left"/>
      </w:pPr>
      <w:r>
        <w:rPr>
          <w:rFonts w:ascii="Calibri" w:cs="Calibri" w:eastAsia="Calibri" w:hAnsi="Calibri"/>
          <w:b w:val="false"/>
          <w:bCs w:val="false"/>
          <w:i w:val="false"/>
          <w:iCs w:val="false"/>
          <w:color w:val="1A1A2E"/>
          <w:sz w:val="22"/>
          <w:szCs w:val="22"/>
        </w:rPr>
        <w:t xml:space="preserve">The NexTech development roadmap is organized into phases, with Phase 1 (core AI tools) and Phase 2 (advanced features and polish) now complete. The roadmap below reflects the current state and future direction as of March 2026.</w:t>
      </w:r>
    </w:p>
    <w:p>
      <w:pPr>
        <w:pStyle w:val="Heading2"/>
        <w:spacing w:after="200" w:before="360"/>
      </w:pPr>
      <w:r>
        <w:rPr>
          <w:rFonts w:ascii="Calibri" w:cs="Calibri" w:eastAsia="Calibri" w:hAnsi="Calibri"/>
          <w:b/>
          <w:bCs/>
          <w:color w:val="095456"/>
          <w:sz w:val="32"/>
          <w:szCs w:val="32"/>
        </w:rPr>
        <w:t xml:space="preserve">Completed Phases</w:t>
      </w:r>
    </w:p>
    <w:p>
      <w:pPr>
        <w:spacing w:after="80"/>
        <w:jc w:val="left"/>
      </w:pPr>
      <w:r>
        <w:rPr>
          <w:rFonts w:ascii="Calibri" w:cs="Calibri" w:eastAsia="Calibri" w:hAnsi="Calibri"/>
          <w:b/>
          <w:bCs/>
          <w:color w:val="059669"/>
          <w:sz w:val="22"/>
          <w:szCs w:val="22"/>
        </w:rPr>
        <w:t xml:space="preserve">Phase 1 — Core AI Career Tools </w:t>
      </w:r>
      <w:r>
        <w:rPr>
          <w:rFonts w:ascii="Calibri" w:cs="Calibri" w:eastAsia="Calibri" w:hAnsi="Calibri"/>
          <w:i/>
          <w:iCs/>
          <w:color w:val="6B7280"/>
          <w:sz w:val="20"/>
          <w:szCs w:val="20"/>
        </w:rPr>
        <w:t xml:space="preserve">(Q4 2025 – Q1 2026)</w:t>
      </w:r>
    </w:p>
    <w:p>
      <w:pPr>
        <w:spacing w:after="160" w:line="276"/>
        <w:jc w:val="left"/>
      </w:pPr>
      <w:r>
        <w:rPr>
          <w:rFonts w:ascii="Calibri" w:cs="Calibri" w:eastAsia="Calibri" w:hAnsi="Calibri"/>
          <w:b w:val="false"/>
          <w:bCs w:val="false"/>
          <w:i w:val="false"/>
          <w:iCs w:val="false"/>
          <w:color w:val="1A1A2E"/>
          <w:sz w:val="22"/>
          <w:szCs w:val="22"/>
        </w:rPr>
        <w:t xml:space="preserve">Established the foundation: AI resume building, analysis, cover letter generation, user authentication, onboarding, dashboard, career guide, and data persistence. All features ship with database persistence and cross-feature context propagation.</w:t>
      </w:r>
    </w:p>
    <w:p>
      <w:pPr>
        <w:spacing w:after="80"/>
        <w:jc w:val="left"/>
      </w:pPr>
      <w:r>
        <w:rPr>
          <w:rFonts w:ascii="Calibri" w:cs="Calibri" w:eastAsia="Calibri" w:hAnsi="Calibri"/>
          <w:b/>
          <w:bCs/>
          <w:color w:val="059669"/>
          <w:sz w:val="22"/>
          <w:szCs w:val="22"/>
        </w:rPr>
        <w:t xml:space="preserve">Phase 2 — Interview Coach &amp; Progress Tracking </w:t>
      </w:r>
      <w:r>
        <w:rPr>
          <w:rFonts w:ascii="Calibri" w:cs="Calibri" w:eastAsia="Calibri" w:hAnsi="Calibri"/>
          <w:i/>
          <w:iCs/>
          <w:color w:val="6B7280"/>
          <w:sz w:val="20"/>
          <w:szCs w:val="20"/>
        </w:rPr>
        <w:t xml:space="preserve">(Q1 2026)</w:t>
      </w:r>
    </w:p>
    <w:p>
      <w:pPr>
        <w:spacing w:after="200" w:line="276"/>
        <w:jc w:val="left"/>
      </w:pPr>
      <w:r>
        <w:rPr>
          <w:rFonts w:ascii="Calibri" w:cs="Calibri" w:eastAsia="Calibri" w:hAnsi="Calibri"/>
          <w:b w:val="false"/>
          <w:bCs w:val="false"/>
          <w:i w:val="false"/>
          <w:iCs w:val="false"/>
          <w:color w:val="1A1A2E"/>
          <w:sz w:val="22"/>
          <w:szCs w:val="22"/>
        </w:rPr>
        <w:t xml:space="preserve">Delivered the AI Interview Coach with voice I/O, SA-contextualized personas, and lip-sync avatar animation. Added comprehensive progress tracking with gamification (5 achievement badges), document history management, and interview performance analytics with trend tracking.</w:t>
      </w:r>
    </w:p>
    <w:p>
      <w:pPr>
        <w:pStyle w:val="Heading3"/>
        <w:spacing w:after="200" w:before="360"/>
      </w:pPr>
      <w:r>
        <w:rPr>
          <w:rFonts w:ascii="Calibri" w:cs="Calibri" w:eastAsia="Calibri" w:hAnsi="Calibri"/>
          <w:b/>
          <w:bCs/>
          <w:color w:val="14A085"/>
          <w:sz w:val="26"/>
          <w:szCs w:val="26"/>
        </w:rPr>
        <w:t xml:space="preserve">Development Phase Summary</w:t>
      </w:r>
    </w:p>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10%"/>
            <w:shd w:fill="0D7377"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Phase</w:t>
            </w:r>
          </w:p>
        </w:tc>
        <w:tc>
          <w:tcPr>
            <w:tcW w:type="pct" w:w="18%"/>
            <w:shd w:fill="0D7377"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Focus</w:t>
            </w:r>
          </w:p>
        </w:tc>
        <w:tc>
          <w:tcPr>
            <w:tcW w:type="pct" w:w="50%"/>
            <w:shd w:fill="0D7377"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Key Deliverables</w:t>
            </w:r>
          </w:p>
        </w:tc>
        <w:tc>
          <w:tcPr>
            <w:tcW w:type="pct" w:w="22%"/>
            <w:shd w:fill="0D7377"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Status</w:t>
            </w:r>
          </w:p>
        </w:tc>
      </w:tr>
      <w:tr>
        <w:tc>
          <w:tcPr>
            <w:tcW w:type="pct" w:w="10%"/>
            <w:tcMar>
              <w:top w:type="dxa" w:w="60"/>
              <w:left w:type="dxa" w:w="120"/>
              <w:bottom w:type="dxa" w:w="60"/>
              <w:right w:type="dxa" w:w="120"/>
            </w:tcMar>
          </w:tcPr>
          <w:p>
            <w:pPr>
              <w:jc w:val="center"/>
            </w:pPr>
            <w:r>
              <w:rPr>
                <w:rFonts w:ascii="Calibri" w:cs="Calibri" w:eastAsia="Calibri" w:hAnsi="Calibri"/>
                <w:b/>
                <w:bCs/>
                <w:color w:val="1A1A2E"/>
                <w:sz w:val="19"/>
                <w:szCs w:val="19"/>
              </w:rPr>
              <w:t xml:space="preserve">Phase 1</w:t>
            </w:r>
          </w:p>
        </w:tc>
        <w:tc>
          <w:tcPr>
            <w:tcW w:type="pct" w:w="18%"/>
            <w:tcMar>
              <w:top w:type="dxa" w:w="60"/>
              <w:left w:type="dxa" w:w="120"/>
              <w:bottom w:type="dxa" w:w="60"/>
              <w:right w:type="dxa" w:w="120"/>
            </w:tcMar>
          </w:tcPr>
          <w:p>
            <w:pPr>
              <w:jc w:val="left"/>
            </w:pPr>
            <w:r>
              <w:rPr>
                <w:rFonts w:ascii="Calibri" w:cs="Calibri" w:eastAsia="Calibri" w:hAnsi="Calibri"/>
                <w:b/>
                <w:bCs/>
                <w:color w:val="1A1A2E"/>
                <w:sz w:val="19"/>
                <w:szCs w:val="19"/>
              </w:rPr>
              <w:t xml:space="preserve">Core AI Career Tools</w:t>
            </w:r>
          </w:p>
        </w:tc>
        <w:tc>
          <w:tcPr>
            <w:tcW w:type="pct" w:w="50%"/>
            <w:tcMar>
              <w:top w:type="dxa" w:w="60"/>
              <w:left w:type="dxa" w:w="120"/>
              <w:bottom w:type="dxa" w:w="60"/>
              <w:right w:type="dxa" w:w="120"/>
            </w:tcMar>
          </w:tcPr>
          <w:p>
            <w:pPr>
              <w:jc w:val="left"/>
            </w:pPr>
            <w:r>
              <w:rPr>
                <w:rFonts w:ascii="Calibri" w:cs="Calibri" w:eastAsia="Calibri" w:hAnsi="Calibri"/>
                <w:b w:val="false"/>
                <w:bCs w:val="false"/>
                <w:color w:val="4A4A68"/>
                <w:sz w:val="19"/>
                <w:szCs w:val="19"/>
              </w:rPr>
              <w:t xml:space="preserve">Resume Builder, Analyzer, Cover Letter, Auth, Onboarding, Dashboard, Career Guide, Persistence</w:t>
            </w:r>
          </w:p>
        </w:tc>
        <w:tc>
          <w:tcPr>
            <w:tcW w:type="pct" w:w="22%"/>
            <w:tcMar>
              <w:top w:type="dxa" w:w="60"/>
              <w:left w:type="dxa" w:w="120"/>
              <w:bottom w:type="dxa" w:w="60"/>
              <w:right w:type="dxa" w:w="120"/>
            </w:tcMar>
          </w:tcPr>
          <w:p>
            <w:pPr>
              <w:jc w:val="center"/>
            </w:pPr>
            <w:r>
              <w:rPr>
                <w:rFonts w:ascii="Calibri" w:cs="Calibri" w:eastAsia="Calibri" w:hAnsi="Calibri"/>
                <w:b/>
                <w:bCs/>
                <w:color w:val="059669"/>
                <w:sz w:val="19"/>
                <w:szCs w:val="19"/>
              </w:rPr>
              <w:t xml:space="preserve">Complete</w:t>
            </w:r>
          </w:p>
        </w:tc>
      </w:tr>
      <w:tr>
        <w:tc>
          <w:tcPr>
            <w:tcW w:type="pct" w:w="10%"/>
            <w:shd w:fill="F0FDFA" w:val="clear"/>
            <w:tcMar>
              <w:top w:type="dxa" w:w="60"/>
              <w:left w:type="dxa" w:w="120"/>
              <w:bottom w:type="dxa" w:w="60"/>
              <w:right w:type="dxa" w:w="120"/>
            </w:tcMar>
          </w:tcPr>
          <w:p>
            <w:pPr>
              <w:jc w:val="center"/>
            </w:pPr>
            <w:r>
              <w:rPr>
                <w:rFonts w:ascii="Calibri" w:cs="Calibri" w:eastAsia="Calibri" w:hAnsi="Calibri"/>
                <w:b/>
                <w:bCs/>
                <w:color w:val="1A1A2E"/>
                <w:sz w:val="19"/>
                <w:szCs w:val="19"/>
              </w:rPr>
              <w:t xml:space="preserve">Phase 2</w:t>
            </w:r>
          </w:p>
        </w:tc>
        <w:tc>
          <w:tcPr>
            <w:tcW w:type="pct" w:w="18%"/>
            <w:shd w:fill="F0FDFA" w:val="clear"/>
            <w:tcMar>
              <w:top w:type="dxa" w:w="60"/>
              <w:left w:type="dxa" w:w="120"/>
              <w:bottom w:type="dxa" w:w="60"/>
              <w:right w:type="dxa" w:w="120"/>
            </w:tcMar>
          </w:tcPr>
          <w:p>
            <w:pPr>
              <w:jc w:val="left"/>
            </w:pPr>
            <w:r>
              <w:rPr>
                <w:rFonts w:ascii="Calibri" w:cs="Calibri" w:eastAsia="Calibri" w:hAnsi="Calibri"/>
                <w:b/>
                <w:bCs/>
                <w:color w:val="1A1A2E"/>
                <w:sz w:val="19"/>
                <w:szCs w:val="19"/>
              </w:rPr>
              <w:t xml:space="preserve">Interview &amp; Progress</w:t>
            </w:r>
          </w:p>
        </w:tc>
        <w:tc>
          <w:tcPr>
            <w:tcW w:type="pct" w:w="50%"/>
            <w:shd w:fill="F0FDFA" w:val="clear"/>
            <w:tcMar>
              <w:top w:type="dxa" w:w="60"/>
              <w:left w:type="dxa" w:w="120"/>
              <w:bottom w:type="dxa" w:w="60"/>
              <w:right w:type="dxa" w:w="120"/>
            </w:tcMar>
          </w:tcPr>
          <w:p>
            <w:pPr>
              <w:jc w:val="left"/>
            </w:pPr>
            <w:r>
              <w:rPr>
                <w:rFonts w:ascii="Calibri" w:cs="Calibri" w:eastAsia="Calibri" w:hAnsi="Calibri"/>
                <w:b w:val="false"/>
                <w:bCs w:val="false"/>
                <w:color w:val="4A4A68"/>
                <w:sz w:val="19"/>
                <w:szCs w:val="19"/>
              </w:rPr>
              <w:t xml:space="preserve">Interview Coach (voice/visual), Progress Tracker, Document History, Gamification</w:t>
            </w:r>
          </w:p>
        </w:tc>
        <w:tc>
          <w:tcPr>
            <w:tcW w:type="pct" w:w="22%"/>
            <w:shd w:fill="F0FDFA" w:val="clear"/>
            <w:tcMar>
              <w:top w:type="dxa" w:w="60"/>
              <w:left w:type="dxa" w:w="120"/>
              <w:bottom w:type="dxa" w:w="60"/>
              <w:right w:type="dxa" w:w="120"/>
            </w:tcMar>
          </w:tcPr>
          <w:p>
            <w:pPr>
              <w:jc w:val="center"/>
            </w:pPr>
            <w:r>
              <w:rPr>
                <w:rFonts w:ascii="Calibri" w:cs="Calibri" w:eastAsia="Calibri" w:hAnsi="Calibri"/>
                <w:b/>
                <w:bCs/>
                <w:color w:val="059669"/>
                <w:sz w:val="19"/>
                <w:szCs w:val="19"/>
              </w:rPr>
              <w:t xml:space="preserve">Complete</w:t>
            </w:r>
          </w:p>
        </w:tc>
      </w:tr>
      <w:tr>
        <w:tc>
          <w:tcPr>
            <w:tcW w:type="pct" w:w="10%"/>
            <w:tcMar>
              <w:top w:type="dxa" w:w="60"/>
              <w:left w:type="dxa" w:w="120"/>
              <w:bottom w:type="dxa" w:w="60"/>
              <w:right w:type="dxa" w:w="120"/>
            </w:tcMar>
          </w:tcPr>
          <w:p>
            <w:pPr>
              <w:jc w:val="center"/>
            </w:pPr>
            <w:r>
              <w:rPr>
                <w:rFonts w:ascii="Calibri" w:cs="Calibri" w:eastAsia="Calibri" w:hAnsi="Calibri"/>
                <w:b/>
                <w:bCs/>
                <w:color w:val="1A1A2E"/>
                <w:sz w:val="19"/>
                <w:szCs w:val="19"/>
              </w:rPr>
              <w:t xml:space="preserve">Phase 3</w:t>
            </w:r>
          </w:p>
        </w:tc>
        <w:tc>
          <w:tcPr>
            <w:tcW w:type="pct" w:w="18%"/>
            <w:tcMar>
              <w:top w:type="dxa" w:w="60"/>
              <w:left w:type="dxa" w:w="120"/>
              <w:bottom w:type="dxa" w:w="60"/>
              <w:right w:type="dxa" w:w="120"/>
            </w:tcMar>
          </w:tcPr>
          <w:p>
            <w:pPr>
              <w:jc w:val="left"/>
            </w:pPr>
            <w:r>
              <w:rPr>
                <w:rFonts w:ascii="Calibri" w:cs="Calibri" w:eastAsia="Calibri" w:hAnsi="Calibri"/>
                <w:b/>
                <w:bCs/>
                <w:color w:val="1A1A2E"/>
                <w:sz w:val="19"/>
                <w:szCs w:val="19"/>
              </w:rPr>
              <w:t xml:space="preserve">Mobile &amp; Offline</w:t>
            </w:r>
          </w:p>
        </w:tc>
        <w:tc>
          <w:tcPr>
            <w:tcW w:type="pct" w:w="50%"/>
            <w:tcMar>
              <w:top w:type="dxa" w:w="60"/>
              <w:left w:type="dxa" w:w="120"/>
              <w:bottom w:type="dxa" w:w="60"/>
              <w:right w:type="dxa" w:w="120"/>
            </w:tcMar>
          </w:tcPr>
          <w:p>
            <w:pPr>
              <w:jc w:val="left"/>
            </w:pPr>
            <w:r>
              <w:rPr>
                <w:rFonts w:ascii="Calibri" w:cs="Calibri" w:eastAsia="Calibri" w:hAnsi="Calibri"/>
                <w:b w:val="false"/>
                <w:bCs w:val="false"/>
                <w:color w:val="4A4A68"/>
                <w:sz w:val="19"/>
                <w:szCs w:val="19"/>
              </w:rPr>
              <w:t xml:space="preserve">React Native app (Android-first), offline mode, data-light optimization</w:t>
            </w:r>
          </w:p>
        </w:tc>
        <w:tc>
          <w:tcPr>
            <w:tcW w:type="pct" w:w="22%"/>
            <w:tcMar>
              <w:top w:type="dxa" w:w="60"/>
              <w:left w:type="dxa" w:w="120"/>
              <w:bottom w:type="dxa" w:w="60"/>
              <w:right w:type="dxa" w:w="120"/>
            </w:tcMar>
          </w:tcPr>
          <w:p>
            <w:pPr>
              <w:jc w:val="center"/>
            </w:pPr>
            <w:r>
              <w:rPr>
                <w:rFonts w:ascii="Calibri" w:cs="Calibri" w:eastAsia="Calibri" w:hAnsi="Calibri"/>
                <w:b/>
                <w:bCs/>
                <w:color w:val="EA580C"/>
                <w:sz w:val="19"/>
                <w:szCs w:val="19"/>
              </w:rPr>
              <w:t xml:space="preserve">Planned</w:t>
            </w:r>
          </w:p>
        </w:tc>
      </w:tr>
      <w:tr>
        <w:tc>
          <w:tcPr>
            <w:tcW w:type="pct" w:w="10%"/>
            <w:shd w:fill="F0FDFA" w:val="clear"/>
            <w:tcMar>
              <w:top w:type="dxa" w:w="60"/>
              <w:left w:type="dxa" w:w="120"/>
              <w:bottom w:type="dxa" w:w="60"/>
              <w:right w:type="dxa" w:w="120"/>
            </w:tcMar>
          </w:tcPr>
          <w:p>
            <w:pPr>
              <w:jc w:val="center"/>
            </w:pPr>
            <w:r>
              <w:rPr>
                <w:rFonts w:ascii="Calibri" w:cs="Calibri" w:eastAsia="Calibri" w:hAnsi="Calibri"/>
                <w:b/>
                <w:bCs/>
                <w:color w:val="1A1A2E"/>
                <w:sz w:val="19"/>
                <w:szCs w:val="19"/>
              </w:rPr>
              <w:t xml:space="preserve">Phase 4</w:t>
            </w:r>
          </w:p>
        </w:tc>
        <w:tc>
          <w:tcPr>
            <w:tcW w:type="pct" w:w="18%"/>
            <w:shd w:fill="F0FDFA" w:val="clear"/>
            <w:tcMar>
              <w:top w:type="dxa" w:w="60"/>
              <w:left w:type="dxa" w:w="120"/>
              <w:bottom w:type="dxa" w:w="60"/>
              <w:right w:type="dxa" w:w="120"/>
            </w:tcMar>
          </w:tcPr>
          <w:p>
            <w:pPr>
              <w:jc w:val="left"/>
            </w:pPr>
            <w:r>
              <w:rPr>
                <w:rFonts w:ascii="Calibri" w:cs="Calibri" w:eastAsia="Calibri" w:hAnsi="Calibri"/>
                <w:b/>
                <w:bCs/>
                <w:color w:val="1A1A2E"/>
                <w:sz w:val="19"/>
                <w:szCs w:val="19"/>
              </w:rPr>
              <w:t xml:space="preserve">B2B Platform</w:t>
            </w:r>
          </w:p>
        </w:tc>
        <w:tc>
          <w:tcPr>
            <w:tcW w:type="pct" w:w="50%"/>
            <w:shd w:fill="F0FDFA" w:val="clear"/>
            <w:tcMar>
              <w:top w:type="dxa" w:w="60"/>
              <w:left w:type="dxa" w:w="120"/>
              <w:bottom w:type="dxa" w:w="60"/>
              <w:right w:type="dxa" w:w="120"/>
            </w:tcMar>
          </w:tcPr>
          <w:p>
            <w:pPr>
              <w:jc w:val="left"/>
            </w:pPr>
            <w:r>
              <w:rPr>
                <w:rFonts w:ascii="Calibri" w:cs="Calibri" w:eastAsia="Calibri" w:hAnsi="Calibri"/>
                <w:b w:val="false"/>
                <w:bCs w:val="false"/>
                <w:color w:val="4A4A68"/>
                <w:sz w:val="19"/>
                <w:szCs w:val="19"/>
              </w:rPr>
              <w:t xml:space="preserve">Institutional portal, admin dashboard, bulk licensing, analytics</w:t>
            </w:r>
          </w:p>
        </w:tc>
        <w:tc>
          <w:tcPr>
            <w:tcW w:type="pct" w:w="22%"/>
            <w:shd w:fill="F0FDFA" w:val="clear"/>
            <w:tcMar>
              <w:top w:type="dxa" w:w="60"/>
              <w:left w:type="dxa" w:w="120"/>
              <w:bottom w:type="dxa" w:w="60"/>
              <w:right w:type="dxa" w:w="120"/>
            </w:tcMar>
          </w:tcPr>
          <w:p>
            <w:pPr>
              <w:jc w:val="center"/>
            </w:pPr>
            <w:r>
              <w:rPr>
                <w:rFonts w:ascii="Calibri" w:cs="Calibri" w:eastAsia="Calibri" w:hAnsi="Calibri"/>
                <w:b/>
                <w:bCs/>
                <w:color w:val="EA580C"/>
                <w:sz w:val="19"/>
                <w:szCs w:val="19"/>
              </w:rPr>
              <w:t xml:space="preserve">Planned</w:t>
            </w:r>
          </w:p>
        </w:tc>
      </w:tr>
      <w:tr>
        <w:tc>
          <w:tcPr>
            <w:tcW w:type="pct" w:w="10%"/>
            <w:tcMar>
              <w:top w:type="dxa" w:w="60"/>
              <w:left w:type="dxa" w:w="120"/>
              <w:bottom w:type="dxa" w:w="60"/>
              <w:right w:type="dxa" w:w="120"/>
            </w:tcMar>
          </w:tcPr>
          <w:p>
            <w:pPr>
              <w:jc w:val="center"/>
            </w:pPr>
            <w:r>
              <w:rPr>
                <w:rFonts w:ascii="Calibri" w:cs="Calibri" w:eastAsia="Calibri" w:hAnsi="Calibri"/>
                <w:b/>
                <w:bCs/>
                <w:color w:val="1A1A2E"/>
                <w:sz w:val="19"/>
                <w:szCs w:val="19"/>
              </w:rPr>
              <w:t xml:space="preserve">Phase 5</w:t>
            </w:r>
          </w:p>
        </w:tc>
        <w:tc>
          <w:tcPr>
            <w:tcW w:type="pct" w:w="18%"/>
            <w:tcMar>
              <w:top w:type="dxa" w:w="60"/>
              <w:left w:type="dxa" w:w="120"/>
              <w:bottom w:type="dxa" w:w="60"/>
              <w:right w:type="dxa" w:w="120"/>
            </w:tcMar>
          </w:tcPr>
          <w:p>
            <w:pPr>
              <w:jc w:val="left"/>
            </w:pPr>
            <w:r>
              <w:rPr>
                <w:rFonts w:ascii="Calibri" w:cs="Calibri" w:eastAsia="Calibri" w:hAnsi="Calibri"/>
                <w:b/>
                <w:bCs/>
                <w:color w:val="1A1A2E"/>
                <w:sz w:val="19"/>
                <w:szCs w:val="19"/>
              </w:rPr>
              <w:t xml:space="preserve">Employer Tools</w:t>
            </w:r>
          </w:p>
        </w:tc>
        <w:tc>
          <w:tcPr>
            <w:tcW w:type="pct" w:w="50%"/>
            <w:tcMar>
              <w:top w:type="dxa" w:w="60"/>
              <w:left w:type="dxa" w:w="120"/>
              <w:bottom w:type="dxa" w:w="60"/>
              <w:right w:type="dxa" w:w="120"/>
            </w:tcMar>
          </w:tcPr>
          <w:p>
            <w:pPr>
              <w:jc w:val="left"/>
            </w:pPr>
            <w:r>
              <w:rPr>
                <w:rFonts w:ascii="Calibri" w:cs="Calibri" w:eastAsia="Calibri" w:hAnsi="Calibri"/>
                <w:b w:val="false"/>
                <w:bCs w:val="false"/>
                <w:color w:val="4A4A68"/>
                <w:sz w:val="19"/>
                <w:szCs w:val="19"/>
              </w:rPr>
              <w:t xml:space="preserve">Candidate matching, skills assessments, employer-side tools</w:t>
            </w:r>
          </w:p>
        </w:tc>
        <w:tc>
          <w:tcPr>
            <w:tcW w:type="pct" w:w="22%"/>
            <w:tcMar>
              <w:top w:type="dxa" w:w="60"/>
              <w:left w:type="dxa" w:w="120"/>
              <w:bottom w:type="dxa" w:w="60"/>
              <w:right w:type="dxa" w:w="120"/>
            </w:tcMar>
          </w:tcPr>
          <w:p>
            <w:pPr>
              <w:jc w:val="center"/>
            </w:pPr>
            <w:r>
              <w:rPr>
                <w:rFonts w:ascii="Calibri" w:cs="Calibri" w:eastAsia="Calibri" w:hAnsi="Calibri"/>
                <w:b/>
                <w:bCs/>
                <w:color w:val="9CA3AF"/>
                <w:sz w:val="19"/>
                <w:szCs w:val="19"/>
              </w:rPr>
              <w:t xml:space="preserve">Future</w:t>
            </w:r>
          </w:p>
        </w:tc>
      </w:tr>
      <w:tr>
        <w:tc>
          <w:tcPr>
            <w:tcW w:type="pct" w:w="10%"/>
            <w:shd w:fill="F0FDFA" w:val="clear"/>
            <w:tcMar>
              <w:top w:type="dxa" w:w="60"/>
              <w:left w:type="dxa" w:w="120"/>
              <w:bottom w:type="dxa" w:w="60"/>
              <w:right w:type="dxa" w:w="120"/>
            </w:tcMar>
          </w:tcPr>
          <w:p>
            <w:pPr>
              <w:jc w:val="center"/>
            </w:pPr>
            <w:r>
              <w:rPr>
                <w:rFonts w:ascii="Calibri" w:cs="Calibri" w:eastAsia="Calibri" w:hAnsi="Calibri"/>
                <w:b/>
                <w:bCs/>
                <w:color w:val="1A1A2E"/>
                <w:sz w:val="19"/>
                <w:szCs w:val="19"/>
              </w:rPr>
              <w:t xml:space="preserve">Phase 6</w:t>
            </w:r>
          </w:p>
        </w:tc>
        <w:tc>
          <w:tcPr>
            <w:tcW w:type="pct" w:w="18%"/>
            <w:shd w:fill="F0FDFA" w:val="clear"/>
            <w:tcMar>
              <w:top w:type="dxa" w:w="60"/>
              <w:left w:type="dxa" w:w="120"/>
              <w:bottom w:type="dxa" w:w="60"/>
              <w:right w:type="dxa" w:w="120"/>
            </w:tcMar>
          </w:tcPr>
          <w:p>
            <w:pPr>
              <w:jc w:val="left"/>
            </w:pPr>
            <w:r>
              <w:rPr>
                <w:rFonts w:ascii="Calibri" w:cs="Calibri" w:eastAsia="Calibri" w:hAnsi="Calibri"/>
                <w:b/>
                <w:bCs/>
                <w:color w:val="1A1A2E"/>
                <w:sz w:val="19"/>
                <w:szCs w:val="19"/>
              </w:rPr>
              <w:t xml:space="preserve">Premium &amp; Scale</w:t>
            </w:r>
          </w:p>
        </w:tc>
        <w:tc>
          <w:tcPr>
            <w:tcW w:type="pct" w:w="50%"/>
            <w:shd w:fill="F0FDFA" w:val="clear"/>
            <w:tcMar>
              <w:top w:type="dxa" w:w="60"/>
              <w:left w:type="dxa" w:w="120"/>
              <w:bottom w:type="dxa" w:w="60"/>
              <w:right w:type="dxa" w:w="120"/>
            </w:tcMar>
          </w:tcPr>
          <w:p>
            <w:pPr>
              <w:jc w:val="left"/>
            </w:pPr>
            <w:r>
              <w:rPr>
                <w:rFonts w:ascii="Calibri" w:cs="Calibri" w:eastAsia="Calibri" w:hAnsi="Calibri"/>
                <w:b w:val="false"/>
                <w:bCs w:val="false"/>
                <w:color w:val="4A4A68"/>
                <w:sz w:val="19"/>
                <w:szCs w:val="19"/>
              </w:rPr>
              <w:t xml:space="preserve">Premium tier, LinkedIn integration, advanced analytics, multilingual</w:t>
            </w:r>
          </w:p>
        </w:tc>
        <w:tc>
          <w:tcPr>
            <w:tcW w:type="pct" w:w="22%"/>
            <w:shd w:fill="F0FDFA" w:val="clear"/>
            <w:tcMar>
              <w:top w:type="dxa" w:w="60"/>
              <w:left w:type="dxa" w:w="120"/>
              <w:bottom w:type="dxa" w:w="60"/>
              <w:right w:type="dxa" w:w="120"/>
            </w:tcMar>
          </w:tcPr>
          <w:p>
            <w:pPr>
              <w:jc w:val="center"/>
            </w:pPr>
            <w:r>
              <w:rPr>
                <w:rFonts w:ascii="Calibri" w:cs="Calibri" w:eastAsia="Calibri" w:hAnsi="Calibri"/>
                <w:b/>
                <w:bCs/>
                <w:color w:val="9CA3AF"/>
                <w:sz w:val="19"/>
                <w:szCs w:val="19"/>
              </w:rPr>
              <w:t xml:space="preserve">Future</w:t>
            </w:r>
          </w:p>
        </w:tc>
      </w:tr>
    </w:tbl>
    <w:p>
      <w:pPr>
        <w:spacing w:after="200"/>
      </w:pPr>
    </w:p>
    <w:p>
      <w:pPr>
        <w:pStyle w:val="Heading2"/>
        <w:spacing w:after="200" w:before="360"/>
      </w:pPr>
      <w:r>
        <w:rPr>
          <w:rFonts w:ascii="Calibri" w:cs="Calibri" w:eastAsia="Calibri" w:hAnsi="Calibri"/>
          <w:b/>
          <w:bCs/>
          <w:color w:val="095456"/>
          <w:sz w:val="32"/>
          <w:szCs w:val="32"/>
        </w:rPr>
        <w:t xml:space="preserve">Future Roadmap Details</w:t>
      </w:r>
    </w:p>
    <w:p>
      <w:pPr>
        <w:spacing w:after="80"/>
        <w:jc w:val="left"/>
      </w:pPr>
      <w:r>
        <w:rPr>
          <w:rFonts w:ascii="Calibri" w:cs="Calibri" w:eastAsia="Calibri" w:hAnsi="Calibri"/>
          <w:b/>
          <w:bCs/>
          <w:color w:val="0D7377"/>
          <w:sz w:val="22"/>
          <w:szCs w:val="22"/>
        </w:rPr>
        <w:t xml:space="preserve">Phase 3 — Mobile &amp; Offline (Target: Q2–Q3 2026)</w:t>
      </w:r>
    </w:p>
    <w:p>
      <w:pPr>
        <w:spacing w:after="160" w:line="276"/>
        <w:jc w:val="left"/>
      </w:pPr>
      <w:r>
        <w:rPr>
          <w:rFonts w:ascii="Calibri" w:cs="Calibri" w:eastAsia="Calibri" w:hAnsi="Calibri"/>
          <w:b w:val="false"/>
          <w:bCs w:val="false"/>
          <w:i w:val="false"/>
          <w:iCs w:val="false"/>
          <w:color w:val="1A1A2E"/>
          <w:sz w:val="22"/>
          <w:szCs w:val="22"/>
        </w:rPr>
        <w:t xml:space="preserve">Develop a React Native mobile application targeting Android-first (given Android's dominant market share in South Africa). Implement offline mode and data-light optimization to serve users in areas with limited or expensive connectivity. Core features will work without an internet connection, syncing when connectivity is restored.</w:t>
      </w:r>
    </w:p>
    <w:p>
      <w:pPr>
        <w:spacing w:after="80"/>
        <w:jc w:val="left"/>
      </w:pPr>
      <w:r>
        <w:rPr>
          <w:rFonts w:ascii="Calibri" w:cs="Calibri" w:eastAsia="Calibri" w:hAnsi="Calibri"/>
          <w:b/>
          <w:bCs/>
          <w:color w:val="0D7377"/>
          <w:sz w:val="22"/>
          <w:szCs w:val="22"/>
        </w:rPr>
        <w:t xml:space="preserve">Phase 4 — B2B Institutional Platform (Target: Q3–Q4 2026)</w:t>
      </w:r>
    </w:p>
    <w:p>
      <w:pPr>
        <w:spacing w:after="160" w:line="276"/>
        <w:jc w:val="left"/>
      </w:pPr>
      <w:r>
        <w:rPr>
          <w:rFonts w:ascii="Calibri" w:cs="Calibri" w:eastAsia="Calibri" w:hAnsi="Calibri"/>
          <w:b w:val="false"/>
          <w:bCs w:val="false"/>
          <w:i w:val="false"/>
          <w:iCs w:val="false"/>
          <w:color w:val="1A1A2E"/>
          <w:sz w:val="22"/>
          <w:szCs w:val="22"/>
        </w:rPr>
        <w:t xml:space="preserve">Build an institutional portal and admin dashboard that allows universities, TVET colleges, SETAs, and government programs to manage bulk access, track cohort progress, and access analytics. This phase unlocks the primary revenue stream while keeping the platform free for individual users.</w:t>
      </w:r>
    </w:p>
    <w:p>
      <w:pPr>
        <w:spacing w:after="80"/>
        <w:jc w:val="left"/>
      </w:pPr>
      <w:r>
        <w:rPr>
          <w:rFonts w:ascii="Calibri" w:cs="Calibri" w:eastAsia="Calibri" w:hAnsi="Calibri"/>
          <w:b/>
          <w:bCs/>
          <w:color w:val="0D7377"/>
          <w:sz w:val="22"/>
          <w:szCs w:val="22"/>
        </w:rPr>
        <w:t xml:space="preserve">Phase 5 — Employer-Side Tools (Target: Q1 2027)</w:t>
      </w:r>
    </w:p>
    <w:p>
      <w:pPr>
        <w:spacing w:after="160" w:line="276"/>
        <w:jc w:val="left"/>
      </w:pPr>
      <w:r>
        <w:rPr>
          <w:rFonts w:ascii="Calibri" w:cs="Calibri" w:eastAsia="Calibri" w:hAnsi="Calibri"/>
          <w:b w:val="false"/>
          <w:bCs w:val="false"/>
          <w:i w:val="false"/>
          <w:iCs w:val="false"/>
          <w:color w:val="1A1A2E"/>
          <w:sz w:val="22"/>
          <w:szCs w:val="22"/>
        </w:rPr>
        <w:t xml:space="preserve">Introduce employer-facing features including candidate matching, skills assessments, and a talent marketplace. Employers can post opportunities and discover pre-assessed candidates based on NexTech's AI-driven performance metrics. This creates a two-sided marketplace that increases placement rates.</w:t>
      </w:r>
    </w:p>
    <w:p>
      <w:pPr>
        <w:spacing w:after="80"/>
        <w:jc w:val="left"/>
      </w:pPr>
      <w:r>
        <w:rPr>
          <w:rFonts w:ascii="Calibri" w:cs="Calibri" w:eastAsia="Calibri" w:hAnsi="Calibri"/>
          <w:b/>
          <w:bCs/>
          <w:color w:val="0D7377"/>
          <w:sz w:val="22"/>
          <w:szCs w:val="22"/>
        </w:rPr>
        <w:t xml:space="preserve">Phase 6 — Premium &amp; Scale (Target: Q2 2027+)</w:t>
      </w:r>
    </w:p>
    <w:p>
      <w:pPr>
        <w:spacing w:after="200" w:line="276"/>
        <w:jc w:val="left"/>
      </w:pPr>
      <w:r>
        <w:rPr>
          <w:rFonts w:ascii="Calibri" w:cs="Calibri" w:eastAsia="Calibri" w:hAnsi="Calibri"/>
          <w:b w:val="false"/>
          <w:bCs w:val="false"/>
          <w:i w:val="false"/>
          <w:iCs w:val="false"/>
          <w:color w:val="1A1A2E"/>
          <w:sz w:val="22"/>
          <w:szCs w:val="22"/>
        </w:rPr>
        <w:t xml:space="preserve">Introduce a premium subscription tier with advanced features (LinkedIn integration, advanced analytics, priority AI access, dedicated career coaching). Add multi-language support (Sesotho, isiZulu, Afrikaans) to serve South Africa's multilingual population. Develop the iOS version of the mobile app. Scale infrastructure for national-level deployment.</w:t>
      </w:r>
    </w:p>
    <w:p>
      <w:pPr>
        <w:pStyle w:val="Heading3"/>
        <w:spacing w:after="200" w:before="360"/>
      </w:pPr>
      <w:r>
        <w:rPr>
          <w:rFonts w:ascii="Calibri" w:cs="Calibri" w:eastAsia="Calibri" w:hAnsi="Calibri"/>
          <w:b/>
          <w:bCs/>
          <w:color w:val="14A085"/>
          <w:sz w:val="26"/>
          <w:szCs w:val="26"/>
        </w:rPr>
        <w:t xml:space="preserve">Not Yet Implemented</w:t>
      </w:r>
    </w:p>
    <w:p>
      <w:pPr>
        <w:spacing w:after="120" w:line="276"/>
        <w:jc w:val="left"/>
      </w:pPr>
      <w:r>
        <w:rPr>
          <w:rFonts w:ascii="Calibri" w:cs="Calibri" w:eastAsia="Calibri" w:hAnsi="Calibri"/>
          <w:b w:val="false"/>
          <w:bCs w:val="false"/>
          <w:i w:val="false"/>
          <w:iCs w:val="false"/>
          <w:color w:val="1A1A2E"/>
          <w:sz w:val="22"/>
          <w:szCs w:val="22"/>
        </w:rPr>
        <w:t xml:space="preserve">The following features are on the roadmap but have not been implemented as of March 2026:</w:t>
      </w:r>
    </w:p>
    <w:p>
      <w:pPr>
        <w:pStyle w:val="ListParagraph"/>
        <w:numPr>
          <w:ilvl w:val="0"/>
          <w:numId w:val="1"/>
        </w:numPr>
        <w:spacing w:after="50" w:line="260"/>
      </w:pPr>
      <w:r>
        <w:rPr>
          <w:rFonts w:ascii="Calibri" w:cs="Calibri" w:eastAsia="Calibri" w:hAnsi="Calibri"/>
          <w:b/>
          <w:bCs/>
          <w:color w:val="9CA3AF"/>
          <w:sz w:val="21"/>
          <w:szCs w:val="21"/>
        </w:rPr>
        <w:t xml:space="preserve">○  </w:t>
      </w:r>
      <w:r>
        <w:rPr>
          <w:rFonts w:ascii="Calibri" w:cs="Calibri" w:eastAsia="Calibri" w:hAnsi="Calibri"/>
          <w:color w:val="6B7280"/>
          <w:sz w:val="21"/>
          <w:szCs w:val="21"/>
        </w:rPr>
        <w:t xml:space="preserve">React Native mobile app (Android-first)</w:t>
      </w:r>
    </w:p>
    <w:p>
      <w:pPr>
        <w:pStyle w:val="ListParagraph"/>
        <w:numPr>
          <w:ilvl w:val="0"/>
          <w:numId w:val="1"/>
        </w:numPr>
        <w:spacing w:after="50" w:line="260"/>
      </w:pPr>
      <w:r>
        <w:rPr>
          <w:rFonts w:ascii="Calibri" w:cs="Calibri" w:eastAsia="Calibri" w:hAnsi="Calibri"/>
          <w:b/>
          <w:bCs/>
          <w:color w:val="9CA3AF"/>
          <w:sz w:val="21"/>
          <w:szCs w:val="21"/>
        </w:rPr>
        <w:t xml:space="preserve">○  </w:t>
      </w:r>
      <w:r>
        <w:rPr>
          <w:rFonts w:ascii="Calibri" w:cs="Calibri" w:eastAsia="Calibri" w:hAnsi="Calibri"/>
          <w:color w:val="6B7280"/>
          <w:sz w:val="21"/>
          <w:szCs w:val="21"/>
        </w:rPr>
        <w:t xml:space="preserve">Offline mode / data-light optimization</w:t>
      </w:r>
    </w:p>
    <w:p>
      <w:pPr>
        <w:pStyle w:val="ListParagraph"/>
        <w:numPr>
          <w:ilvl w:val="0"/>
          <w:numId w:val="1"/>
        </w:numPr>
        <w:spacing w:after="50" w:line="260"/>
      </w:pPr>
      <w:r>
        <w:rPr>
          <w:rFonts w:ascii="Calibri" w:cs="Calibri" w:eastAsia="Calibri" w:hAnsi="Calibri"/>
          <w:b/>
          <w:bCs/>
          <w:color w:val="9CA3AF"/>
          <w:sz w:val="21"/>
          <w:szCs w:val="21"/>
        </w:rPr>
        <w:t xml:space="preserve">○  </w:t>
      </w:r>
      <w:r>
        <w:rPr>
          <w:rFonts w:ascii="Calibri" w:cs="Calibri" w:eastAsia="Calibri" w:hAnsi="Calibri"/>
          <w:color w:val="6B7280"/>
          <w:sz w:val="21"/>
          <w:szCs w:val="21"/>
        </w:rPr>
        <w:t xml:space="preserve">B2B institutional portal/dashboard</w:t>
      </w:r>
    </w:p>
    <w:p>
      <w:pPr>
        <w:pStyle w:val="ListParagraph"/>
        <w:numPr>
          <w:ilvl w:val="0"/>
          <w:numId w:val="1"/>
        </w:numPr>
        <w:spacing w:after="50" w:line="260"/>
      </w:pPr>
      <w:r>
        <w:rPr>
          <w:rFonts w:ascii="Calibri" w:cs="Calibri" w:eastAsia="Calibri" w:hAnsi="Calibri"/>
          <w:b/>
          <w:bCs/>
          <w:color w:val="9CA3AF"/>
          <w:sz w:val="21"/>
          <w:szCs w:val="21"/>
        </w:rPr>
        <w:t xml:space="preserve">○  </w:t>
      </w:r>
      <w:r>
        <w:rPr>
          <w:rFonts w:ascii="Calibri" w:cs="Calibri" w:eastAsia="Calibri" w:hAnsi="Calibri"/>
          <w:color w:val="6B7280"/>
          <w:sz w:val="21"/>
          <w:szCs w:val="21"/>
        </w:rPr>
        <w:t xml:space="preserve">Employer-side tools (candidate matching, skills assessments)</w:t>
      </w:r>
    </w:p>
    <w:p>
      <w:pPr>
        <w:pStyle w:val="ListParagraph"/>
        <w:numPr>
          <w:ilvl w:val="0"/>
          <w:numId w:val="1"/>
        </w:numPr>
        <w:spacing w:after="50" w:line="260"/>
      </w:pPr>
      <w:r>
        <w:rPr>
          <w:rFonts w:ascii="Calibri" w:cs="Calibri" w:eastAsia="Calibri" w:hAnsi="Calibri"/>
          <w:b/>
          <w:bCs/>
          <w:color w:val="9CA3AF"/>
          <w:sz w:val="21"/>
          <w:szCs w:val="21"/>
        </w:rPr>
        <w:t xml:space="preserve">○  </w:t>
      </w:r>
      <w:r>
        <w:rPr>
          <w:rFonts w:ascii="Calibri" w:cs="Calibri" w:eastAsia="Calibri" w:hAnsi="Calibri"/>
          <w:color w:val="6B7280"/>
          <w:sz w:val="21"/>
          <w:szCs w:val="21"/>
        </w:rPr>
        <w:t xml:space="preserve">Premium subscription tier</w:t>
      </w:r>
    </w:p>
    <w:p>
      <w:pPr>
        <w:pStyle w:val="ListParagraph"/>
        <w:numPr>
          <w:ilvl w:val="0"/>
          <w:numId w:val="1"/>
        </w:numPr>
        <w:spacing w:after="50" w:line="260"/>
      </w:pPr>
      <w:r>
        <w:rPr>
          <w:rFonts w:ascii="Calibri" w:cs="Calibri" w:eastAsia="Calibri" w:hAnsi="Calibri"/>
          <w:b/>
          <w:bCs/>
          <w:color w:val="9CA3AF"/>
          <w:sz w:val="21"/>
          <w:szCs w:val="21"/>
        </w:rPr>
        <w:t xml:space="preserve">○  </w:t>
      </w:r>
      <w:r>
        <w:rPr>
          <w:rFonts w:ascii="Calibri" w:cs="Calibri" w:eastAsia="Calibri" w:hAnsi="Calibri"/>
          <w:color w:val="6B7280"/>
          <w:sz w:val="21"/>
          <w:szCs w:val="21"/>
        </w:rPr>
        <w:t xml:space="preserve">LinkedIn integration</w:t>
      </w:r>
    </w:p>
    <w:p>
      <w:pPr>
        <w:pStyle w:val="ListParagraph"/>
        <w:numPr>
          <w:ilvl w:val="0"/>
          <w:numId w:val="1"/>
        </w:numPr>
        <w:spacing w:after="50" w:line="260"/>
      </w:pPr>
      <w:r>
        <w:rPr>
          <w:rFonts w:ascii="Calibri" w:cs="Calibri" w:eastAsia="Calibri" w:hAnsi="Calibri"/>
          <w:b/>
          <w:bCs/>
          <w:color w:val="9CA3AF"/>
          <w:sz w:val="21"/>
          <w:szCs w:val="21"/>
        </w:rPr>
        <w:t xml:space="preserve">○  </w:t>
      </w:r>
      <w:r>
        <w:rPr>
          <w:rFonts w:ascii="Calibri" w:cs="Calibri" w:eastAsia="Calibri" w:hAnsi="Calibri"/>
          <w:color w:val="6B7280"/>
          <w:sz w:val="21"/>
          <w:szCs w:val="21"/>
        </w:rPr>
        <w:t xml:space="preserve">Advanced analytics</w:t>
      </w:r>
    </w:p>
    <w:p>
      <w:pPr>
        <w:pStyle w:val="ListParagraph"/>
        <w:numPr>
          <w:ilvl w:val="0"/>
          <w:numId w:val="1"/>
        </w:numPr>
        <w:spacing w:after="50" w:line="260"/>
      </w:pPr>
      <w:r>
        <w:rPr>
          <w:rFonts w:ascii="Calibri" w:cs="Calibri" w:eastAsia="Calibri" w:hAnsi="Calibri"/>
          <w:b/>
          <w:bCs/>
          <w:color w:val="9CA3AF"/>
          <w:sz w:val="21"/>
          <w:szCs w:val="21"/>
        </w:rPr>
        <w:t xml:space="preserve">○  </w:t>
      </w:r>
      <w:r>
        <w:rPr>
          <w:rFonts w:ascii="Calibri" w:cs="Calibri" w:eastAsia="Calibri" w:hAnsi="Calibri"/>
          <w:color w:val="6B7280"/>
          <w:sz w:val="21"/>
          <w:szCs w:val="21"/>
        </w:rPr>
        <w:t xml:space="preserve">Multi-language support (Sesotho, isiZulu, Afrikaans)</w:t>
      </w:r>
    </w:p>
    <w:p>
      <w:pPr>
        <w:pStyle w:val="ListParagraph"/>
        <w:numPr>
          <w:ilvl w:val="0"/>
          <w:numId w:val="1"/>
        </w:numPr>
        <w:spacing w:after="50" w:line="260"/>
      </w:pPr>
      <w:r>
        <w:rPr>
          <w:rFonts w:ascii="Calibri" w:cs="Calibri" w:eastAsia="Calibri" w:hAnsi="Calibri"/>
          <w:b/>
          <w:bCs/>
          <w:color w:val="9CA3AF"/>
          <w:sz w:val="21"/>
          <w:szCs w:val="21"/>
        </w:rPr>
        <w:t xml:space="preserve">○  </w:t>
      </w:r>
      <w:r>
        <w:rPr>
          <w:rFonts w:ascii="Calibri" w:cs="Calibri" w:eastAsia="Calibri" w:hAnsi="Calibri"/>
          <w:color w:val="6B7280"/>
          <w:sz w:val="21"/>
          <w:szCs w:val="21"/>
        </w:rPr>
        <w:t xml:space="preserve">iOS application</w:t>
      </w:r>
    </w:p>
    <w:p>
      <w:pPr>
        <w:spacing w:after="200"/>
      </w:pPr>
    </w:p>
    <w:p>
      <w:r>
        <w:br w:type="page"/>
      </w:r>
    </w:p>
    <w:p>
      <w:pPr>
        <w:pStyle w:val="Heading1"/>
        <w:spacing w:after="200" w:before="360"/>
      </w:pPr>
      <w:r>
        <w:rPr>
          <w:rFonts w:ascii="Calibri" w:cs="Calibri" w:eastAsia="Calibri" w:hAnsi="Calibri"/>
          <w:b/>
          <w:bCs/>
          <w:color w:val="0D7377"/>
          <w:sz w:val="40"/>
          <w:szCs w:val="40"/>
        </w:rPr>
        <w:t xml:space="preserve">5. Revenue Model</w:t>
      </w:r>
    </w:p>
    <w:p>
      <w:pPr>
        <w:spacing w:after="200" w:line="276"/>
        <w:jc w:val="left"/>
      </w:pPr>
      <w:r>
        <w:rPr>
          <w:rFonts w:ascii="Calibri" w:cs="Calibri" w:eastAsia="Calibri" w:hAnsi="Calibri"/>
          <w:b w:val="false"/>
          <w:bCs w:val="false"/>
          <w:i w:val="false"/>
          <w:iCs w:val="false"/>
          <w:color w:val="1A1A2E"/>
          <w:sz w:val="22"/>
          <w:szCs w:val="22"/>
        </w:rPr>
        <w:t xml:space="preserve">NexTech Career App follows a social-impact revenue model that keeps the platform free for individual job seekers while generating sustainable revenue through institutional licensing. This approach maximizes social impact while building a viable business.</w:t>
      </w:r>
    </w:p>
    <w:p>
      <w:pPr>
        <w:pStyle w:val="Heading3"/>
        <w:spacing w:after="200" w:before="360"/>
      </w:pPr>
      <w:r>
        <w:rPr>
          <w:rFonts w:ascii="Calibri" w:cs="Calibri" w:eastAsia="Calibri" w:hAnsi="Calibri"/>
          <w:b/>
          <w:bCs/>
          <w:color w:val="14A085"/>
          <w:sz w:val="26"/>
          <w:szCs w:val="26"/>
        </w:rPr>
        <w:t xml:space="preserve">Core Principle: Free for Individuals</w:t>
      </w:r>
    </w:p>
    <w:p>
      <w:pPr>
        <w:spacing w:after="200" w:line="276"/>
        <w:jc w:val="left"/>
      </w:pPr>
      <w:r>
        <w:rPr>
          <w:rFonts w:ascii="Calibri" w:cs="Calibri" w:eastAsia="Calibri" w:hAnsi="Calibri"/>
          <w:b w:val="false"/>
          <w:bCs w:val="false"/>
          <w:i w:val="false"/>
          <w:iCs w:val="false"/>
          <w:color w:val="1A1A2E"/>
          <w:sz w:val="22"/>
          <w:szCs w:val="22"/>
        </w:rPr>
        <w:t xml:space="preserve">Every feature currently implemented — AI Resume Builder, Analyzer, Cover Letter Generator, Interview Coach, Progress Tracker, and Document History — is and will remain free for individual users. This is non-negotiable and central to our mission of democratizing career preparation for South African youth.</w:t>
      </w:r>
    </w:p>
    <w:p>
      <w:pPr>
        <w:pStyle w:val="Heading3"/>
        <w:spacing w:after="200" w:before="360"/>
      </w:pPr>
      <w:r>
        <w:rPr>
          <w:rFonts w:ascii="Calibri" w:cs="Calibri" w:eastAsia="Calibri" w:hAnsi="Calibri"/>
          <w:b/>
          <w:bCs/>
          <w:color w:val="14A085"/>
          <w:sz w:val="26"/>
          <w:szCs w:val="26"/>
        </w:rPr>
        <w:t xml:space="preserve">Revenue Stream: B2B Institutional Licensing</w:t>
      </w:r>
    </w:p>
    <w:p>
      <w:pPr>
        <w:spacing w:after="160" w:line="276"/>
        <w:jc w:val="left"/>
      </w:pPr>
      <w:r>
        <w:rPr>
          <w:rFonts w:ascii="Calibri" w:cs="Calibri" w:eastAsia="Calibri" w:hAnsi="Calibri"/>
          <w:b w:val="false"/>
          <w:bCs w:val="false"/>
          <w:i w:val="false"/>
          <w:iCs w:val="false"/>
          <w:color w:val="1A1A2E"/>
          <w:sz w:val="22"/>
          <w:szCs w:val="22"/>
        </w:rPr>
        <w:t xml:space="preserve">Revenue is generated through licensing the platform to institutions that serve job seekers. These organizations pay for bulk access, administrative dashboards, and analytics — while their students/members use NexTech for free.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18%"/>
            <w:shd w:fill="0D7377"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Institution Type</w:t>
            </w:r>
          </w:p>
        </w:tc>
        <w:tc>
          <w:tcPr>
            <w:tcW w:type="pct" w:w="38%"/>
            <w:shd w:fill="0D7377"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Value Proposition</w:t>
            </w:r>
          </w:p>
        </w:tc>
        <w:tc>
          <w:tcPr>
            <w:tcW w:type="pct" w:w="22%"/>
            <w:shd w:fill="0D7377"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Pricing Range</w:t>
            </w:r>
          </w:p>
        </w:tc>
        <w:tc>
          <w:tcPr>
            <w:tcW w:type="pct" w:w="22%"/>
            <w:shd w:fill="0D7377"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Priority</w:t>
            </w:r>
          </w:p>
        </w:tc>
      </w:tr>
      <w:tr>
        <w:tc>
          <w:tcPr>
            <w:tcW w:type="pct" w:w="18%"/>
            <w:tcMar>
              <w:top w:type="dxa" w:w="60"/>
              <w:left w:type="dxa" w:w="120"/>
              <w:bottom w:type="dxa" w:w="60"/>
              <w:right w:type="dxa" w:w="120"/>
            </w:tcMar>
          </w:tcPr>
          <w:p>
            <w:pPr>
              <w:jc w:val="left"/>
            </w:pPr>
            <w:r>
              <w:rPr>
                <w:rFonts w:ascii="Calibri" w:cs="Calibri" w:eastAsia="Calibri" w:hAnsi="Calibri"/>
                <w:b/>
                <w:bCs/>
                <w:color w:val="1A1A2E"/>
                <w:sz w:val="19"/>
                <w:szCs w:val="19"/>
              </w:rPr>
              <w:t xml:space="preserve">Universities</w:t>
            </w:r>
          </w:p>
        </w:tc>
        <w:tc>
          <w:tcPr>
            <w:tcW w:type="pct" w:w="38%"/>
            <w:tcMar>
              <w:top w:type="dxa" w:w="60"/>
              <w:left w:type="dxa" w:w="120"/>
              <w:bottom w:type="dxa" w:w="60"/>
              <w:right w:type="dxa" w:w="120"/>
            </w:tcMar>
          </w:tcPr>
          <w:p>
            <w:pPr>
              <w:jc w:val="left"/>
            </w:pPr>
            <w:r>
              <w:rPr>
                <w:rFonts w:ascii="Calibri" w:cs="Calibri" w:eastAsia="Calibri" w:hAnsi="Calibri"/>
                <w:b w:val="false"/>
                <w:bCs w:val="false"/>
                <w:color w:val="4A4A68"/>
                <w:sz w:val="19"/>
                <w:szCs w:val="19"/>
              </w:rPr>
              <w:t xml:space="preserve">Bulk student access, career center integration, cohort analytics, custom branding</w:t>
            </w:r>
          </w:p>
        </w:tc>
        <w:tc>
          <w:tcPr>
            <w:tcW w:type="pct" w:w="22%"/>
            <w:tcMar>
              <w:top w:type="dxa" w:w="60"/>
              <w:left w:type="dxa" w:w="120"/>
              <w:bottom w:type="dxa" w:w="60"/>
              <w:right w:type="dxa" w:w="120"/>
            </w:tcMar>
          </w:tcPr>
          <w:p>
            <w:pPr>
              <w:jc w:val="center"/>
            </w:pPr>
            <w:r>
              <w:rPr>
                <w:rFonts w:ascii="Calibri" w:cs="Calibri" w:eastAsia="Calibri" w:hAnsi="Calibri"/>
                <w:b w:val="false"/>
                <w:bCs w:val="false"/>
                <w:color w:val="1A1A2E"/>
                <w:sz w:val="19"/>
                <w:szCs w:val="19"/>
              </w:rPr>
              <w:t xml:space="preserve">R50–R150 per student/year</w:t>
            </w:r>
          </w:p>
        </w:tc>
        <w:tc>
          <w:tcPr>
            <w:tcW w:type="pct" w:w="22%"/>
            <w:tcMar>
              <w:top w:type="dxa" w:w="60"/>
              <w:left w:type="dxa" w:w="120"/>
              <w:bottom w:type="dxa" w:w="60"/>
              <w:right w:type="dxa" w:w="120"/>
            </w:tcMar>
          </w:tcPr>
          <w:p>
            <w:pPr>
              <w:jc w:val="center"/>
            </w:pPr>
            <w:r>
              <w:rPr>
                <w:rFonts w:ascii="Calibri" w:cs="Calibri" w:eastAsia="Calibri" w:hAnsi="Calibri"/>
                <w:b/>
                <w:bCs/>
                <w:color w:val="14A085"/>
                <w:sz w:val="19"/>
                <w:szCs w:val="19"/>
              </w:rPr>
              <w:t xml:space="preserve">Medium</w:t>
            </w:r>
          </w:p>
        </w:tc>
      </w:tr>
      <w:tr>
        <w:tc>
          <w:tcPr>
            <w:tcW w:type="pct" w:w="18%"/>
            <w:shd w:fill="F0FDFA" w:val="clear"/>
            <w:tcMar>
              <w:top w:type="dxa" w:w="60"/>
              <w:left w:type="dxa" w:w="120"/>
              <w:bottom w:type="dxa" w:w="60"/>
              <w:right w:type="dxa" w:w="120"/>
            </w:tcMar>
          </w:tcPr>
          <w:p>
            <w:pPr>
              <w:jc w:val="left"/>
            </w:pPr>
            <w:r>
              <w:rPr>
                <w:rFonts w:ascii="Calibri" w:cs="Calibri" w:eastAsia="Calibri" w:hAnsi="Calibri"/>
                <w:b/>
                <w:bCs/>
                <w:color w:val="1A1A2E"/>
                <w:sz w:val="19"/>
                <w:szCs w:val="19"/>
              </w:rPr>
              <w:t xml:space="preserve">TVET Colleges</w:t>
            </w:r>
          </w:p>
        </w:tc>
        <w:tc>
          <w:tcPr>
            <w:tcW w:type="pct" w:w="38%"/>
            <w:shd w:fill="F0FDFA" w:val="clear"/>
            <w:tcMar>
              <w:top w:type="dxa" w:w="60"/>
              <w:left w:type="dxa" w:w="120"/>
              <w:bottom w:type="dxa" w:w="60"/>
              <w:right w:type="dxa" w:w="120"/>
            </w:tcMar>
          </w:tcPr>
          <w:p>
            <w:pPr>
              <w:jc w:val="left"/>
            </w:pPr>
            <w:r>
              <w:rPr>
                <w:rFonts w:ascii="Calibri" w:cs="Calibri" w:eastAsia="Calibri" w:hAnsi="Calibri"/>
                <w:b w:val="false"/>
                <w:bCs w:val="false"/>
                <w:color w:val="4A4A68"/>
                <w:sz w:val="19"/>
                <w:szCs w:val="19"/>
              </w:rPr>
              <w:t xml:space="preserve">Student access, placement tracking, SETA reporting integration</w:t>
            </w:r>
          </w:p>
        </w:tc>
        <w:tc>
          <w:tcPr>
            <w:tcW w:type="pct" w:w="22%"/>
            <w:shd w:fill="F0FDFA" w:val="clear"/>
            <w:tcMar>
              <w:top w:type="dxa" w:w="60"/>
              <w:left w:type="dxa" w:w="120"/>
              <w:bottom w:type="dxa" w:w="60"/>
              <w:right w:type="dxa" w:w="120"/>
            </w:tcMar>
          </w:tcPr>
          <w:p>
            <w:pPr>
              <w:jc w:val="center"/>
            </w:pPr>
            <w:r>
              <w:rPr>
                <w:rFonts w:ascii="Calibri" w:cs="Calibri" w:eastAsia="Calibri" w:hAnsi="Calibri"/>
                <w:b w:val="false"/>
                <w:bCs w:val="false"/>
                <w:color w:val="1A1A2E"/>
                <w:sz w:val="19"/>
                <w:szCs w:val="19"/>
              </w:rPr>
              <w:t xml:space="preserve">R30–R100 per student/year</w:t>
            </w:r>
          </w:p>
        </w:tc>
        <w:tc>
          <w:tcPr>
            <w:tcW w:type="pct" w:w="22%"/>
            <w:shd w:fill="F0FDFA" w:val="clear"/>
            <w:tcMar>
              <w:top w:type="dxa" w:w="60"/>
              <w:left w:type="dxa" w:w="120"/>
              <w:bottom w:type="dxa" w:w="60"/>
              <w:right w:type="dxa" w:w="120"/>
            </w:tcMar>
          </w:tcPr>
          <w:p>
            <w:pPr>
              <w:jc w:val="center"/>
            </w:pPr>
            <w:r>
              <w:rPr>
                <w:rFonts w:ascii="Calibri" w:cs="Calibri" w:eastAsia="Calibri" w:hAnsi="Calibri"/>
                <w:b/>
                <w:bCs/>
                <w:color w:val="059669"/>
                <w:sz w:val="19"/>
                <w:szCs w:val="19"/>
              </w:rPr>
              <w:t xml:space="preserve">High</w:t>
            </w:r>
          </w:p>
        </w:tc>
      </w:tr>
      <w:tr>
        <w:tc>
          <w:tcPr>
            <w:tcW w:type="pct" w:w="18%"/>
            <w:tcMar>
              <w:top w:type="dxa" w:w="60"/>
              <w:left w:type="dxa" w:w="120"/>
              <w:bottom w:type="dxa" w:w="60"/>
              <w:right w:type="dxa" w:w="120"/>
            </w:tcMar>
          </w:tcPr>
          <w:p>
            <w:pPr>
              <w:jc w:val="left"/>
            </w:pPr>
            <w:r>
              <w:rPr>
                <w:rFonts w:ascii="Calibri" w:cs="Calibri" w:eastAsia="Calibri" w:hAnsi="Calibri"/>
                <w:b/>
                <w:bCs/>
                <w:color w:val="1A1A2E"/>
                <w:sz w:val="19"/>
                <w:szCs w:val="19"/>
              </w:rPr>
              <w:t xml:space="preserve">SETAs</w:t>
            </w:r>
          </w:p>
        </w:tc>
        <w:tc>
          <w:tcPr>
            <w:tcW w:type="pct" w:w="38%"/>
            <w:tcMar>
              <w:top w:type="dxa" w:w="60"/>
              <w:left w:type="dxa" w:w="120"/>
              <w:bottom w:type="dxa" w:w="60"/>
              <w:right w:type="dxa" w:w="120"/>
            </w:tcMar>
          </w:tcPr>
          <w:p>
            <w:pPr>
              <w:jc w:val="left"/>
            </w:pPr>
            <w:r>
              <w:rPr>
                <w:rFonts w:ascii="Calibri" w:cs="Calibri" w:eastAsia="Calibri" w:hAnsi="Calibri"/>
                <w:b w:val="false"/>
                <w:bCs w:val="false"/>
                <w:color w:val="4A4A68"/>
                <w:sz w:val="19"/>
                <w:szCs w:val="19"/>
              </w:rPr>
              <w:t xml:space="preserve">Sector-wide deployment, skills gap analytics, placement outcome tracking</w:t>
            </w:r>
          </w:p>
        </w:tc>
        <w:tc>
          <w:tcPr>
            <w:tcW w:type="pct" w:w="22%"/>
            <w:tcMar>
              <w:top w:type="dxa" w:w="60"/>
              <w:left w:type="dxa" w:w="120"/>
              <w:bottom w:type="dxa" w:w="60"/>
              <w:right w:type="dxa" w:w="120"/>
            </w:tcMar>
          </w:tcPr>
          <w:p>
            <w:pPr>
              <w:jc w:val="center"/>
            </w:pPr>
            <w:r>
              <w:rPr>
                <w:rFonts w:ascii="Calibri" w:cs="Calibri" w:eastAsia="Calibri" w:hAnsi="Calibri"/>
                <w:b w:val="false"/>
                <w:bCs w:val="false"/>
                <w:color w:val="1A1A2E"/>
                <w:sz w:val="19"/>
                <w:szCs w:val="19"/>
              </w:rPr>
              <w:t xml:space="preserve">Custom enterprise pricing</w:t>
            </w:r>
          </w:p>
        </w:tc>
        <w:tc>
          <w:tcPr>
            <w:tcW w:type="pct" w:w="22%"/>
            <w:tcMar>
              <w:top w:type="dxa" w:w="60"/>
              <w:left w:type="dxa" w:w="120"/>
              <w:bottom w:type="dxa" w:w="60"/>
              <w:right w:type="dxa" w:w="120"/>
            </w:tcMar>
          </w:tcPr>
          <w:p>
            <w:pPr>
              <w:jc w:val="center"/>
            </w:pPr>
            <w:r>
              <w:rPr>
                <w:rFonts w:ascii="Calibri" w:cs="Calibri" w:eastAsia="Calibri" w:hAnsi="Calibri"/>
                <w:b/>
                <w:bCs/>
                <w:color w:val="059669"/>
                <w:sz w:val="19"/>
                <w:szCs w:val="19"/>
              </w:rPr>
              <w:t xml:space="preserve">High</w:t>
            </w:r>
          </w:p>
        </w:tc>
      </w:tr>
      <w:tr>
        <w:tc>
          <w:tcPr>
            <w:tcW w:type="pct" w:w="18%"/>
            <w:shd w:fill="F0FDFA" w:val="clear"/>
            <w:tcMar>
              <w:top w:type="dxa" w:w="60"/>
              <w:left w:type="dxa" w:w="120"/>
              <w:bottom w:type="dxa" w:w="60"/>
              <w:right w:type="dxa" w:w="120"/>
            </w:tcMar>
          </w:tcPr>
          <w:p>
            <w:pPr>
              <w:jc w:val="left"/>
            </w:pPr>
            <w:r>
              <w:rPr>
                <w:rFonts w:ascii="Calibri" w:cs="Calibri" w:eastAsia="Calibri" w:hAnsi="Calibri"/>
                <w:b/>
                <w:bCs/>
                <w:color w:val="1A1A2E"/>
                <w:sz w:val="19"/>
                <w:szCs w:val="19"/>
              </w:rPr>
              <w:t xml:space="preserve">Government Programs</w:t>
            </w:r>
          </w:p>
        </w:tc>
        <w:tc>
          <w:tcPr>
            <w:tcW w:type="pct" w:w="38%"/>
            <w:shd w:fill="F0FDFA" w:val="clear"/>
            <w:tcMar>
              <w:top w:type="dxa" w:w="60"/>
              <w:left w:type="dxa" w:w="120"/>
              <w:bottom w:type="dxa" w:w="60"/>
              <w:right w:type="dxa" w:w="120"/>
            </w:tcMar>
          </w:tcPr>
          <w:p>
            <w:pPr>
              <w:jc w:val="left"/>
            </w:pPr>
            <w:r>
              <w:rPr>
                <w:rFonts w:ascii="Calibri" w:cs="Calibri" w:eastAsia="Calibri" w:hAnsi="Calibri"/>
                <w:b w:val="false"/>
                <w:bCs w:val="false"/>
                <w:color w:val="4A4A68"/>
                <w:sz w:val="19"/>
                <w:szCs w:val="19"/>
              </w:rPr>
              <w:t xml:space="preserve">NYDA, YES Programme integration, employment outcome tracking</w:t>
            </w:r>
          </w:p>
        </w:tc>
        <w:tc>
          <w:tcPr>
            <w:tcW w:type="pct" w:w="22%"/>
            <w:shd w:fill="F0FDFA" w:val="clear"/>
            <w:tcMar>
              <w:top w:type="dxa" w:w="60"/>
              <w:left w:type="dxa" w:w="120"/>
              <w:bottom w:type="dxa" w:w="60"/>
              <w:right w:type="dxa" w:w="120"/>
            </w:tcMar>
          </w:tcPr>
          <w:p>
            <w:pPr>
              <w:jc w:val="center"/>
            </w:pPr>
            <w:r>
              <w:rPr>
                <w:rFonts w:ascii="Calibri" w:cs="Calibri" w:eastAsia="Calibri" w:hAnsi="Calibri"/>
                <w:b w:val="false"/>
                <w:bCs w:val="false"/>
                <w:color w:val="1A1A2E"/>
                <w:sz w:val="19"/>
                <w:szCs w:val="19"/>
              </w:rPr>
              <w:t xml:space="preserve">Custom enterprise pricing</w:t>
            </w:r>
          </w:p>
        </w:tc>
        <w:tc>
          <w:tcPr>
            <w:tcW w:type="pct" w:w="22%"/>
            <w:shd w:fill="F0FDFA" w:val="clear"/>
            <w:tcMar>
              <w:top w:type="dxa" w:w="60"/>
              <w:left w:type="dxa" w:w="120"/>
              <w:bottom w:type="dxa" w:w="60"/>
              <w:right w:type="dxa" w:w="120"/>
            </w:tcMar>
          </w:tcPr>
          <w:p>
            <w:pPr>
              <w:jc w:val="center"/>
            </w:pPr>
            <w:r>
              <w:rPr>
                <w:rFonts w:ascii="Calibri" w:cs="Calibri" w:eastAsia="Calibri" w:hAnsi="Calibri"/>
                <w:b/>
                <w:bCs/>
                <w:color w:val="14A085"/>
                <w:sz w:val="19"/>
                <w:szCs w:val="19"/>
              </w:rPr>
              <w:t xml:space="preserve">Medium</w:t>
            </w:r>
          </w:p>
        </w:tc>
      </w:tr>
      <w:tr>
        <w:tc>
          <w:tcPr>
            <w:tcW w:type="pct" w:w="18%"/>
            <w:tcMar>
              <w:top w:type="dxa" w:w="60"/>
              <w:left w:type="dxa" w:w="120"/>
              <w:bottom w:type="dxa" w:w="60"/>
              <w:right w:type="dxa" w:w="120"/>
            </w:tcMar>
          </w:tcPr>
          <w:p>
            <w:pPr>
              <w:jc w:val="left"/>
            </w:pPr>
            <w:r>
              <w:rPr>
                <w:rFonts w:ascii="Calibri" w:cs="Calibri" w:eastAsia="Calibri" w:hAnsi="Calibri"/>
                <w:b/>
                <w:bCs/>
                <w:color w:val="1A1A2E"/>
                <w:sz w:val="19"/>
                <w:szCs w:val="19"/>
              </w:rPr>
              <w:t xml:space="preserve">Corporate CSR</w:t>
            </w:r>
          </w:p>
        </w:tc>
        <w:tc>
          <w:tcPr>
            <w:tcW w:type="pct" w:w="38%"/>
            <w:tcMar>
              <w:top w:type="dxa" w:w="60"/>
              <w:left w:type="dxa" w:w="120"/>
              <w:bottom w:type="dxa" w:w="60"/>
              <w:right w:type="dxa" w:w="120"/>
            </w:tcMar>
          </w:tcPr>
          <w:p>
            <w:pPr>
              <w:jc w:val="left"/>
            </w:pPr>
            <w:r>
              <w:rPr>
                <w:rFonts w:ascii="Calibri" w:cs="Calibri" w:eastAsia="Calibri" w:hAnsi="Calibri"/>
                <w:b w:val="false"/>
                <w:bCs w:val="false"/>
                <w:color w:val="4A4A68"/>
                <w:sz w:val="19"/>
                <w:szCs w:val="19"/>
              </w:rPr>
              <w:t xml:space="preserve">Enterprise career development, community impact reporting</w:t>
            </w:r>
          </w:p>
        </w:tc>
        <w:tc>
          <w:tcPr>
            <w:tcW w:type="pct" w:w="22%"/>
            <w:tcMar>
              <w:top w:type="dxa" w:w="60"/>
              <w:left w:type="dxa" w:w="120"/>
              <w:bottom w:type="dxa" w:w="60"/>
              <w:right w:type="dxa" w:w="120"/>
            </w:tcMar>
          </w:tcPr>
          <w:p>
            <w:pPr>
              <w:jc w:val="center"/>
            </w:pPr>
            <w:r>
              <w:rPr>
                <w:rFonts w:ascii="Calibri" w:cs="Calibri" w:eastAsia="Calibri" w:hAnsi="Calibri"/>
                <w:b w:val="false"/>
                <w:bCs w:val="false"/>
                <w:color w:val="1A1A2E"/>
                <w:sz w:val="19"/>
                <w:szCs w:val="19"/>
              </w:rPr>
              <w:t xml:space="preserve">R100–R300 per user/year</w:t>
            </w:r>
          </w:p>
        </w:tc>
        <w:tc>
          <w:tcPr>
            <w:tcW w:type="pct" w:w="22%"/>
            <w:tcMar>
              <w:top w:type="dxa" w:w="60"/>
              <w:left w:type="dxa" w:w="120"/>
              <w:bottom w:type="dxa" w:w="60"/>
              <w:right w:type="dxa" w:w="120"/>
            </w:tcMar>
          </w:tcPr>
          <w:p>
            <w:pPr>
              <w:jc w:val="center"/>
            </w:pPr>
            <w:r>
              <w:rPr>
                <w:rFonts w:ascii="Calibri" w:cs="Calibri" w:eastAsia="Calibri" w:hAnsi="Calibri"/>
                <w:b/>
                <w:bCs/>
                <w:color w:val="9CA3AF"/>
                <w:sz w:val="19"/>
                <w:szCs w:val="19"/>
              </w:rPr>
              <w:t xml:space="preserve">Low</w:t>
            </w:r>
          </w:p>
        </w:tc>
      </w:tr>
      <w:tr>
        <w:tc>
          <w:tcPr>
            <w:tcW w:type="pct" w:w="18%"/>
            <w:shd w:fill="F0FDFA" w:val="clear"/>
            <w:tcMar>
              <w:top w:type="dxa" w:w="60"/>
              <w:left w:type="dxa" w:w="120"/>
              <w:bottom w:type="dxa" w:w="60"/>
              <w:right w:type="dxa" w:w="120"/>
            </w:tcMar>
          </w:tcPr>
          <w:p>
            <w:pPr>
              <w:jc w:val="left"/>
            </w:pPr>
            <w:r>
              <w:rPr>
                <w:rFonts w:ascii="Calibri" w:cs="Calibri" w:eastAsia="Calibri" w:hAnsi="Calibri"/>
                <w:b/>
                <w:bCs/>
                <w:color w:val="1A1A2E"/>
                <w:sz w:val="19"/>
                <w:szCs w:val="19"/>
              </w:rPr>
              <w:t xml:space="preserve">NGOs/NPOs</w:t>
            </w:r>
          </w:p>
        </w:tc>
        <w:tc>
          <w:tcPr>
            <w:tcW w:type="pct" w:w="38%"/>
            <w:shd w:fill="F0FDFA" w:val="clear"/>
            <w:tcMar>
              <w:top w:type="dxa" w:w="60"/>
              <w:left w:type="dxa" w:w="120"/>
              <w:bottom w:type="dxa" w:w="60"/>
              <w:right w:type="dxa" w:w="120"/>
            </w:tcMar>
          </w:tcPr>
          <w:p>
            <w:pPr>
              <w:jc w:val="left"/>
            </w:pPr>
            <w:r>
              <w:rPr>
                <w:rFonts w:ascii="Calibri" w:cs="Calibri" w:eastAsia="Calibri" w:hAnsi="Calibri"/>
                <w:b w:val="false"/>
                <w:bCs w:val="false"/>
                <w:color w:val="4A4A68"/>
                <w:sz w:val="19"/>
                <w:szCs w:val="19"/>
              </w:rPr>
              <w:t xml:space="preserve">Beneficiary access, program outcome tracking, donor reporting</w:t>
            </w:r>
          </w:p>
        </w:tc>
        <w:tc>
          <w:tcPr>
            <w:tcW w:type="pct" w:w="22%"/>
            <w:shd w:fill="F0FDFA" w:val="clear"/>
            <w:tcMar>
              <w:top w:type="dxa" w:w="60"/>
              <w:left w:type="dxa" w:w="120"/>
              <w:bottom w:type="dxa" w:w="60"/>
              <w:right w:type="dxa" w:w="120"/>
            </w:tcMar>
          </w:tcPr>
          <w:p>
            <w:pPr>
              <w:jc w:val="center"/>
            </w:pPr>
            <w:r>
              <w:rPr>
                <w:rFonts w:ascii="Calibri" w:cs="Calibri" w:eastAsia="Calibri" w:hAnsi="Calibri"/>
                <w:b w:val="false"/>
                <w:bCs w:val="false"/>
                <w:color w:val="1A1A2E"/>
                <w:sz w:val="19"/>
                <w:szCs w:val="19"/>
              </w:rPr>
              <w:t xml:space="preserve">R20–R80 per beneficiary/year</w:t>
            </w:r>
          </w:p>
        </w:tc>
        <w:tc>
          <w:tcPr>
            <w:tcW w:type="pct" w:w="22%"/>
            <w:shd w:fill="F0FDFA" w:val="clear"/>
            <w:tcMar>
              <w:top w:type="dxa" w:w="60"/>
              <w:left w:type="dxa" w:w="120"/>
              <w:bottom w:type="dxa" w:w="60"/>
              <w:right w:type="dxa" w:w="120"/>
            </w:tcMar>
          </w:tcPr>
          <w:p>
            <w:pPr>
              <w:jc w:val="center"/>
            </w:pPr>
            <w:r>
              <w:rPr>
                <w:rFonts w:ascii="Calibri" w:cs="Calibri" w:eastAsia="Calibri" w:hAnsi="Calibri"/>
                <w:b/>
                <w:bCs/>
                <w:color w:val="14A085"/>
                <w:sz w:val="19"/>
                <w:szCs w:val="19"/>
              </w:rPr>
              <w:t xml:space="preserve">Medium</w:t>
            </w:r>
          </w:p>
        </w:tc>
      </w:tr>
    </w:tbl>
    <w:p>
      <w:pPr>
        <w:spacing w:after="200"/>
      </w:pPr>
    </w:p>
    <w:p>
      <w:pPr>
        <w:pStyle w:val="Heading3"/>
        <w:spacing w:after="200" w:before="360"/>
      </w:pPr>
      <w:r>
        <w:rPr>
          <w:rFonts w:ascii="Calibri" w:cs="Calibri" w:eastAsia="Calibri" w:hAnsi="Calibri"/>
          <w:b/>
          <w:bCs/>
          <w:color w:val="14A085"/>
          <w:sz w:val="26"/>
          <w:szCs w:val="26"/>
        </w:rPr>
        <w:t xml:space="preserve">Revenue Projections</w:t>
      </w:r>
    </w:p>
    <w:p>
      <w:pPr>
        <w:spacing w:after="160" w:line="276"/>
        <w:jc w:val="left"/>
      </w:pPr>
      <w:r>
        <w:rPr>
          <w:rFonts w:ascii="Calibri" w:cs="Calibri" w:eastAsia="Calibri" w:hAnsi="Calibri"/>
          <w:b w:val="false"/>
          <w:bCs w:val="false"/>
          <w:i w:val="false"/>
          <w:iCs w:val="false"/>
          <w:color w:val="1A1A2E"/>
          <w:sz w:val="22"/>
          <w:szCs w:val="22"/>
        </w:rPr>
        <w:t xml:space="preserve">Projections are based on conservative adoption estimates within the South African higher education and training sector. Pricing is structured in South African Rand (ZAR) to align with institutional budgets.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16%"/>
            <w:shd w:fill="0D7377"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Period</w:t>
            </w:r>
          </w:p>
        </w:tc>
        <w:tc>
          <w:tcPr>
            <w:tcW w:type="pct" w:w="16%"/>
            <w:shd w:fill="0D7377"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Users</w:t>
            </w:r>
          </w:p>
        </w:tc>
        <w:tc>
          <w:tcPr>
            <w:tcW w:type="pct" w:w="14%"/>
            <w:shd w:fill="0D7377"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Institutions</w:t>
            </w:r>
          </w:p>
        </w:tc>
        <w:tc>
          <w:tcPr>
            <w:tcW w:type="pct" w:w="18%"/>
            <w:shd w:fill="0D7377"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Revenue</w:t>
            </w:r>
          </w:p>
        </w:tc>
        <w:tc>
          <w:tcPr>
            <w:tcW w:type="pct" w:w="36%"/>
            <w:shd w:fill="0D7377"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Milestones</w:t>
            </w:r>
          </w:p>
        </w:tc>
      </w:tr>
      <w:tr>
        <w:tc>
          <w:tcPr>
            <w:tcW w:type="pct" w:w="16%"/>
            <w:tcMar>
              <w:top w:type="dxa" w:w="60"/>
              <w:left w:type="dxa" w:w="120"/>
              <w:bottom w:type="dxa" w:w="60"/>
              <w:right w:type="dxa" w:w="120"/>
            </w:tcMar>
          </w:tcPr>
          <w:p>
            <w:pPr>
              <w:jc w:val="left"/>
            </w:pPr>
            <w:r>
              <w:rPr>
                <w:rFonts w:ascii="Calibri" w:cs="Calibri" w:eastAsia="Calibri" w:hAnsi="Calibri"/>
                <w:b/>
                <w:bCs/>
                <w:color w:val="1A1A2E"/>
                <w:sz w:val="19"/>
                <w:szCs w:val="19"/>
              </w:rPr>
              <w:t xml:space="preserve">Year 1 (2026)</w:t>
            </w:r>
          </w:p>
        </w:tc>
        <w:tc>
          <w:tcPr>
            <w:tcW w:type="pct" w:w="16%"/>
            <w:tcMar>
              <w:top w:type="dxa" w:w="60"/>
              <w:left w:type="dxa" w:w="120"/>
              <w:bottom w:type="dxa" w:w="60"/>
              <w:right w:type="dxa" w:w="120"/>
            </w:tcMar>
          </w:tcPr>
          <w:p>
            <w:pPr>
              <w:jc w:val="center"/>
            </w:pPr>
            <w:r>
              <w:rPr>
                <w:rFonts w:ascii="Calibri" w:cs="Calibri" w:eastAsia="Calibri" w:hAnsi="Calibri"/>
                <w:b w:val="false"/>
                <w:bCs w:val="false"/>
                <w:color w:val="1A1A2E"/>
                <w:sz w:val="19"/>
                <w:szCs w:val="19"/>
              </w:rPr>
              <w:t xml:space="preserve">5,000–15,000</w:t>
            </w:r>
          </w:p>
        </w:tc>
        <w:tc>
          <w:tcPr>
            <w:tcW w:type="pct" w:w="14%"/>
            <w:tcMar>
              <w:top w:type="dxa" w:w="60"/>
              <w:left w:type="dxa" w:w="120"/>
              <w:bottom w:type="dxa" w:w="60"/>
              <w:right w:type="dxa" w:w="120"/>
            </w:tcMar>
          </w:tcPr>
          <w:p>
            <w:pPr>
              <w:jc w:val="center"/>
            </w:pPr>
            <w:r>
              <w:rPr>
                <w:rFonts w:ascii="Calibri" w:cs="Calibri" w:eastAsia="Calibri" w:hAnsi="Calibri"/>
                <w:b w:val="false"/>
                <w:bCs w:val="false"/>
                <w:color w:val="1A1A2E"/>
                <w:sz w:val="19"/>
                <w:szCs w:val="19"/>
              </w:rPr>
              <w:t xml:space="preserve">2–5</w:t>
            </w:r>
          </w:p>
        </w:tc>
        <w:tc>
          <w:tcPr>
            <w:tcW w:type="pct" w:w="18%"/>
            <w:tcMar>
              <w:top w:type="dxa" w:w="60"/>
              <w:left w:type="dxa" w:w="120"/>
              <w:bottom w:type="dxa" w:w="60"/>
              <w:right w:type="dxa" w:w="120"/>
            </w:tcMar>
          </w:tcPr>
          <w:p>
            <w:pPr>
              <w:jc w:val="center"/>
            </w:pPr>
            <w:r>
              <w:rPr>
                <w:rFonts w:ascii="Calibri" w:cs="Calibri" w:eastAsia="Calibri" w:hAnsi="Calibri"/>
                <w:b/>
                <w:bCs/>
                <w:color w:val="0D7377"/>
                <w:sz w:val="19"/>
                <w:szCs w:val="19"/>
              </w:rPr>
              <w:t xml:space="preserve">R250K–R1.5M</w:t>
            </w:r>
          </w:p>
        </w:tc>
        <w:tc>
          <w:tcPr>
            <w:tcW w:type="pct" w:w="36%"/>
            <w:tcMar>
              <w:top w:type="dxa" w:w="60"/>
              <w:left w:type="dxa" w:w="120"/>
              <w:bottom w:type="dxa" w:w="60"/>
              <w:right w:type="dxa" w:w="120"/>
            </w:tcMar>
          </w:tcPr>
          <w:p>
            <w:pPr>
              <w:jc w:val="left"/>
            </w:pPr>
            <w:r>
              <w:rPr>
                <w:rFonts w:ascii="Calibri" w:cs="Calibri" w:eastAsia="Calibri" w:hAnsi="Calibri"/>
                <w:b w:val="false"/>
                <w:bCs w:val="false"/>
                <w:color w:val="4A4A68"/>
                <w:sz w:val="19"/>
                <w:szCs w:val="19"/>
              </w:rPr>
              <w:t xml:space="preserve">Platform launch, pilot partnerships</w:t>
            </w:r>
          </w:p>
        </w:tc>
      </w:tr>
      <w:tr>
        <w:tc>
          <w:tcPr>
            <w:tcW w:type="pct" w:w="16%"/>
            <w:shd w:fill="F0FDFA" w:val="clear"/>
            <w:tcMar>
              <w:top w:type="dxa" w:w="60"/>
              <w:left w:type="dxa" w:w="120"/>
              <w:bottom w:type="dxa" w:w="60"/>
              <w:right w:type="dxa" w:w="120"/>
            </w:tcMar>
          </w:tcPr>
          <w:p>
            <w:pPr>
              <w:jc w:val="left"/>
            </w:pPr>
            <w:r>
              <w:rPr>
                <w:rFonts w:ascii="Calibri" w:cs="Calibri" w:eastAsia="Calibri" w:hAnsi="Calibri"/>
                <w:b/>
                <w:bCs/>
                <w:color w:val="1A1A2E"/>
                <w:sz w:val="19"/>
                <w:szCs w:val="19"/>
              </w:rPr>
              <w:t xml:space="preserve">Year 2 (2027)</w:t>
            </w:r>
          </w:p>
        </w:tc>
        <w:tc>
          <w:tcPr>
            <w:tcW w:type="pct" w:w="16%"/>
            <w:shd w:fill="F0FDFA" w:val="clear"/>
            <w:tcMar>
              <w:top w:type="dxa" w:w="60"/>
              <w:left w:type="dxa" w:w="120"/>
              <w:bottom w:type="dxa" w:w="60"/>
              <w:right w:type="dxa" w:w="120"/>
            </w:tcMar>
          </w:tcPr>
          <w:p>
            <w:pPr>
              <w:jc w:val="center"/>
            </w:pPr>
            <w:r>
              <w:rPr>
                <w:rFonts w:ascii="Calibri" w:cs="Calibri" w:eastAsia="Calibri" w:hAnsi="Calibri"/>
                <w:b w:val="false"/>
                <w:bCs w:val="false"/>
                <w:color w:val="1A1A2E"/>
                <w:sz w:val="19"/>
                <w:szCs w:val="19"/>
              </w:rPr>
              <w:t xml:space="preserve">50,000–100,000</w:t>
            </w:r>
          </w:p>
        </w:tc>
        <w:tc>
          <w:tcPr>
            <w:tcW w:type="pct" w:w="14%"/>
            <w:shd w:fill="F0FDFA" w:val="clear"/>
            <w:tcMar>
              <w:top w:type="dxa" w:w="60"/>
              <w:left w:type="dxa" w:w="120"/>
              <w:bottom w:type="dxa" w:w="60"/>
              <w:right w:type="dxa" w:w="120"/>
            </w:tcMar>
          </w:tcPr>
          <w:p>
            <w:pPr>
              <w:jc w:val="center"/>
            </w:pPr>
            <w:r>
              <w:rPr>
                <w:rFonts w:ascii="Calibri" w:cs="Calibri" w:eastAsia="Calibri" w:hAnsi="Calibri"/>
                <w:b w:val="false"/>
                <w:bCs w:val="false"/>
                <w:color w:val="1A1A2E"/>
                <w:sz w:val="19"/>
                <w:szCs w:val="19"/>
              </w:rPr>
              <w:t xml:space="preserve">10–25</w:t>
            </w:r>
          </w:p>
        </w:tc>
        <w:tc>
          <w:tcPr>
            <w:tcW w:type="pct" w:w="18%"/>
            <w:shd w:fill="F0FDFA" w:val="clear"/>
            <w:tcMar>
              <w:top w:type="dxa" w:w="60"/>
              <w:left w:type="dxa" w:w="120"/>
              <w:bottom w:type="dxa" w:w="60"/>
              <w:right w:type="dxa" w:w="120"/>
            </w:tcMar>
          </w:tcPr>
          <w:p>
            <w:pPr>
              <w:jc w:val="center"/>
            </w:pPr>
            <w:r>
              <w:rPr>
                <w:rFonts w:ascii="Calibri" w:cs="Calibri" w:eastAsia="Calibri" w:hAnsi="Calibri"/>
                <w:b/>
                <w:bCs/>
                <w:color w:val="0D7377"/>
                <w:sz w:val="19"/>
                <w:szCs w:val="19"/>
              </w:rPr>
              <w:t xml:space="preserve">R2.5M–R10M</w:t>
            </w:r>
          </w:p>
        </w:tc>
        <w:tc>
          <w:tcPr>
            <w:tcW w:type="pct" w:w="36%"/>
            <w:shd w:fill="F0FDFA" w:val="clear"/>
            <w:tcMar>
              <w:top w:type="dxa" w:w="60"/>
              <w:left w:type="dxa" w:w="120"/>
              <w:bottom w:type="dxa" w:w="60"/>
              <w:right w:type="dxa" w:w="120"/>
            </w:tcMar>
          </w:tcPr>
          <w:p>
            <w:pPr>
              <w:jc w:val="left"/>
            </w:pPr>
            <w:r>
              <w:rPr>
                <w:rFonts w:ascii="Calibri" w:cs="Calibri" w:eastAsia="Calibri" w:hAnsi="Calibri"/>
                <w:b w:val="false"/>
                <w:bCs w:val="false"/>
                <w:color w:val="4A4A68"/>
                <w:sz w:val="19"/>
                <w:szCs w:val="19"/>
              </w:rPr>
              <w:t xml:space="preserve">B2B portal, mobile app, scale</w:t>
            </w:r>
          </w:p>
        </w:tc>
      </w:tr>
      <w:tr>
        <w:tc>
          <w:tcPr>
            <w:tcW w:type="pct" w:w="16%"/>
            <w:tcMar>
              <w:top w:type="dxa" w:w="60"/>
              <w:left w:type="dxa" w:w="120"/>
              <w:bottom w:type="dxa" w:w="60"/>
              <w:right w:type="dxa" w:w="120"/>
            </w:tcMar>
          </w:tcPr>
          <w:p>
            <w:pPr>
              <w:jc w:val="left"/>
            </w:pPr>
            <w:r>
              <w:rPr>
                <w:rFonts w:ascii="Calibri" w:cs="Calibri" w:eastAsia="Calibri" w:hAnsi="Calibri"/>
                <w:b/>
                <w:bCs/>
                <w:color w:val="1A1A2E"/>
                <w:sz w:val="19"/>
                <w:szCs w:val="19"/>
              </w:rPr>
              <w:t xml:space="preserve">Year 3 (2028)</w:t>
            </w:r>
          </w:p>
        </w:tc>
        <w:tc>
          <w:tcPr>
            <w:tcW w:type="pct" w:w="16%"/>
            <w:tcMar>
              <w:top w:type="dxa" w:w="60"/>
              <w:left w:type="dxa" w:w="120"/>
              <w:bottom w:type="dxa" w:w="60"/>
              <w:right w:type="dxa" w:w="120"/>
            </w:tcMar>
          </w:tcPr>
          <w:p>
            <w:pPr>
              <w:jc w:val="center"/>
            </w:pPr>
            <w:r>
              <w:rPr>
                <w:rFonts w:ascii="Calibri" w:cs="Calibri" w:eastAsia="Calibri" w:hAnsi="Calibri"/>
                <w:b w:val="false"/>
                <w:bCs w:val="false"/>
                <w:color w:val="1A1A2E"/>
                <w:sz w:val="19"/>
                <w:szCs w:val="19"/>
              </w:rPr>
              <w:t xml:space="preserve">200,000–500,000</w:t>
            </w:r>
          </w:p>
        </w:tc>
        <w:tc>
          <w:tcPr>
            <w:tcW w:type="pct" w:w="14%"/>
            <w:tcMar>
              <w:top w:type="dxa" w:w="60"/>
              <w:left w:type="dxa" w:w="120"/>
              <w:bottom w:type="dxa" w:w="60"/>
              <w:right w:type="dxa" w:w="120"/>
            </w:tcMar>
          </w:tcPr>
          <w:p>
            <w:pPr>
              <w:jc w:val="center"/>
            </w:pPr>
            <w:r>
              <w:rPr>
                <w:rFonts w:ascii="Calibri" w:cs="Calibri" w:eastAsia="Calibri" w:hAnsi="Calibri"/>
                <w:b w:val="false"/>
                <w:bCs w:val="false"/>
                <w:color w:val="1A1A2E"/>
                <w:sz w:val="19"/>
                <w:szCs w:val="19"/>
              </w:rPr>
              <w:t xml:space="preserve">30–75</w:t>
            </w:r>
          </w:p>
        </w:tc>
        <w:tc>
          <w:tcPr>
            <w:tcW w:type="pct" w:w="18%"/>
            <w:tcMar>
              <w:top w:type="dxa" w:w="60"/>
              <w:left w:type="dxa" w:w="120"/>
              <w:bottom w:type="dxa" w:w="60"/>
              <w:right w:type="dxa" w:w="120"/>
            </w:tcMar>
          </w:tcPr>
          <w:p>
            <w:pPr>
              <w:jc w:val="center"/>
            </w:pPr>
            <w:r>
              <w:rPr>
                <w:rFonts w:ascii="Calibri" w:cs="Calibri" w:eastAsia="Calibri" w:hAnsi="Calibri"/>
                <w:b/>
                <w:bCs/>
                <w:color w:val="0D7377"/>
                <w:sz w:val="19"/>
                <w:szCs w:val="19"/>
              </w:rPr>
              <w:t xml:space="preserve">R10M–R50M</w:t>
            </w:r>
          </w:p>
        </w:tc>
        <w:tc>
          <w:tcPr>
            <w:tcW w:type="pct" w:w="36%"/>
            <w:tcMar>
              <w:top w:type="dxa" w:w="60"/>
              <w:left w:type="dxa" w:w="120"/>
              <w:bottom w:type="dxa" w:w="60"/>
              <w:right w:type="dxa" w:w="120"/>
            </w:tcMar>
          </w:tcPr>
          <w:p>
            <w:pPr>
              <w:jc w:val="left"/>
            </w:pPr>
            <w:r>
              <w:rPr>
                <w:rFonts w:ascii="Calibri" w:cs="Calibri" w:eastAsia="Calibri" w:hAnsi="Calibri"/>
                <w:b w:val="false"/>
                <w:bCs w:val="false"/>
                <w:color w:val="4A4A68"/>
                <w:sz w:val="19"/>
                <w:szCs w:val="19"/>
              </w:rPr>
              <w:t xml:space="preserve">Employer tools, premium tier, national</w:t>
            </w:r>
          </w:p>
        </w:tc>
      </w:tr>
    </w:tbl>
    <w:p>
      <w:pPr>
        <w:spacing w:after="200"/>
      </w:pPr>
    </w:p>
    <w:p>
      <w:pPr>
        <w:pStyle w:val="Heading3"/>
        <w:spacing w:after="200" w:before="360"/>
      </w:pPr>
      <w:r>
        <w:rPr>
          <w:rFonts w:ascii="Calibri" w:cs="Calibri" w:eastAsia="Calibri" w:hAnsi="Calibri"/>
          <w:b/>
          <w:bCs/>
          <w:color w:val="14A085"/>
          <w:sz w:val="26"/>
          <w:szCs w:val="26"/>
        </w:rPr>
        <w:t xml:space="preserve">Future Revenue Streams (Phase 5–6)</w:t>
      </w:r>
    </w:p>
    <w:p>
      <w:pPr>
        <w:pStyle w:val="ListParagraph"/>
        <w:numPr>
          <w:ilvl w:val="0"/>
          <w:numId w:val="1"/>
        </w:numPr>
        <w:spacing w:after="60" w:line="276"/>
      </w:pPr>
      <w:r>
        <w:rPr>
          <w:rFonts w:ascii="Calibri" w:cs="Calibri" w:eastAsia="Calibri" w:hAnsi="Calibri"/>
          <w:b w:val="false"/>
          <w:bCs w:val="false"/>
          <w:color w:val="1A1A2E"/>
          <w:sz w:val="21"/>
          <w:szCs w:val="21"/>
        </w:rPr>
        <w:t xml:space="preserve">Premium subscription tier: Advanced analytics, LinkedIn integration, priority AI access, dedicated career coaching (R99–R299/month)</w:t>
      </w:r>
    </w:p>
    <w:p>
      <w:pPr>
        <w:pStyle w:val="ListParagraph"/>
        <w:numPr>
          <w:ilvl w:val="0"/>
          <w:numId w:val="1"/>
        </w:numPr>
        <w:spacing w:after="60" w:line="276"/>
      </w:pPr>
      <w:r>
        <w:rPr>
          <w:rFonts w:ascii="Calibri" w:cs="Calibri" w:eastAsia="Calibri" w:hAnsi="Calibri"/>
          <w:b w:val="false"/>
          <w:bCs w:val="false"/>
          <w:color w:val="1A1A2E"/>
          <w:sz w:val="21"/>
          <w:szCs w:val="21"/>
        </w:rPr>
        <w:t xml:space="preserve">Employer marketplace: Companies pay to access pre-assessed candidate pools (placement fees or subscription)</w:t>
      </w:r>
    </w:p>
    <w:p>
      <w:pPr>
        <w:pStyle w:val="ListParagraph"/>
        <w:numPr>
          <w:ilvl w:val="0"/>
          <w:numId w:val="1"/>
        </w:numPr>
        <w:spacing w:after="60" w:line="276"/>
      </w:pPr>
      <w:r>
        <w:rPr>
          <w:rFonts w:ascii="Calibri" w:cs="Calibri" w:eastAsia="Calibri" w:hAnsi="Calibri"/>
          <w:b w:val="false"/>
          <w:bCs w:val="false"/>
          <w:color w:val="1A1A2E"/>
          <w:sz w:val="21"/>
          <w:szCs w:val="21"/>
        </w:rPr>
        <w:t xml:space="preserve">Skills certification: Verified digital credentials based on AI assessment performance (R50–R200 per certificate)</w:t>
      </w:r>
    </w:p>
    <w:p>
      <w:pPr>
        <w:pStyle w:val="ListParagraph"/>
        <w:numPr>
          <w:ilvl w:val="0"/>
          <w:numId w:val="1"/>
        </w:numPr>
        <w:spacing w:after="60" w:line="276"/>
      </w:pPr>
      <w:r>
        <w:rPr>
          <w:rFonts w:ascii="Calibri" w:cs="Calibri" w:eastAsia="Calibri" w:hAnsi="Calibri"/>
          <w:b w:val="false"/>
          <w:bCs w:val="false"/>
          <w:color w:val="1A1A2E"/>
          <w:sz w:val="21"/>
          <w:szCs w:val="21"/>
        </w:rPr>
        <w:t xml:space="preserve">API licensing: Third-party career platforms can integrate NexTech's AI engine (usage-based pricing)</w:t>
      </w:r>
    </w:p>
    <w:p>
      <w:pPr>
        <w:spacing w:after="200"/>
      </w:pPr>
    </w:p>
    <w:p>
      <w:pPr>
        <w:pStyle w:val="Heading3"/>
        <w:spacing w:after="200" w:before="360"/>
      </w:pPr>
      <w:r>
        <w:rPr>
          <w:rFonts w:ascii="Calibri" w:cs="Calibri" w:eastAsia="Calibri" w:hAnsi="Calibri"/>
          <w:b/>
          <w:bCs/>
          <w:color w:val="14A085"/>
          <w:sz w:val="26"/>
          <w:szCs w:val="26"/>
        </w:rPr>
        <w:t xml:space="preserve">Unit Economics</w:t>
      </w:r>
    </w:p>
    <w:p>
      <w:pPr>
        <w:spacing w:after="160" w:line="276"/>
        <w:jc w:val="left"/>
      </w:pPr>
      <w:r>
        <w:rPr>
          <w:rFonts w:ascii="Calibri" w:cs="Calibri" w:eastAsia="Calibri" w:hAnsi="Calibri"/>
          <w:b w:val="false"/>
          <w:bCs w:val="false"/>
          <w:i w:val="false"/>
          <w:iCs w:val="false"/>
          <w:color w:val="1A1A2E"/>
          <w:sz w:val="22"/>
          <w:szCs w:val="22"/>
        </w:rPr>
        <w:t xml:space="preserve">The AI-powered nature of the platform creates compelling unit economics: once the core platform is built, marginal cost per additional user is extremely low. The primary costs are AI API calls (LLM, ASR, TTS), which scale linearly with usage but decrease per-user as institutional licensing provides predictable, bulk usage patterns.</w:t>
      </w:r>
    </w:p>
    <w:p>
      <w:pPr>
        <w:pStyle w:val="ListParagraph"/>
        <w:numPr>
          <w:ilvl w:val="0"/>
          <w:numId w:val="1"/>
        </w:numPr>
        <w:spacing w:after="60" w:line="276"/>
      </w:pPr>
      <w:r>
        <w:rPr>
          <w:rFonts w:ascii="Calibri" w:cs="Calibri" w:eastAsia="Calibri" w:hAnsi="Calibri"/>
          <w:b w:val="false"/>
          <w:bCs w:val="false"/>
          <w:color w:val="1A1A2E"/>
          <w:sz w:val="21"/>
          <w:szCs w:val="21"/>
        </w:rPr>
        <w:t xml:space="preserve">Estimated AI API cost per user: R5–R15/month (depends on feature usage intensity)</w:t>
      </w:r>
    </w:p>
    <w:p>
      <w:pPr>
        <w:pStyle w:val="ListParagraph"/>
        <w:numPr>
          <w:ilvl w:val="0"/>
          <w:numId w:val="1"/>
        </w:numPr>
        <w:spacing w:after="60" w:line="276"/>
      </w:pPr>
      <w:r>
        <w:rPr>
          <w:rFonts w:ascii="Calibri" w:cs="Calibri" w:eastAsia="Calibri" w:hAnsi="Calibri"/>
          <w:b w:val="false"/>
          <w:bCs w:val="false"/>
          <w:color w:val="1A1A2E"/>
          <w:sz w:val="21"/>
          <w:szCs w:val="21"/>
        </w:rPr>
        <w:t xml:space="preserve">Average institutional licensing revenue per user: R50–R150/year</w:t>
      </w:r>
    </w:p>
    <w:p>
      <w:pPr>
        <w:pStyle w:val="ListParagraph"/>
        <w:numPr>
          <w:ilvl w:val="0"/>
          <w:numId w:val="1"/>
        </w:numPr>
        <w:spacing w:after="60" w:line="276"/>
      </w:pPr>
      <w:r>
        <w:rPr>
          <w:rFonts w:ascii="Calibri" w:cs="Calibri" w:eastAsia="Calibri" w:hAnsi="Calibri"/>
          <w:b w:val="false"/>
          <w:bCs w:val="false"/>
          <w:color w:val="1A1A2E"/>
          <w:sz w:val="21"/>
          <w:szCs w:val="21"/>
        </w:rPr>
        <w:t xml:space="preserve">Projected gross margin at scale: 70–85%</w:t>
      </w:r>
    </w:p>
    <w:p>
      <w:pPr>
        <w:pStyle w:val="ListParagraph"/>
        <w:numPr>
          <w:ilvl w:val="0"/>
          <w:numId w:val="1"/>
        </w:numPr>
        <w:spacing w:after="60" w:line="276"/>
      </w:pPr>
      <w:r>
        <w:rPr>
          <w:rFonts w:ascii="Calibri" w:cs="Calibri" w:eastAsia="Calibri" w:hAnsi="Calibri"/>
          <w:b w:val="false"/>
          <w:bCs w:val="false"/>
          <w:color w:val="1A1A2E"/>
          <w:sz w:val="21"/>
          <w:szCs w:val="21"/>
        </w:rPr>
        <w:t xml:space="preserve">Break-even target: 25,000–50,000 active users with 10+ institutional contracts</w:t>
      </w:r>
    </w:p>
    <w:p>
      <w:pPr>
        <w:spacing w:after="300"/>
      </w:pPr>
    </w:p>
    <w:p>
      <w:pPr>
        <w:spacing w:after="80"/>
        <w:jc w:val="center"/>
      </w:pPr>
      <w:r>
        <w:rPr>
          <w:rFonts w:ascii="Calibri" w:cs="Calibri" w:eastAsia="Calibri" w:hAnsi="Calibri"/>
          <w:color w:val="14A085"/>
          <w:sz w:val="24"/>
          <w:szCs w:val="24"/>
        </w:rPr>
        <w:t xml:space="preserve">━━━━━━━━━━━━━━━━━━━━━━━━━━━━━━</w:t>
      </w:r>
    </w:p>
    <w:p>
      <w:pPr>
        <w:spacing w:after="80"/>
        <w:jc w:val="center"/>
      </w:pPr>
      <w:r>
        <w:rPr>
          <w:rFonts w:ascii="Calibri" w:cs="Calibri" w:eastAsia="Calibri" w:hAnsi="Calibri"/>
          <w:b/>
          <w:bCs/>
          <w:color w:val="0D7377"/>
          <w:sz w:val="24"/>
          <w:szCs w:val="24"/>
        </w:rPr>
        <w:t xml:space="preserve">End of Business Plan</w:t>
      </w:r>
    </w:p>
    <w:p>
      <w:pPr>
        <w:spacing w:after="60"/>
        <w:jc w:val="center"/>
      </w:pPr>
      <w:r>
        <w:rPr>
          <w:rFonts w:ascii="Calibri" w:cs="Calibri" w:eastAsia="Calibri" w:hAnsi="Calibri"/>
          <w:i/>
          <w:iCs/>
          <w:color w:val="9CA3AF"/>
          <w:sz w:val="18"/>
          <w:szCs w:val="18"/>
        </w:rPr>
        <w:t xml:space="preserve">NexTech Career App — Updated March 2026</w:t>
      </w:r>
    </w:p>
    <w:p>
      <w:pPr>
        <w:jc w:val="center"/>
      </w:pPr>
      <w:r>
        <w:rPr>
          <w:rFonts w:ascii="Calibri" w:cs="Calibri" w:eastAsia="Calibri" w:hAnsi="Calibri"/>
          <w:color w:val="9CA3AF"/>
          <w:sz w:val="16"/>
          <w:szCs w:val="16"/>
        </w:rPr>
        <w:t xml:space="preserve">Phase 1 + Phase 2 Complete | 10 Feature Modules | AI-Powered | Built for South Africa</w:t>
      </w:r>
    </w:p>
    <w:sectPr>
      <w:headerReference w:type="default" r:id="rId7"/>
      <w:footerReference w:type="default" r:id="rId8"/>
      <w:pgSz w:w="11906" w:h="16838" w:orient="portrait"/>
      <w:pgMar w:top="1440" w:right="1584" w:bottom="1440" w:left="158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CA3AF"/>
        <w:sz w:val="16"/>
        <w:szCs w:val="16"/>
      </w:rPr>
      <w:t xml:space="preserve">Page </w:t>
    </w:r>
    <w:r>
      <w:rPr>
        <w:rFonts w:ascii="Calibri" w:cs="Calibri" w:eastAsia="Calibri" w:hAnsi="Calibri"/>
        <w:color w:val="9CA3AF"/>
        <w:sz w:val="16"/>
        <w:szCs w:val="16"/>
      </w:rPr>
      <w:fldChar w:fldCharType="begin"/>
      <w:instrText xml:space="preserve">PAGE</w:instrText>
      <w:fldChar w:fldCharType="separate"/>
      <w:fldChar w:fldCharType="end"/>
    </w:r>
    <w:r>
      <w:rPr>
        <w:rFonts w:ascii="Calibri" w:cs="Calibri" w:eastAsia="Calibri" w:hAnsi="Calibri"/>
        <w:color w:val="9CA3AF"/>
        <w:sz w:val="16"/>
        <w:szCs w:val="16"/>
      </w:rPr>
      <w:t xml:space="preserve">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9CA3AF"/>
        <w:sz w:val="16"/>
        <w:szCs w:val="16"/>
      </w:rPr>
      <w:t xml:space="preserve">NexTech Career App — Business Plan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2E"/>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360"/>
    </w:pPr>
    <w:rPr>
      <w:rFonts w:ascii="Calibri" w:cs="Calibri" w:eastAsia="Calibri" w:hAnsi="Calibri"/>
      <w:b/>
      <w:bCs/>
      <w:color w:val="0D7377"/>
      <w:sz w:val="40"/>
      <w:szCs w:val="40"/>
    </w:rPr>
  </w:style>
  <w:style w:type="paragraph" w:styleId="Heading2">
    <w:name w:val="Heading 2"/>
    <w:basedOn w:val="Normal"/>
    <w:next w:val="Normal"/>
    <w:qFormat/>
    <w:pPr>
      <w:spacing w:after="160" w:before="280"/>
    </w:pPr>
    <w:rPr>
      <w:rFonts w:ascii="Calibri" w:cs="Calibri" w:eastAsia="Calibri" w:hAnsi="Calibri"/>
      <w:b/>
      <w:bCs/>
      <w:color w:val="095456"/>
      <w:sz w:val="32"/>
      <w:szCs w:val="32"/>
    </w:rPr>
  </w:style>
  <w:style w:type="paragraph" w:styleId="Heading3">
    <w:name w:val="Heading 3"/>
    <w:basedOn w:val="Normal"/>
    <w:next w:val="Normal"/>
    <w:qFormat/>
    <w:pPr>
      <w:spacing w:after="120" w:before="240"/>
    </w:pPr>
    <w:rPr>
      <w:rFonts w:ascii="Calibri" w:cs="Calibri" w:eastAsia="Calibri" w:hAnsi="Calibri"/>
      <w:b/>
      <w:bCs/>
      <w:color w:val="14A085"/>
      <w:sz w:val="26"/>
      <w:szCs w:val="2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NexTech Career App — Business Plan (Updated March 2026)</dc:title>
  <dc:creator>NexTech Career App</dc:creator>
  <dc:description>Comprehensive business plan for the NexTech Career App, updated March 2026. Covers current feature status, technical architecture, development roadmap, and revenue model.</dc:description>
  <cp:lastModifiedBy>Un-named</cp:lastModifiedBy>
  <cp:revision>1</cp:revision>
  <dcterms:created xsi:type="dcterms:W3CDTF">2026-06-06T17:20:41.644Z</dcterms:created>
  <dcterms:modified xsi:type="dcterms:W3CDTF">2026-06-06T17:20:41.644Z</dcterms:modified>
</cp:coreProperties>
</file>

<file path=docProps/custom.xml><?xml version="1.0" encoding="utf-8"?>
<Properties xmlns="http://schemas.openxmlformats.org/officeDocument/2006/custom-properties" xmlns:vt="http://schemas.openxmlformats.org/officeDocument/2006/docPropsVTypes"/>
</file>