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4200"/>
            </w:pPr>
          </w:p>
          <w:p>
            <w:pPr>
              <w:spacing w:after="200" w:line="920" w:lineRule="atLeast"/>
              <w:ind w:left="1200"/>
            </w:pPr>
            <w:r>
              <w:rPr>
                <w:rFonts w:ascii="Times New Roman"/>
                <w:b/>
                <w:bCs/>
                <w:color w:val="FFFFFF"/>
                <w:sz w:val="80"/>
                <w:szCs w:val="80"/>
              </w:rPr>
              <w:t xml:space="preserve">NexTech Career App</w:t>
            </w:r>
          </w:p>
          <w:p>
            <w:pPr>
              <w:pBdr>
                <w:bottom w:val="single" w:color="37DCF2" w:sz="12" w:space="12"/>
              </w:pBdr>
              <w:spacing w:after="200" w:before="100"/>
              <w:ind w:left="1200" w:right="5000"/>
            </w:pPr>
          </w:p>
          <w:p>
            <w:pPr>
              <w:spacing w:after="400" w:line="480" w:lineRule="atLeast"/>
              <w:ind w:left="1200"/>
            </w:pPr>
            <w:r>
              <w:rPr>
                <w:rFonts w:ascii="Times New Roman"/>
                <w:color w:val="37DCF2"/>
                <w:sz w:val="36"/>
                <w:szCs w:val="36"/>
              </w:rPr>
              <w:t xml:space="preserve">Comprehensive Technical Guide</w:t>
            </w:r>
          </w:p>
          <w:p>
            <w:pPr>
              <w:spacing w:after="80"/>
              <w:ind w:left="1200"/>
            </w:pPr>
            <w:r>
              <w:rPr>
                <w:rFonts w:ascii="Times New Roman"/>
                <w:color w:val="90989F"/>
                <w:sz w:val="22"/>
                <w:szCs w:val="22"/>
              </w:rPr>
              <w:t xml:space="preserve">AI-Powered Career Platform for South African Youth</w:t>
            </w:r>
          </w:p>
          <w:p>
            <w:pPr>
              <w:spacing w:after="80"/>
              <w:ind w:left="1200"/>
            </w:pPr>
            <w:r>
              <w:rPr>
                <w:rFonts w:ascii="Times New Roman"/>
                <w:color w:val="90989F"/>
                <w:sz w:val="22"/>
                <w:szCs w:val="22"/>
              </w:rPr>
              <w:t xml:space="preserve">Version 1.0  |  March 2026</w:t>
            </w:r>
          </w:p>
          <w:p>
            <w:pPr>
              <w:spacing w:after="80"/>
              <w:ind w:left="1200"/>
            </w:pPr>
            <w:r>
              <w:rPr>
                <w:rFonts w:ascii="Times New Roman"/>
                <w:color w:val="90989F"/>
                <w:sz w:val="22"/>
                <w:szCs w:val="22"/>
              </w:rPr>
              <w:t xml:space="preserve">Architecture, APIs, Data Flow &amp; Design System</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&amp;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Core Design Principles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Target Audience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Application Architecture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Component Hierarchy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State Management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Database Layer</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Technology Stack</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Authentication System</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Registration and Login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Session Persistence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4.3 Hydration Safety</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4.4 Legacy User Migration</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Onboarding Flow</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Step Sequence</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5.2 AI Encouragement</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5.3 Completion and Auto-Authentication</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6. AI-Powered Resume Builder</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6.1 Step Structure</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6.2 AI Features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6.3 Save and Redirect Flow</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7. Resume Analyzer (VLM + LLM)</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7.1 Upload and Text Extraction</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7.2 AI Analysis Pipeline</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8. Cover Letter Generator</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8.1 Input Configuration</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8.2 Tone Selection</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8.3 Auto-Generation Flow</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8.4 Preview and Actions</w:t>
            </w:r>
            <w:r>
              <w:tab/>
            </w:r>
            <w:r>
              <w:fldChar w:fldCharType="begin"/>
            </w:r>
            <w:r>
              <w:instrText xml:space="preserve"> PAGEREF _Toc100028 \h </w:instrText>
            </w:r>
            <w:r>
              <w:fldChar w:fldCharType="separate"/>
            </w:r>
            <w:r>
              <w:t>12</w:t>
            </w:r>
            <w:r>
              <w:fldChar w:fldCharType="end"/>
            </w:r>
          </w:hyperlink>
        </w:p>
        <w:p>
          <w:pPr>
            <w:pStyle w:val="9"/>
            <w:tabs>
              <w:tab w:val="right" w:leader="dot" w:pos="9026"/>
            </w:tabs>
            <w:spacing w:before="120" w:after="60"/>
          </w:pPr>
          <w:hyperlink w:anchor="_Toc100029" w:history="1">
            <w:r>
              <w:rPr>
                <w:rStyle w:val="Hyperlink"/>
              </w:rPr>
              <w:t>9. Interview Coach (TTS + ASR)</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9.1 Interviewer Personalities</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9.2 Interview Setup</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9.3 Interview Flow</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9.4 TTS Pipeline</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9.5 ASR Pipeline</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9.6 Rate Limiting and Caching</w:t>
            </w:r>
            <w:r>
              <w:tab/>
            </w:r>
            <w:r>
              <w:fldChar w:fldCharType="begin"/>
            </w:r>
            <w:r>
              <w:instrText xml:space="preserve"> PAGEREF _Toc100035 \h </w:instrText>
            </w:r>
            <w:r>
              <w:fldChar w:fldCharType="separate"/>
            </w:r>
            <w:r>
              <w:t>15</w:t>
            </w:r>
            <w:r>
              <w:fldChar w:fldCharType="end"/>
            </w:r>
          </w:hyperlink>
        </w:p>
        <w:p>
          <w:pPr>
            <w:pStyle w:val="11"/>
            <w:ind w:left="360"/>
            <w:tabs>
              <w:tab w:val="right" w:leader="dot" w:pos="9026"/>
            </w:tabs>
            <w:spacing w:before="120" w:after="60"/>
          </w:pPr>
          <w:hyperlink w:anchor="_Toc100036" w:history="1">
            <w:r>
              <w:rPr>
                <w:rStyle w:val="Hyperlink"/>
              </w:rPr>
              <w:t>9.7 Scoring System</w:t>
            </w:r>
            <w:r>
              <w:tab/>
            </w:r>
            <w:r>
              <w:fldChar w:fldCharType="begin"/>
            </w:r>
            <w:r>
              <w:instrText xml:space="preserve"> PAGEREF _Toc100036 \h </w:instrText>
            </w:r>
            <w:r>
              <w:fldChar w:fldCharType="separate"/>
            </w:r>
            <w:r>
              <w:t>15</w:t>
            </w:r>
            <w:r>
              <w:fldChar w:fldCharType="end"/>
            </w:r>
          </w:hyperlink>
        </w:p>
        <w:p>
          <w:pPr>
            <w:pStyle w:val="9"/>
            <w:tabs>
              <w:tab w:val="right" w:leader="dot" w:pos="9026"/>
            </w:tabs>
            <w:spacing w:before="120" w:after="60"/>
          </w:pPr>
          <w:hyperlink w:anchor="_Toc100037" w:history="1">
            <w:r>
              <w:rPr>
                <w:rStyle w:val="Hyperlink"/>
              </w:rPr>
              <w:t>10. Career Guide Assistant</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10.1 Message Generation</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10.2 Progress Indicator</w:t>
            </w:r>
            <w:r>
              <w:tab/>
            </w:r>
            <w:r>
              <w:fldChar w:fldCharType="begin"/>
            </w:r>
            <w:r>
              <w:instrText xml:space="preserve"> PAGEREF _Toc100039 \h </w:instrText>
            </w:r>
            <w:r>
              <w:fldChar w:fldCharType="separate"/>
            </w:r>
            <w:r>
              <w:t>16</w:t>
            </w:r>
            <w:r>
              <w:fldChar w:fldCharType="end"/>
            </w:r>
          </w:hyperlink>
        </w:p>
        <w:p>
          <w:pPr>
            <w:pStyle w:val="9"/>
            <w:tabs>
              <w:tab w:val="right" w:leader="dot" w:pos="9026"/>
            </w:tabs>
            <w:spacing w:before="120" w:after="60"/>
          </w:pPr>
          <w:hyperlink w:anchor="_Toc100040" w:history="1">
            <w:r>
              <w:rPr>
                <w:rStyle w:val="Hyperlink"/>
              </w:rPr>
              <w:t>11. Progress Tracker</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11.1 Career Readiness Score</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11.2 Statistics and Achievements</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11.3 Next Step Recommendation</w:t>
            </w:r>
            <w:r>
              <w:tab/>
            </w:r>
            <w:r>
              <w:fldChar w:fldCharType="begin"/>
            </w:r>
            <w:r>
              <w:instrText xml:space="preserve"> PAGEREF _Toc100043 \h </w:instrText>
            </w:r>
            <w:r>
              <w:fldChar w:fldCharType="separate"/>
            </w:r>
            <w:r>
              <w:t>17</w:t>
            </w:r>
            <w:r>
              <w:fldChar w:fldCharType="end"/>
            </w:r>
          </w:hyperlink>
        </w:p>
        <w:p>
          <w:pPr>
            <w:pStyle w:val="9"/>
            <w:tabs>
              <w:tab w:val="right" w:leader="dot" w:pos="9026"/>
            </w:tabs>
            <w:spacing w:before="120" w:after="60"/>
          </w:pPr>
          <w:hyperlink w:anchor="_Toc100044" w:history="1">
            <w:r>
              <w:rPr>
                <w:rStyle w:val="Hyperlink"/>
              </w:rPr>
              <w:t>12. Document Vault &amp; Persistence</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12.1 Document Retrieval</w:t>
            </w:r>
            <w:r>
              <w:tab/>
            </w:r>
            <w:r>
              <w:fldChar w:fldCharType="begin"/>
            </w:r>
            <w:r>
              <w:instrText xml:space="preserve"> PAGEREF _Toc100045 \h </w:instrText>
            </w:r>
            <w:r>
              <w:fldChar w:fldCharType="separate"/>
            </w:r>
            <w:r>
              <w:t>18</w:t>
            </w:r>
            <w:r>
              <w:fldChar w:fldCharType="end"/>
            </w:r>
          </w:hyperlink>
        </w:p>
        <w:p>
          <w:pPr>
            <w:pStyle w:val="11"/>
            <w:ind w:left="360"/>
            <w:tabs>
              <w:tab w:val="right" w:leader="dot" w:pos="9026"/>
            </w:tabs>
            <w:spacing w:before="120" w:after="60"/>
          </w:pPr>
          <w:hyperlink w:anchor="_Toc100046" w:history="1">
            <w:r>
              <w:rPr>
                <w:rStyle w:val="Hyperlink"/>
              </w:rPr>
              <w:t>12.2 Filter and Grouping</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12.3 Detail Views and Re-use</w:t>
            </w:r>
            <w:r>
              <w:tab/>
            </w:r>
            <w:r>
              <w:fldChar w:fldCharType="begin"/>
            </w:r>
            <w:r>
              <w:instrText xml:space="preserve"> PAGEREF _Toc100047 \h </w:instrText>
            </w:r>
            <w:r>
              <w:fldChar w:fldCharType="separate"/>
            </w:r>
            <w:r>
              <w:t>18</w:t>
            </w:r>
            <w:r>
              <w:fldChar w:fldCharType="end"/>
            </w:r>
          </w:hyperlink>
        </w:p>
        <w:p>
          <w:pPr>
            <w:pStyle w:val="9"/>
            <w:tabs>
              <w:tab w:val="right" w:leader="dot" w:pos="9026"/>
            </w:tabs>
            <w:spacing w:before="120" w:after="60"/>
          </w:pPr>
          <w:hyperlink w:anchor="_Toc100048" w:history="1">
            <w:r>
              <w:rPr>
                <w:rStyle w:val="Hyperlink"/>
              </w:rPr>
              <w:t>13. Data Flow &amp; State Management</w:t>
            </w:r>
            <w:r>
              <w:tab/>
            </w:r>
            <w:r>
              <w:fldChar w:fldCharType="begin"/>
            </w:r>
            <w:r>
              <w:instrText xml:space="preserve"> PAGEREF _Toc100048 \h </w:instrText>
            </w:r>
            <w:r>
              <w:fldChar w:fldCharType="separate"/>
            </w:r>
            <w:r>
              <w:t>18</w:t>
            </w:r>
            <w:r>
              <w:fldChar w:fldCharType="end"/>
            </w:r>
          </w:hyperlink>
        </w:p>
        <w:p>
          <w:pPr>
            <w:pStyle w:val="11"/>
            <w:ind w:left="360"/>
            <w:tabs>
              <w:tab w:val="right" w:leader="dot" w:pos="9026"/>
            </w:tabs>
            <w:spacing w:before="120" w:after="60"/>
          </w:pPr>
          <w:hyperlink w:anchor="_Toc100049" w:history="1">
            <w:r>
              <w:rPr>
                <w:rStyle w:val="Hyperlink"/>
              </w:rPr>
              <w:t>13.1 CareerContext Structure</w:t>
            </w:r>
            <w:r>
              <w:tab/>
            </w:r>
            <w:r>
              <w:fldChar w:fldCharType="begin"/>
            </w:r>
            <w:r>
              <w:instrText xml:space="preserve"> PAGEREF _Toc100049 \h </w:instrText>
            </w:r>
            <w:r>
              <w:fldChar w:fldCharType="separate"/>
            </w:r>
            <w:r>
              <w:t>19</w:t>
            </w:r>
            <w:r>
              <w:fldChar w:fldCharType="end"/>
            </w:r>
          </w:hyperlink>
        </w:p>
        <w:p>
          <w:pPr>
            <w:pStyle w:val="11"/>
            <w:ind w:left="360"/>
            <w:tabs>
              <w:tab w:val="right" w:leader="dot" w:pos="9026"/>
            </w:tabs>
            <w:spacing w:before="120" w:after="60"/>
          </w:pPr>
          <w:hyperlink w:anchor="_Toc100050" w:history="1">
            <w:r>
              <w:rPr>
                <w:rStyle w:val="Hyperlink"/>
              </w:rPr>
              <w:t>13.2 Seamless Data Flow</w:t>
            </w:r>
            <w:r>
              <w:tab/>
            </w:r>
            <w:r>
              <w:fldChar w:fldCharType="begin"/>
            </w:r>
            <w:r>
              <w:instrText xml:space="preserve"> PAGEREF _Toc100050 \h </w:instrText>
            </w:r>
            <w:r>
              <w:fldChar w:fldCharType="separate"/>
            </w:r>
            <w:r>
              <w:t>19</w:t>
            </w:r>
            <w:r>
              <w:fldChar w:fldCharType="end"/>
            </w:r>
          </w:hyperlink>
        </w:p>
        <w:p>
          <w:pPr>
            <w:pStyle w:val="9"/>
            <w:tabs>
              <w:tab w:val="right" w:leader="dot" w:pos="9026"/>
            </w:tabs>
            <w:spacing w:before="120" w:after="60"/>
          </w:pPr>
          <w:hyperlink w:anchor="_Toc100051" w:history="1">
            <w:r>
              <w:rPr>
                <w:rStyle w:val="Hyperlink"/>
              </w:rPr>
              <w:t>14. API Reference</w:t>
            </w:r>
            <w:r>
              <w:tab/>
            </w:r>
            <w:r>
              <w:fldChar w:fldCharType="begin"/>
            </w:r>
            <w:r>
              <w:instrText xml:space="preserve"> PAGEREF _Toc100051 \h </w:instrText>
            </w:r>
            <w:r>
              <w:fldChar w:fldCharType="separate"/>
            </w:r>
            <w:r>
              <w:t>19</w:t>
            </w:r>
            <w:r>
              <w:fldChar w:fldCharType="end"/>
            </w:r>
          </w:hyperlink>
        </w:p>
        <w:p>
          <w:pPr>
            <w:pStyle w:val="11"/>
            <w:ind w:left="360"/>
            <w:tabs>
              <w:tab w:val="right" w:leader="dot" w:pos="9026"/>
            </w:tabs>
            <w:spacing w:before="120" w:after="60"/>
          </w:pPr>
          <w:hyperlink w:anchor="_Toc100052" w:history="1">
            <w:r>
              <w:rPr>
                <w:rStyle w:val="Hyperlink"/>
              </w:rPr>
              <w:t>14.1 Authentication Endpoints</w:t>
            </w:r>
            <w:r>
              <w:tab/>
            </w:r>
            <w:r>
              <w:fldChar w:fldCharType="begin"/>
            </w:r>
            <w:r>
              <w:instrText xml:space="preserve"> PAGEREF _Toc100052 \h </w:instrText>
            </w:r>
            <w:r>
              <w:fldChar w:fldCharType="separate"/>
            </w:r>
            <w:r>
              <w:t>19</w:t>
            </w:r>
            <w:r>
              <w:fldChar w:fldCharType="end"/>
            </w:r>
          </w:hyperlink>
        </w:p>
        <w:p>
          <w:pPr>
            <w:pStyle w:val="11"/>
            <w:ind w:left="360"/>
            <w:tabs>
              <w:tab w:val="right" w:leader="dot" w:pos="9026"/>
            </w:tabs>
            <w:spacing w:before="120" w:after="60"/>
          </w:pPr>
          <w:hyperlink w:anchor="_Toc100053" w:history="1">
            <w:r>
              <w:rPr>
                <w:rStyle w:val="Hyperlink"/>
              </w:rPr>
              <w:t>14.2 Resume Endpoints</w:t>
            </w:r>
            <w:r>
              <w:tab/>
            </w:r>
            <w:r>
              <w:fldChar w:fldCharType="begin"/>
            </w:r>
            <w:r>
              <w:instrText xml:space="preserve"> PAGEREF _Toc100053 \h </w:instrText>
            </w:r>
            <w:r>
              <w:fldChar w:fldCharType="separate"/>
            </w:r>
            <w:r>
              <w:t>20</w:t>
            </w:r>
            <w:r>
              <w:fldChar w:fldCharType="end"/>
            </w:r>
          </w:hyperlink>
        </w:p>
        <w:p>
          <w:pPr>
            <w:pStyle w:val="11"/>
            <w:ind w:left="360"/>
            <w:tabs>
              <w:tab w:val="right" w:leader="dot" w:pos="9026"/>
            </w:tabs>
            <w:spacing w:before="120" w:after="60"/>
          </w:pPr>
          <w:hyperlink w:anchor="_Toc100054" w:history="1">
            <w:r>
              <w:rPr>
                <w:rStyle w:val="Hyperlink"/>
              </w:rPr>
              <w:t>14.3 Cover Letter Endpoints</w:t>
            </w:r>
            <w:r>
              <w:tab/>
            </w:r>
            <w:r>
              <w:fldChar w:fldCharType="begin"/>
            </w:r>
            <w:r>
              <w:instrText xml:space="preserve"> PAGEREF _Toc100054 \h </w:instrText>
            </w:r>
            <w:r>
              <w:fldChar w:fldCharType="separate"/>
            </w:r>
            <w:r>
              <w:t>20</w:t>
            </w:r>
            <w:r>
              <w:fldChar w:fldCharType="end"/>
            </w:r>
          </w:hyperlink>
        </w:p>
        <w:p>
          <w:pPr>
            <w:pStyle w:val="11"/>
            <w:ind w:left="360"/>
            <w:tabs>
              <w:tab w:val="right" w:leader="dot" w:pos="9026"/>
            </w:tabs>
            <w:spacing w:before="120" w:after="60"/>
          </w:pPr>
          <w:hyperlink w:anchor="_Toc100055" w:history="1">
            <w:r>
              <w:rPr>
                <w:rStyle w:val="Hyperlink"/>
              </w:rPr>
              <w:t>14.4 Interview Endpoints</w:t>
            </w:r>
            <w:r>
              <w:tab/>
            </w:r>
            <w:r>
              <w:fldChar w:fldCharType="begin"/>
            </w:r>
            <w:r>
              <w:instrText xml:space="preserve"> PAGEREF _Toc100055 \h </w:instrText>
            </w:r>
            <w:r>
              <w:fldChar w:fldCharType="separate"/>
            </w:r>
            <w:r>
              <w:t>20</w:t>
            </w:r>
            <w:r>
              <w:fldChar w:fldCharType="end"/>
            </w:r>
          </w:hyperlink>
        </w:p>
        <w:p>
          <w:pPr>
            <w:pStyle w:val="11"/>
            <w:ind w:left="360"/>
            <w:tabs>
              <w:tab w:val="right" w:leader="dot" w:pos="9026"/>
            </w:tabs>
            <w:spacing w:before="120" w:after="60"/>
          </w:pPr>
          <w:hyperlink w:anchor="_Toc100056" w:history="1">
            <w:r>
              <w:rPr>
                <w:rStyle w:val="Hyperlink"/>
              </w:rPr>
              <w:t>14.5 AI Endpoints</w:t>
            </w:r>
            <w:r>
              <w:tab/>
            </w:r>
            <w:r>
              <w:fldChar w:fldCharType="begin"/>
            </w:r>
            <w:r>
              <w:instrText xml:space="preserve"> PAGEREF _Toc100056 \h </w:instrText>
            </w:r>
            <w:r>
              <w:fldChar w:fldCharType="separate"/>
            </w:r>
            <w:r>
              <w:t>20</w:t>
            </w:r>
            <w:r>
              <w:fldChar w:fldCharType="end"/>
            </w:r>
          </w:hyperlink>
        </w:p>
        <w:p>
          <w:pPr>
            <w:pStyle w:val="11"/>
            <w:ind w:left="360"/>
            <w:tabs>
              <w:tab w:val="right" w:leader="dot" w:pos="9026"/>
            </w:tabs>
            <w:spacing w:before="120" w:after="60"/>
          </w:pPr>
          <w:hyperlink w:anchor="_Toc100057" w:history="1">
            <w:r>
              <w:rPr>
                <w:rStyle w:val="Hyperlink"/>
              </w:rPr>
              <w:t>14.6 Document Vault Endpoint</w:t>
            </w:r>
            <w:r>
              <w:tab/>
            </w:r>
            <w:r>
              <w:fldChar w:fldCharType="begin"/>
            </w:r>
            <w:r>
              <w:instrText xml:space="preserve"> PAGEREF _Toc100057 \h </w:instrText>
            </w:r>
            <w:r>
              <w:fldChar w:fldCharType="separate"/>
            </w:r>
            <w:r>
              <w:t>21</w:t>
            </w:r>
            <w:r>
              <w:fldChar w:fldCharType="end"/>
            </w:r>
          </w:hyperlink>
        </w:p>
        <w:p>
          <w:pPr>
            <w:pStyle w:val="9"/>
            <w:tabs>
              <w:tab w:val="right" w:leader="dot" w:pos="9026"/>
            </w:tabs>
            <w:spacing w:before="120" w:after="60"/>
          </w:pPr>
          <w:hyperlink w:anchor="_Toc100058" w:history="1">
            <w:r>
              <w:rPr>
                <w:rStyle w:val="Hyperlink"/>
              </w:rPr>
              <w:t>15. Database Schema</w:t>
            </w:r>
            <w:r>
              <w:tab/>
            </w:r>
            <w:r>
              <w:fldChar w:fldCharType="begin"/>
            </w:r>
            <w:r>
              <w:instrText xml:space="preserve"> PAGEREF _Toc100058 \h </w:instrText>
            </w:r>
            <w:r>
              <w:fldChar w:fldCharType="separate"/>
            </w:r>
            <w:r>
              <w:t>21</w:t>
            </w:r>
            <w:r>
              <w:fldChar w:fldCharType="end"/>
            </w:r>
          </w:hyperlink>
        </w:p>
        <w:p>
          <w:pPr>
            <w:pStyle w:val="11"/>
            <w:ind w:left="360"/>
            <w:tabs>
              <w:tab w:val="right" w:leader="dot" w:pos="9026"/>
            </w:tabs>
            <w:spacing w:before="120" w:after="60"/>
          </w:pPr>
          <w:hyperlink w:anchor="_Toc100059" w:history="1">
            <w:r>
              <w:rPr>
                <w:rStyle w:val="Hyperlink"/>
              </w:rPr>
              <w:t>15.1 User Model</w:t>
            </w:r>
            <w:r>
              <w:tab/>
            </w:r>
            <w:r>
              <w:fldChar w:fldCharType="begin"/>
            </w:r>
            <w:r>
              <w:instrText xml:space="preserve"> PAGEREF _Toc100059 \h </w:instrText>
            </w:r>
            <w:r>
              <w:fldChar w:fldCharType="separate"/>
            </w:r>
            <w:r>
              <w:t>21</w:t>
            </w:r>
            <w:r>
              <w:fldChar w:fldCharType="end"/>
            </w:r>
          </w:hyperlink>
        </w:p>
        <w:p>
          <w:pPr>
            <w:pStyle w:val="11"/>
            <w:ind w:left="360"/>
            <w:tabs>
              <w:tab w:val="right" w:leader="dot" w:pos="9026"/>
            </w:tabs>
            <w:spacing w:before="120" w:after="60"/>
          </w:pPr>
          <w:hyperlink w:anchor="_Toc100060" w:history="1">
            <w:r>
              <w:rPr>
                <w:rStyle w:val="Hyperlink"/>
              </w:rPr>
              <w:t>15.2 Resume Model</w:t>
            </w:r>
            <w:r>
              <w:tab/>
            </w:r>
            <w:r>
              <w:fldChar w:fldCharType="begin"/>
            </w:r>
            <w:r>
              <w:instrText xml:space="preserve"> PAGEREF _Toc100060 \h </w:instrText>
            </w:r>
            <w:r>
              <w:fldChar w:fldCharType="separate"/>
            </w:r>
            <w:r>
              <w:t>23</w:t>
            </w:r>
            <w:r>
              <w:fldChar w:fldCharType="end"/>
            </w:r>
          </w:hyperlink>
        </w:p>
        <w:p>
          <w:pPr>
            <w:pStyle w:val="11"/>
            <w:ind w:left="360"/>
            <w:tabs>
              <w:tab w:val="right" w:leader="dot" w:pos="9026"/>
            </w:tabs>
            <w:spacing w:before="120" w:after="60"/>
          </w:pPr>
          <w:hyperlink w:anchor="_Toc100061" w:history="1">
            <w:r>
              <w:rPr>
                <w:rStyle w:val="Hyperlink"/>
              </w:rPr>
              <w:t>15.3 CoverLetter Model</w:t>
            </w:r>
            <w:r>
              <w:tab/>
            </w:r>
            <w:r>
              <w:fldChar w:fldCharType="begin"/>
            </w:r>
            <w:r>
              <w:instrText xml:space="preserve"> PAGEREF _Toc100061 \h </w:instrText>
            </w:r>
            <w:r>
              <w:fldChar w:fldCharType="separate"/>
            </w:r>
            <w:r>
              <w:t>25</w:t>
            </w:r>
            <w:r>
              <w:fldChar w:fldCharType="end"/>
            </w:r>
          </w:hyperlink>
        </w:p>
        <w:p>
          <w:pPr>
            <w:pStyle w:val="11"/>
            <w:ind w:left="360"/>
            <w:tabs>
              <w:tab w:val="right" w:leader="dot" w:pos="9026"/>
            </w:tabs>
            <w:spacing w:before="120" w:after="60"/>
          </w:pPr>
          <w:hyperlink w:anchor="_Toc100062" w:history="1">
            <w:r>
              <w:rPr>
                <w:rStyle w:val="Hyperlink"/>
              </w:rPr>
              <w:t>15.4 Interview Model</w:t>
            </w:r>
            <w:r>
              <w:tab/>
            </w:r>
            <w:r>
              <w:fldChar w:fldCharType="begin"/>
            </w:r>
            <w:r>
              <w:instrText xml:space="preserve"> PAGEREF _Toc100062 \h </w:instrText>
            </w:r>
            <w:r>
              <w:fldChar w:fldCharType="separate"/>
            </w:r>
            <w:r>
              <w:t>26</w:t>
            </w:r>
            <w:r>
              <w:fldChar w:fldCharType="end"/>
            </w:r>
          </w:hyperlink>
        </w:p>
        <w:p>
          <w:pPr>
            <w:pStyle w:val="11"/>
            <w:ind w:left="360"/>
            <w:tabs>
              <w:tab w:val="right" w:leader="dot" w:pos="9026"/>
            </w:tabs>
            <w:spacing w:before="120" w:after="60"/>
          </w:pPr>
          <w:hyperlink w:anchor="_Toc100063" w:history="1">
            <w:r>
              <w:rPr>
                <w:rStyle w:val="Hyperlink"/>
              </w:rPr>
              <w:t>15.5 Progress Model</w:t>
            </w:r>
            <w:r>
              <w:tab/>
            </w:r>
            <w:r>
              <w:fldChar w:fldCharType="begin"/>
            </w:r>
            <w:r>
              <w:instrText xml:space="preserve"> PAGEREF _Toc100063 \h </w:instrText>
            </w:r>
            <w:r>
              <w:fldChar w:fldCharType="separate"/>
            </w:r>
            <w:r>
              <w:t>28</w:t>
            </w:r>
            <w:r>
              <w:fldChar w:fldCharType="end"/>
            </w:r>
          </w:hyperlink>
        </w:p>
        <w:p>
          <w:pPr>
            <w:pStyle w:val="9"/>
            <w:tabs>
              <w:tab w:val="right" w:leader="dot" w:pos="9026"/>
            </w:tabs>
            <w:spacing w:before="120" w:after="60"/>
          </w:pPr>
          <w:hyperlink w:anchor="_Toc100064" w:history="1">
            <w:r>
              <w:rPr>
                <w:rStyle w:val="Hyperlink"/>
              </w:rPr>
              <w:t>16. Mini-Services Architecture</w:t>
            </w:r>
            <w:r>
              <w:tab/>
            </w:r>
            <w:r>
              <w:fldChar w:fldCharType="begin"/>
            </w:r>
            <w:r>
              <w:instrText xml:space="preserve"> PAGEREF _Toc100064 \h </w:instrText>
            </w:r>
            <w:r>
              <w:fldChar w:fldCharType="separate"/>
            </w:r>
            <w:r>
              <w:t>30</w:t>
            </w:r>
            <w:r>
              <w:fldChar w:fldCharType="end"/>
            </w:r>
          </w:hyperlink>
        </w:p>
        <w:p>
          <w:pPr>
            <w:pStyle w:val="11"/>
            <w:ind w:left="360"/>
            <w:tabs>
              <w:tab w:val="right" w:leader="dot" w:pos="9026"/>
            </w:tabs>
            <w:spacing w:before="120" w:after="60"/>
          </w:pPr>
          <w:hyperlink w:anchor="_Toc100065" w:history="1">
            <w:r>
              <w:rPr>
                <w:rStyle w:val="Hyperlink"/>
              </w:rPr>
              <w:t>16.1 Document Extraction Service</w:t>
            </w:r>
            <w:r>
              <w:tab/>
            </w:r>
            <w:r>
              <w:fldChar w:fldCharType="begin"/>
            </w:r>
            <w:r>
              <w:instrText xml:space="preserve"> PAGEREF _Toc100065 \h </w:instrText>
            </w:r>
            <w:r>
              <w:fldChar w:fldCharType="separate"/>
            </w:r>
            <w:r>
              <w:t>30</w:t>
            </w:r>
            <w:r>
              <w:fldChar w:fldCharType="end"/>
            </w:r>
          </w:hyperlink>
        </w:p>
        <w:p>
          <w:pPr>
            <w:pStyle w:val="11"/>
            <w:ind w:left="360"/>
            <w:tabs>
              <w:tab w:val="right" w:leader="dot" w:pos="9026"/>
            </w:tabs>
            <w:spacing w:before="120" w:after="60"/>
          </w:pPr>
          <w:hyperlink w:anchor="_Toc100066" w:history="1">
            <w:r>
              <w:rPr>
                <w:rStyle w:val="Hyperlink"/>
              </w:rPr>
              <w:t>16.2 Extraction Libraries</w:t>
            </w:r>
            <w:r>
              <w:tab/>
            </w:r>
            <w:r>
              <w:fldChar w:fldCharType="begin"/>
            </w:r>
            <w:r>
              <w:instrText xml:space="preserve"> PAGEREF _Toc100066 \h </w:instrText>
            </w:r>
            <w:r>
              <w:fldChar w:fldCharType="separate"/>
            </w:r>
            <w:r>
              <w:t>30</w:t>
            </w:r>
            <w:r>
              <w:fldChar w:fldCharType="end"/>
            </w:r>
          </w:hyperlink>
        </w:p>
        <w:p>
          <w:pPr>
            <w:pStyle w:val="9"/>
            <w:tabs>
              <w:tab w:val="right" w:leader="dot" w:pos="9026"/>
            </w:tabs>
            <w:spacing w:before="120" w:after="60"/>
          </w:pPr>
          <w:hyperlink w:anchor="_Toc100067" w:history="1">
            <w:r>
              <w:rPr>
                <w:rStyle w:val="Hyperlink"/>
              </w:rPr>
              <w:t>17. UI/UX Design System</w:t>
            </w:r>
            <w:r>
              <w:tab/>
            </w:r>
            <w:r>
              <w:fldChar w:fldCharType="begin"/>
            </w:r>
            <w:r>
              <w:instrText xml:space="preserve"> PAGEREF _Toc100067 \h </w:instrText>
            </w:r>
            <w:r>
              <w:fldChar w:fldCharType="separate"/>
            </w:r>
            <w:r>
              <w:t>31</w:t>
            </w:r>
            <w:r>
              <w:fldChar w:fldCharType="end"/>
            </w:r>
          </w:hyperlink>
        </w:p>
        <w:p>
          <w:pPr>
            <w:pStyle w:val="11"/>
            <w:ind w:left="360"/>
            <w:tabs>
              <w:tab w:val="right" w:leader="dot" w:pos="9026"/>
            </w:tabs>
            <w:spacing w:before="120" w:after="60"/>
          </w:pPr>
          <w:hyperlink w:anchor="_Toc100068" w:history="1">
            <w:r>
              <w:rPr>
                <w:rStyle w:val="Hyperlink"/>
              </w:rPr>
              <w:t>17.1 Dark Theme</w:t>
            </w:r>
            <w:r>
              <w:tab/>
            </w:r>
            <w:r>
              <w:fldChar w:fldCharType="begin"/>
            </w:r>
            <w:r>
              <w:instrText xml:space="preserve"> PAGEREF _Toc100068 \h </w:instrText>
            </w:r>
            <w:r>
              <w:fldChar w:fldCharType="separate"/>
            </w:r>
            <w:r>
              <w:t>31</w:t>
            </w:r>
            <w:r>
              <w:fldChar w:fldCharType="end"/>
            </w:r>
          </w:hyperlink>
        </w:p>
        <w:p>
          <w:pPr>
            <w:pStyle w:val="11"/>
            <w:ind w:left="360"/>
            <w:tabs>
              <w:tab w:val="right" w:leader="dot" w:pos="9026"/>
            </w:tabs>
            <w:spacing w:before="120" w:after="60"/>
          </w:pPr>
          <w:hyperlink w:anchor="_Toc100069" w:history="1">
            <w:r>
              <w:rPr>
                <w:rStyle w:val="Hyperlink"/>
              </w:rPr>
              <w:t>17.2 Glassmorphism</w:t>
            </w:r>
            <w:r>
              <w:tab/>
            </w:r>
            <w:r>
              <w:fldChar w:fldCharType="begin"/>
            </w:r>
            <w:r>
              <w:instrText xml:space="preserve"> PAGEREF _Toc100069 \h </w:instrText>
            </w:r>
            <w:r>
              <w:fldChar w:fldCharType="separate"/>
            </w:r>
            <w:r>
              <w:t>31</w:t>
            </w:r>
            <w:r>
              <w:fldChar w:fldCharType="end"/>
            </w:r>
          </w:hyperlink>
        </w:p>
        <w:p>
          <w:pPr>
            <w:pStyle w:val="11"/>
            <w:ind w:left="360"/>
            <w:tabs>
              <w:tab w:val="right" w:leader="dot" w:pos="9026"/>
            </w:tabs>
            <w:spacing w:before="120" w:after="60"/>
          </w:pPr>
          <w:hyperlink w:anchor="_Toc100070" w:history="1">
            <w:r>
              <w:rPr>
                <w:rStyle w:val="Hyperlink"/>
              </w:rPr>
              <w:t>17.3 Custom CSS Animations</w:t>
            </w:r>
            <w:r>
              <w:tab/>
            </w:r>
            <w:r>
              <w:fldChar w:fldCharType="begin"/>
            </w:r>
            <w:r>
              <w:instrText xml:space="preserve"> PAGEREF _Toc100070 \h </w:instrText>
            </w:r>
            <w:r>
              <w:fldChar w:fldCharType="separate"/>
            </w:r>
            <w:r>
              <w:t>31</w:t>
            </w:r>
            <w:r>
              <w:fldChar w:fldCharType="end"/>
            </w:r>
          </w:hyperlink>
        </w:p>
        <w:p>
          <w:pPr>
            <w:pStyle w:val="11"/>
            <w:ind w:left="360"/>
            <w:tabs>
              <w:tab w:val="right" w:leader="dot" w:pos="9026"/>
            </w:tabs>
            <w:spacing w:before="120" w:after="60"/>
          </w:pPr>
          <w:hyperlink w:anchor="_Toc100071" w:history="1">
            <w:r>
              <w:rPr>
                <w:rStyle w:val="Hyperlink"/>
              </w:rPr>
              <w:t>17.4 Component Library</w:t>
            </w:r>
            <w:r>
              <w:tab/>
            </w:r>
            <w:r>
              <w:fldChar w:fldCharType="begin"/>
            </w:r>
            <w:r>
              <w:instrText xml:space="preserve"> PAGEREF _Toc100071 \h </w:instrText>
            </w:r>
            <w:r>
              <w:fldChar w:fldCharType="separate"/>
            </w:r>
            <w:r>
              <w:t>32</w:t>
            </w:r>
            <w:r>
              <w:fldChar w:fldCharType="end"/>
            </w:r>
          </w:hyperlink>
        </w:p>
        <w:p>
          <w:pPr>
            <w:pStyle w:val="11"/>
            <w:ind w:left="360"/>
            <w:tabs>
              <w:tab w:val="right" w:leader="dot" w:pos="9026"/>
            </w:tabs>
            <w:spacing w:before="120" w:after="60"/>
          </w:pPr>
          <w:hyperlink w:anchor="_Toc100072" w:history="1">
            <w:r>
              <w:rPr>
                <w:rStyle w:val="Hyperlink"/>
              </w:rPr>
              <w:t>17.5 Mobile-First Responsive Design</w:t>
            </w:r>
            <w:r>
              <w:tab/>
            </w:r>
            <w:r>
              <w:fldChar w:fldCharType="begin"/>
            </w:r>
            <w:r>
              <w:instrText xml:space="preserve"> PAGEREF _Toc100072 \h </w:instrText>
            </w:r>
            <w:r>
              <w:fldChar w:fldCharType="separate"/>
            </w:r>
            <w:r>
              <w:t>32</w:t>
            </w:r>
            <w:r>
              <w:fldChar w:fldCharType="end"/>
            </w:r>
          </w:hyperlink>
        </w:p>
        <w:p>
          <w:pPr>
            <w:pStyle w:val="11"/>
            <w:ind w:left="360"/>
            <w:tabs>
              <w:tab w:val="right" w:leader="dot" w:pos="9026"/>
            </w:tabs>
            <w:spacing w:before="120" w:after="60"/>
          </w:pPr>
          <w:hyperlink w:anchor="_Toc100073" w:history="1">
            <w:r>
              <w:rPr>
                <w:rStyle w:val="Hyperlink"/>
              </w:rPr>
              <w:t>17.6 Framer Motion Page Transitions</w:t>
            </w:r>
            <w:r>
              <w:tab/>
            </w:r>
            <w:r>
              <w:fldChar w:fldCharType="begin"/>
            </w:r>
            <w:r>
              <w:instrText xml:space="preserve"> PAGEREF _Toc100073 \h </w:instrText>
            </w:r>
            <w:r>
              <w:fldChar w:fldCharType="separate"/>
            </w:r>
            <w:r>
              <w:t>32</w:t>
            </w:r>
            <w:r>
              <w:fldChar w:fldCharType="end"/>
            </w:r>
          </w:hyperlink>
        </w:p>
        <w:p>
          <w:pPr>
            <w:pStyle w:val="9"/>
            <w:tabs>
              <w:tab w:val="right" w:leader="dot" w:pos="9026"/>
            </w:tabs>
            <w:spacing w:before="120" w:after="60"/>
          </w:pPr>
          <w:hyperlink w:anchor="_Toc100074" w:history="1">
            <w:r>
              <w:rPr>
                <w:rStyle w:val="Hyperlink"/>
              </w:rPr>
              <w:t>18. Deployment &amp; Infrastructure</w:t>
            </w:r>
            <w:r>
              <w:tab/>
            </w:r>
            <w:r>
              <w:fldChar w:fldCharType="begin"/>
            </w:r>
            <w:r>
              <w:instrText xml:space="preserve"> PAGEREF _Toc100074 \h </w:instrText>
            </w:r>
            <w:r>
              <w:fldChar w:fldCharType="separate"/>
            </w:r>
            <w:r>
              <w:t>32</w:t>
            </w:r>
            <w:r>
              <w:fldChar w:fldCharType="end"/>
            </w:r>
          </w:hyperlink>
        </w:p>
        <w:p>
          <w:pPr>
            <w:pStyle w:val="11"/>
            <w:ind w:left="360"/>
            <w:tabs>
              <w:tab w:val="right" w:leader="dot" w:pos="9026"/>
            </w:tabs>
            <w:spacing w:before="120" w:after="60"/>
          </w:pPr>
          <w:hyperlink w:anchor="_Toc100075" w:history="1">
            <w:r>
              <w:rPr>
                <w:rStyle w:val="Hyperlink"/>
              </w:rPr>
              <w:t>18.1 Service Topology</w:t>
            </w:r>
            <w:r>
              <w:tab/>
            </w:r>
            <w:r>
              <w:fldChar w:fldCharType="begin"/>
            </w:r>
            <w:r>
              <w:instrText xml:space="preserve"> PAGEREF _Toc100075 \h </w:instrText>
            </w:r>
            <w:r>
              <w:fldChar w:fldCharType="separate"/>
            </w:r>
            <w:r>
              <w:t>33</w:t>
            </w:r>
            <w:r>
              <w:fldChar w:fldCharType="end"/>
            </w:r>
          </w:hyperlink>
        </w:p>
        <w:p>
          <w:pPr>
            <w:pStyle w:val="11"/>
            <w:ind w:left="360"/>
            <w:tabs>
              <w:tab w:val="right" w:leader="dot" w:pos="9026"/>
            </w:tabs>
            <w:spacing w:before="120" w:after="60"/>
          </w:pPr>
          <w:hyperlink w:anchor="_Toc100076" w:history="1">
            <w:r>
              <w:rPr>
                <w:rStyle w:val="Hyperlink"/>
              </w:rPr>
              <w:t>18.2 Caddy Configuration</w:t>
            </w:r>
            <w:r>
              <w:tab/>
            </w:r>
            <w:r>
              <w:fldChar w:fldCharType="begin"/>
            </w:r>
            <w:r>
              <w:instrText xml:space="preserve"> PAGEREF _Toc100076 \h </w:instrText>
            </w:r>
            <w:r>
              <w:fldChar w:fldCharType="separate"/>
            </w:r>
            <w:r>
              <w:t>33</w:t>
            </w:r>
            <w:r>
              <w:fldChar w:fldCharType="end"/>
            </w:r>
          </w:hyperlink>
        </w:p>
        <w:p>
          <w:pPr>
            <w:pStyle w:val="11"/>
            <w:ind w:left="360"/>
            <w:tabs>
              <w:tab w:val="right" w:leader="dot" w:pos="9026"/>
            </w:tabs>
            <w:spacing w:before="120" w:after="60"/>
          </w:pPr>
          <w:hyperlink w:anchor="_Toc100077" w:history="1">
            <w:r>
              <w:rPr>
                <w:rStyle w:val="Hyperlink"/>
              </w:rPr>
              <w:t>18.3 Database Configuration</w:t>
            </w:r>
            <w:r>
              <w:tab/>
            </w:r>
            <w:r>
              <w:fldChar w:fldCharType="begin"/>
            </w:r>
            <w:r>
              <w:instrText xml:space="preserve"> PAGEREF _Toc100077 \h </w:instrText>
            </w:r>
            <w:r>
              <w:fldChar w:fldCharType="separate"/>
            </w:r>
            <w:r>
              <w:t>33</w:t>
            </w:r>
            <w:r>
              <w:fldChar w:fldCharType="end"/>
            </w:r>
          </w:hyperlink>
        </w:p>
        <w:p>
          <w:pPr>
            <w:pStyle w:val="11"/>
            <w:ind w:left="360"/>
            <w:tabs>
              <w:tab w:val="right" w:leader="dot" w:pos="9026"/>
            </w:tabs>
            <w:spacing w:before="120" w:after="60"/>
          </w:pPr>
          <w:hyperlink w:anchor="_Toc100078" w:history="1">
            <w:r>
              <w:rPr>
                <w:rStyle w:val="Hyperlink"/>
              </w:rPr>
              <w:t>18.4 Development Workflow</w:t>
            </w:r>
            <w:r>
              <w:tab/>
            </w:r>
            <w:r>
              <w:fldChar w:fldCharType="begin"/>
            </w:r>
            <w:r>
              <w:instrText xml:space="preserve"> PAGEREF _Toc100078 \h </w:instrText>
            </w:r>
            <w:r>
              <w:fldChar w:fldCharType="separate"/>
            </w:r>
            <w:r>
              <w:t>33</w:t>
            </w:r>
            <w:r>
              <w:fldChar w:fldCharType="end"/>
            </w:r>
          </w:hyperlink>
        </w:p>
        <w:p>
          <w:pPr>
            <w:pStyle w:val="11"/>
            <w:ind w:left="360"/>
            <w:tabs>
              <w:tab w:val="right" w:leader="dot" w:pos="9026"/>
            </w:tabs>
            <w:spacing w:before="120" w:after="60"/>
          </w:pPr>
          <w:hyperlink w:anchor="_Toc100079" w:history="1">
            <w:r>
              <w:rPr>
                <w:rStyle w:val="Hyperlink"/>
              </w:rPr>
              <w:t>18.5 Production Considerations</w:t>
            </w:r>
            <w:r>
              <w:tab/>
            </w:r>
            <w:r>
              <w:fldChar w:fldCharType="begin"/>
            </w:r>
            <w:r>
              <w:instrText xml:space="preserve"> PAGEREF _Toc100079 \h </w:instrText>
            </w:r>
            <w:r>
              <w:fldChar w:fldCharType="separate"/>
            </w:r>
            <w:r>
              <w:t>34</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400" w:line="312"/>
      </w:pPr>
      <w:bookmarkStart w:id="100000" w:name="_Toc100000"/>
      <w:r>
        <w:rPr>
          <w:rFonts w:ascii="Times New Roman" w:eastAsia="SimHei"/>
          <w:b/>
          <w:bCs/>
          <w:color w:val="1A2B40"/>
          <w:sz w:val="32"/>
          <w:szCs w:val="32"/>
        </w:rPr>
        <w:t xml:space="preserve">1. Introduction &amp; Overview</w:t>
      </w:r>
      <w:bookmarkEnd w:id="100000"/>
    </w:p>
    <w:p>
      <w:pPr>
        <w:spacing w:after="120" w:line="312"/>
        <w:jc w:val="both"/>
      </w:pPr>
      <w:r>
        <w:rPr>
          <w:rFonts w:ascii="Times New Roman" w:eastAsia="Microsoft YaHei"/>
          <w:color w:val="000000"/>
          <w:sz w:val="24"/>
          <w:szCs w:val="24"/>
        </w:rPr>
        <w:t xml:space="preserve">NexTech Career is an AI-powered career development platform purpose-built for South African youth between the ages of 15 and 34. The platform addresses a critical gap in the South African job market: while millions of young people possess talent and ambition, many lack the tools, guidance, and professional documentation needed to secure meaningful employment. NexTech Career bridges this divide by leveraging cutting-edge artificial intelligence to democratise access to career preparation resources.</w:t>
      </w:r>
    </w:p>
    <w:p>
      <w:pPr>
        <w:spacing w:after="120" w:line="312"/>
        <w:jc w:val="both"/>
      </w:pPr>
      <w:r>
        <w:rPr>
          <w:rFonts w:ascii="Times New Roman" w:eastAsia="Microsoft YaHei"/>
          <w:color w:val="000000"/>
          <w:sz w:val="24"/>
          <w:szCs w:val="24"/>
        </w:rPr>
        <w:t xml:space="preserve">The platform's mission is to empower every young South African with the ability to build a professional resume, craft tailored cover letters, practise interview skills with AI coaches, and track their career readiness over time. By combining AI-powered document generation with interactive interview coaching, NexTech Career transforms the job search from an intimidating process into a guided, step-by-step journey.</w:t>
      </w:r>
    </w:p>
    <w:p>
      <w:pPr>
        <w:pStyle w:val="Heading2"/>
        <w:keepNext/>
        <w:spacing w:after="150" w:before="300" w:line="312"/>
      </w:pPr>
      <w:bookmarkStart w:id="100001" w:name="_Toc100001"/>
      <w:r>
        <w:rPr>
          <w:rFonts w:ascii="Times New Roman" w:eastAsia="SimHei"/>
          <w:b/>
          <w:bCs/>
          <w:color w:val="1A2B40"/>
          <w:sz w:val="28"/>
          <w:szCs w:val="28"/>
        </w:rPr>
        <w:t xml:space="preserve">1.1 Core Design Principles</w:t>
      </w:r>
      <w:bookmarkEnd w:id="100001"/>
    </w:p>
    <w:p>
      <w:pPr>
        <w:spacing w:after="120" w:line="312"/>
        <w:jc w:val="both"/>
      </w:pPr>
      <w:r>
        <w:rPr>
          <w:rFonts w:ascii="Times New Roman" w:eastAsia="Microsoft YaHei"/>
          <w:color w:val="000000"/>
          <w:sz w:val="24"/>
          <w:szCs w:val="24"/>
        </w:rPr>
        <w:t xml:space="preserve">The application is built on four foundational pillars that inform every design and engineering decision:</w:t>
      </w:r>
    </w:p>
    <w:p>
      <w:pPr>
        <w:spacing w:after="80" w:line="312"/>
      </w:pPr>
      <w:r>
        <w:rPr>
          <w:rFonts w:ascii="Times New Roman" w:eastAsia="Microsoft YaHei"/>
          <w:b/>
          <w:bCs/>
          <w:color w:val="000000"/>
          <w:sz w:val="24"/>
          <w:szCs w:val="24"/>
        </w:rPr>
        <w:t xml:space="preserve">Mobile-First Design: South Africa's youth primarily access the internet via smartphones. Every component is optimised for mobile viewports, with touch-friendly interactions, safe-area-aware navigation, and responsive layouts that adapt gracefully from 320px to desktop widths.</w:t>
      </w:r>
    </w:p>
    <w:p>
      <w:pPr>
        <w:spacing w:after="80" w:line="312"/>
      </w:pPr>
      <w:r>
        <w:rPr>
          <w:rFonts w:ascii="Times New Roman" w:eastAsia="Microsoft YaHei"/>
          <w:b/>
          <w:bCs/>
          <w:color w:val="000000"/>
          <w:sz w:val="24"/>
          <w:szCs w:val="24"/>
        </w:rPr>
        <w:t xml:space="preserve">Dark Theme with Glassmorphism: The visual identity centres on a deep dark palette with translucent glass-effect panels (the "glass" and "glass-strong" CSS classes). This design language conveys modernity and reduces eye strain during extended sessions, which is particularly important for users on older devices with limited brightness.</w:t>
      </w:r>
    </w:p>
    <w:p>
      <w:pPr>
        <w:spacing w:after="80" w:line="312"/>
      </w:pPr>
      <w:r>
        <w:rPr>
          <w:rFonts w:ascii="Times New Roman" w:eastAsia="Microsoft YaHei"/>
          <w:b/>
          <w:bCs/>
          <w:color w:val="000000"/>
          <w:sz w:val="24"/>
          <w:szCs w:val="24"/>
        </w:rPr>
        <w:t xml:space="preserve">AI-Native Architecture: Artificial intelligence is not an afterthought or a bolt-on feature. The entire application workflow is designed around AI capabilities: from the onboarding chat that builds a user profile, through AI-generated resume summaries and skill suggestions, to the text-to-speech interview coaching system.</w:t>
      </w:r>
    </w:p>
    <w:p>
      <w:pPr>
        <w:spacing w:after="80" w:line="312"/>
      </w:pPr>
      <w:r>
        <w:rPr>
          <w:rFonts w:ascii="Times New Roman" w:eastAsia="Microsoft YaHei"/>
          <w:b/>
          <w:bCs/>
          <w:color w:val="000000"/>
          <w:sz w:val="24"/>
          <w:szCs w:val="24"/>
        </w:rPr>
        <w:t xml:space="preserve">Seamless Workflow Integration: The core user journey follows a deliberate flow: Build Resume, then Generate Cover Letter, then Practise Interview, then Track Progress. Data flows seamlessly between these steps via the careerContext state bridge, ensuring that information entered at one stage automatically populates and enhances subsequent stages.</w:t>
      </w:r>
    </w:p>
    <w:p>
      <w:pPr>
        <w:pStyle w:val="Heading2"/>
        <w:keepNext/>
        <w:spacing w:after="150" w:before="300" w:line="312"/>
      </w:pPr>
      <w:bookmarkStart w:id="100002" w:name="_Toc100002"/>
      <w:r>
        <w:rPr>
          <w:rFonts w:ascii="Times New Roman" w:eastAsia="SimHei"/>
          <w:b/>
          <w:bCs/>
          <w:color w:val="1A2B40"/>
          <w:sz w:val="28"/>
          <w:szCs w:val="28"/>
        </w:rPr>
        <w:t xml:space="preserve">1.2 Target Audience</w:t>
      </w:r>
      <w:bookmarkEnd w:id="100002"/>
    </w:p>
    <w:p>
      <w:pPr>
        <w:spacing w:after="120" w:line="312"/>
        <w:jc w:val="both"/>
      </w:pPr>
      <w:r>
        <w:rPr>
          <w:rFonts w:ascii="Times New Roman" w:eastAsia="Microsoft YaHei"/>
          <w:color w:val="000000"/>
          <w:sz w:val="24"/>
          <w:szCs w:val="24"/>
        </w:rPr>
        <w:t xml:space="preserve">NexTech Career specifically targets South African youth aged 15-34, a demographic that faces unemployment rates exceeding 40%. The platform is designed to be accessible to users with varying levels of digital literacy, from first-time job seekers to recent graduates entering the professional world. The onboarding flow is deliberately conversational and encouraging, using AI-generated motivational messages to keep users engaged through a seven-step profile-building wizard.</w:t>
      </w:r>
    </w:p>
    <w:p>
      <w:pPr>
        <w:pStyle w:val="Heading1"/>
        <w:keepNext/>
        <w:spacing w:after="200" w:before="400" w:line="312"/>
      </w:pPr>
      <w:bookmarkStart w:id="100003" w:name="_Toc100003"/>
      <w:r>
        <w:rPr>
          <w:rFonts w:ascii="Times New Roman" w:eastAsia="SimHei"/>
          <w:b/>
          <w:bCs/>
          <w:color w:val="1A2B40"/>
          <w:sz w:val="32"/>
          <w:szCs w:val="32"/>
        </w:rPr>
        <w:t xml:space="preserve">2. Application Architecture</w:t>
      </w:r>
      <w:bookmarkEnd w:id="100003"/>
    </w:p>
    <w:p>
      <w:pPr>
        <w:spacing w:after="120" w:line="312"/>
        <w:jc w:val="both"/>
      </w:pPr>
      <w:r>
        <w:rPr>
          <w:rFonts w:ascii="Times New Roman" w:eastAsia="Microsoft YaHei"/>
          <w:color w:val="000000"/>
          <w:sz w:val="24"/>
          <w:szCs w:val="24"/>
        </w:rPr>
        <w:t xml:space="preserve">NexTech Career employs a modern single-page application (SPA) architecture built on Next.js 16 with the App Router paradigm. The entire application operates within a single page.tsx entry point, with client-side routing managed by the Zustand state store rather than the traditional Next.js file-based routing system. This approach enables seamless transitions between application views without page reloads, creating a fluid, app-like experience that is critical for the mobile-first audience.</w:t>
      </w:r>
    </w:p>
    <w:p>
      <w:pPr>
        <w:pStyle w:val="Heading2"/>
        <w:keepNext/>
        <w:spacing w:after="150" w:before="300" w:line="312"/>
      </w:pPr>
      <w:bookmarkStart w:id="100004" w:name="_Toc100004"/>
      <w:r>
        <w:rPr>
          <w:rFonts w:ascii="Times New Roman" w:eastAsia="SimHei"/>
          <w:b/>
          <w:bCs/>
          <w:color w:val="1A2B40"/>
          <w:sz w:val="28"/>
          <w:szCs w:val="28"/>
        </w:rPr>
        <w:t xml:space="preserve">2.1 Component Hierarchy</w:t>
      </w:r>
      <w:bookmarkEnd w:id="100004"/>
    </w:p>
    <w:p>
      <w:pPr>
        <w:spacing w:after="120" w:line="312"/>
        <w:jc w:val="both"/>
      </w:pPr>
      <w:r>
        <w:rPr>
          <w:rFonts w:ascii="Times New Roman" w:eastAsia="Microsoft YaHei"/>
          <w:color w:val="000000"/>
          <w:sz w:val="24"/>
          <w:szCs w:val="24"/>
        </w:rPr>
        <w:t xml:space="preserve">The application follows a top-down component hierarchy where page.tsx acts as the root orchestrator. Based on the current state of the Zustand store, the root component conditionally renders one of several major view components: AuthScreen for unauthenticated users, OnboardingScreen for new user registration, DashboardScreen for the main application hub, and individual feature screens for each major workflow (ResumeBuilder, CoverLetterGenerator, InterviewCoach, ProgressTracker, and DocumentVault).</w:t>
      </w:r>
    </w:p>
    <w:p>
      <w:pPr>
        <w:spacing w:after="120" w:line="312"/>
        <w:jc w:val="both"/>
      </w:pPr>
      <w:r>
        <w:rPr>
          <w:rFonts w:ascii="Times New Roman" w:eastAsia="Microsoft YaHei"/>
          <w:color w:val="000000"/>
          <w:sz w:val="24"/>
          <w:szCs w:val="24"/>
        </w:rPr>
        <w:t xml:space="preserve">This conditional rendering pattern means that only one top-level view is mounted at any given time, which simplifies state management and reduces memory overhead on mobile devices. Transitions between views are animated using Framer Motion, providing visual continuity and preventing the jarring page-swap experience common in traditional multi-page applications.</w:t>
      </w:r>
    </w:p>
    <w:p>
      <w:pPr>
        <w:pStyle w:val="Heading2"/>
        <w:keepNext/>
        <w:spacing w:after="150" w:before="300" w:line="312"/>
      </w:pPr>
      <w:bookmarkStart w:id="100005" w:name="_Toc100005"/>
      <w:r>
        <w:rPr>
          <w:rFonts w:ascii="Times New Roman" w:eastAsia="SimHei"/>
          <w:b/>
          <w:bCs/>
          <w:color w:val="1A2B40"/>
          <w:sz w:val="28"/>
          <w:szCs w:val="28"/>
        </w:rPr>
        <w:t xml:space="preserve">2.2 State Management</w:t>
      </w:r>
      <w:bookmarkEnd w:id="100005"/>
    </w:p>
    <w:p>
      <w:pPr>
        <w:spacing w:after="120" w:line="312"/>
        <w:jc w:val="both"/>
      </w:pPr>
      <w:r>
        <w:rPr>
          <w:rFonts w:ascii="Times New Roman" w:eastAsia="Microsoft YaHei"/>
          <w:color w:val="000000"/>
          <w:sz w:val="24"/>
          <w:szCs w:val="24"/>
        </w:rPr>
        <w:t xml:space="preserve">The Zustand store (located at src/lib/store.ts) is the central nervous system of the application. It maintains over 30 state fields that govern everything from the current view and user authentication status to detailed career context data and interview session state. The store is defined as a single combined store using Zustand's create function with TypeScript type definitions that enforce type safety across all components.</w:t>
      </w:r>
    </w:p>
    <w:p>
      <w:pPr>
        <w:spacing w:after="120" w:line="312"/>
        <w:jc w:val="both"/>
      </w:pPr>
      <w:r>
        <w:rPr>
          <w:rFonts w:ascii="Times New Roman" w:eastAsia="Microsoft YaHei"/>
          <w:color w:val="000000"/>
          <w:sz w:val="24"/>
          <w:szCs w:val="24"/>
        </w:rPr>
        <w:t xml:space="preserve">Key state categories include: navigation state (currentView, currentStep), authentication state (userId, email, isAuthenticated, mounted), onboarding state (onboardingStep, onboardingData), resume building state (resumeData, careerContext), cover letter state (coverLetterData, pendingCoverLetterGenerate), interview state (interviewSession, interviewerPersonality), and progress tracking state (progressStats, achievements). All state mutations are performed through defined action functions within the store, ensuring predictable state transitions.</w:t>
      </w:r>
    </w:p>
    <w:p>
      <w:pPr>
        <w:pStyle w:val="Heading2"/>
        <w:keepNext/>
        <w:spacing w:after="150" w:before="300" w:line="312"/>
      </w:pPr>
      <w:bookmarkStart w:id="100006" w:name="_Toc100006"/>
      <w:r>
        <w:rPr>
          <w:rFonts w:ascii="Times New Roman" w:eastAsia="SimHei"/>
          <w:b/>
          <w:bCs/>
          <w:color w:val="1A2B40"/>
          <w:sz w:val="28"/>
          <w:szCs w:val="28"/>
        </w:rPr>
        <w:t xml:space="preserve">2.3 Database Layer</w:t>
      </w:r>
      <w:bookmarkEnd w:id="100006"/>
    </w:p>
    <w:p>
      <w:pPr>
        <w:spacing w:after="120" w:line="312"/>
        <w:jc w:val="both"/>
      </w:pPr>
      <w:r>
        <w:rPr>
          <w:rFonts w:ascii="Times New Roman" w:eastAsia="Microsoft YaHei"/>
          <w:color w:val="000000"/>
          <w:sz w:val="24"/>
          <w:szCs w:val="24"/>
        </w:rPr>
        <w:t xml:space="preserve">Data persistence is handled by Prisma ORM connected to an SQLite database stored at db/custom.db. Prisma provides type-safe database access with automatic migration generation, ensuring that the TypeScript application code and the database schema remain in sync. The database stores five primary entities: User, Resume, CoverLetter, Interview, and Progress, each with well-defined relationships and timestamps for audit trailing.</w:t>
      </w:r>
    </w:p>
    <w:p>
      <w:pPr>
        <w:pStyle w:val="Heading1"/>
        <w:keepNext/>
        <w:spacing w:after="200" w:before="400" w:line="312"/>
      </w:pPr>
      <w:bookmarkStart w:id="100007" w:name="_Toc100007"/>
      <w:r>
        <w:rPr>
          <w:rFonts w:ascii="Times New Roman" w:eastAsia="SimHei"/>
          <w:b/>
          <w:bCs/>
          <w:color w:val="1A2B40"/>
          <w:sz w:val="32"/>
          <w:szCs w:val="32"/>
        </w:rPr>
        <w:t xml:space="preserve">3. Technology Stack</w:t>
      </w:r>
      <w:bookmarkEnd w:id="100007"/>
    </w:p>
    <w:p>
      <w:pPr>
        <w:spacing w:after="120" w:line="312"/>
        <w:jc w:val="both"/>
      </w:pPr>
      <w:r>
        <w:rPr>
          <w:rFonts w:ascii="Times New Roman" w:eastAsia="Microsoft YaHei"/>
          <w:color w:val="000000"/>
          <w:sz w:val="24"/>
          <w:szCs w:val="24"/>
        </w:rPr>
        <w:t xml:space="preserve">The technology stack has been carefully selected to balance developer productivity, runtime performance, and deployment simplicity. Each technology choice is driven by specific requirements of the NexTech Career platform.</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b/>
                <w:bCs/>
                <w:color w:val="FFFFFF"/>
                <w:sz w:val="21"/>
                <w:szCs w:val="21"/>
              </w:rPr>
              <w:t xml:space="preserve">Layer</w:t>
            </w:r>
          </w:p>
        </w:tc>
        <w:tc>
          <w:tcPr>
            <w:tcW w:type="pct" w:w="22%"/>
            <w:shd w:fill="1B6B7A" w:val="clear"/>
            <w:tcMar>
              <w:top w:type="dxa" w:w="60"/>
              <w:left w:type="dxa" w:w="120"/>
              <w:bottom w:type="dxa" w:w="60"/>
              <w:right w:type="dxa" w:w="120"/>
            </w:tcMar>
          </w:tcPr>
          <w:p>
            <w:r>
              <w:rPr>
                <w:rFonts w:ascii="Times New Roman"/>
                <w:b/>
                <w:bCs/>
                <w:color w:val="FFFFFF"/>
                <w:sz w:val="21"/>
                <w:szCs w:val="21"/>
              </w:rPr>
              <w:t xml:space="preserve">Technology</w:t>
            </w:r>
          </w:p>
        </w:tc>
        <w:tc>
          <w:tcPr>
            <w:tcW w:type="pct" w:w="28%"/>
            <w:shd w:fill="1B6B7A" w:val="clear"/>
            <w:tcMar>
              <w:top w:type="dxa" w:w="60"/>
              <w:left w:type="dxa" w:w="120"/>
              <w:bottom w:type="dxa" w:w="60"/>
              <w:right w:type="dxa" w:w="120"/>
            </w:tcMar>
          </w:tcPr>
          <w:p>
            <w:r>
              <w:rPr>
                <w:rFonts w:ascii="Times New Roman"/>
                <w:b/>
                <w:bCs/>
                <w:color w:val="FFFFFF"/>
                <w:sz w:val="21"/>
                <w:szCs w:val="21"/>
              </w:rPr>
              <w:t xml:space="preserve">Version / Detail</w:t>
            </w:r>
          </w:p>
        </w:tc>
        <w:tc>
          <w:tcPr>
            <w:tcW w:type="pct" w:w="30%"/>
            <w:shd w:fill="1B6B7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Framework</w:t>
            </w:r>
          </w:p>
        </w:tc>
        <w:tc>
          <w:tcPr>
            <w:tcW w:type="pct" w:w="22%"/>
            <w:shd w:fill="EDF3F5" w:val="clear"/>
            <w:tcMar>
              <w:top w:type="dxa" w:w="60"/>
              <w:left w:type="dxa" w:w="120"/>
              <w:bottom w:type="dxa" w:w="60"/>
              <w:right w:type="dxa" w:w="120"/>
            </w:tcMar>
          </w:tcPr>
          <w:p>
            <w:r>
              <w:rPr>
                <w:rFonts w:ascii="Times New Roman"/>
                <w:color w:val="000000"/>
                <w:sz w:val="21"/>
                <w:szCs w:val="21"/>
              </w:rPr>
              <w:t xml:space="preserve">Next.js (App Router)</w:t>
            </w:r>
          </w:p>
        </w:tc>
        <w:tc>
          <w:tcPr>
            <w:tcW w:type="pct" w:w="28%"/>
            <w:shd w:fill="EDF3F5" w:val="clear"/>
            <w:tcMar>
              <w:top w:type="dxa" w:w="60"/>
              <w:left w:type="dxa" w:w="120"/>
              <w:bottom w:type="dxa" w:w="60"/>
              <w:right w:type="dxa" w:w="120"/>
            </w:tcMar>
          </w:tcPr>
          <w:p>
            <w:r>
              <w:rPr>
                <w:rFonts w:ascii="Times New Roman"/>
                <w:color w:val="000000"/>
                <w:sz w:val="21"/>
                <w:szCs w:val="21"/>
              </w:rPr>
              <w:t xml:space="preserve">16.1.3 with Turbopack</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SSR-capable React framework with fast refresh</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Language</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TypeScript</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5.x</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Type safety across the entire codebase</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Styling</w:t>
            </w:r>
          </w:p>
        </w:tc>
        <w:tc>
          <w:tcPr>
            <w:tcW w:type="pct" w:w="22%"/>
            <w:shd w:fill="EDF3F5" w:val="clear"/>
            <w:tcMar>
              <w:top w:type="dxa" w:w="60"/>
              <w:left w:type="dxa" w:w="120"/>
              <w:bottom w:type="dxa" w:w="60"/>
              <w:right w:type="dxa" w:w="120"/>
            </w:tcMar>
          </w:tcPr>
          <w:p>
            <w:r>
              <w:rPr>
                <w:rFonts w:ascii="Times New Roman"/>
                <w:color w:val="000000"/>
                <w:sz w:val="21"/>
                <w:szCs w:val="21"/>
              </w:rPr>
              <w:t xml:space="preserve">Tailwind CSS</w:t>
            </w:r>
          </w:p>
        </w:tc>
        <w:tc>
          <w:tcPr>
            <w:tcW w:type="pct" w:w="28%"/>
            <w:shd w:fill="EDF3F5" w:val="clear"/>
            <w:tcMar>
              <w:top w:type="dxa" w:w="60"/>
              <w:left w:type="dxa" w:w="120"/>
              <w:bottom w:type="dxa" w:w="60"/>
              <w:right w:type="dxa" w:w="120"/>
            </w:tcMar>
          </w:tcPr>
          <w:p>
            <w:r>
              <w:rPr>
                <w:rFonts w:ascii="Times New Roman"/>
                <w:color w:val="000000"/>
                <w:sz w:val="21"/>
                <w:szCs w:val="21"/>
              </w:rPr>
              <w:t xml:space="preserve">4.x</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Utility-first CSS with JIT compilation</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UI Library</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shadcn/ui (New York)</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Latest</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Accessible, composable component primitives</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Animation</w:t>
            </w:r>
          </w:p>
        </w:tc>
        <w:tc>
          <w:tcPr>
            <w:tcW w:type="pct" w:w="22%"/>
            <w:shd w:fill="EDF3F5" w:val="clear"/>
            <w:tcMar>
              <w:top w:type="dxa" w:w="60"/>
              <w:left w:type="dxa" w:w="120"/>
              <w:bottom w:type="dxa" w:w="60"/>
              <w:right w:type="dxa" w:w="120"/>
            </w:tcMar>
          </w:tcPr>
          <w:p>
            <w:r>
              <w:rPr>
                <w:rFonts w:ascii="Times New Roman"/>
                <w:color w:val="000000"/>
                <w:sz w:val="21"/>
                <w:szCs w:val="21"/>
              </w:rPr>
              <w:t xml:space="preserve">Framer Motion</w:t>
            </w:r>
          </w:p>
        </w:tc>
        <w:tc>
          <w:tcPr>
            <w:tcW w:type="pct" w:w="28%"/>
            <w:shd w:fill="EDF3F5" w:val="clear"/>
            <w:tcMar>
              <w:top w:type="dxa" w:w="60"/>
              <w:left w:type="dxa" w:w="120"/>
              <w:bottom w:type="dxa" w:w="60"/>
              <w:right w:type="dxa" w:w="120"/>
            </w:tcMar>
          </w:tcPr>
          <w:p>
            <w:r>
              <w:rPr>
                <w:rFonts w:ascii="Times New Roman"/>
                <w:color w:val="000000"/>
                <w:sz w:val="21"/>
                <w:szCs w:val="21"/>
              </w:rPr>
              <w:t xml:space="preserve">11.x</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Declarative animations for page transitions</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State</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Zustand</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5.x</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Lightweight, TypeScript-first state management</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Database</w:t>
            </w:r>
          </w:p>
        </w:tc>
        <w:tc>
          <w:tcPr>
            <w:tcW w:type="pct" w:w="22%"/>
            <w:shd w:fill="EDF3F5" w:val="clear"/>
            <w:tcMar>
              <w:top w:type="dxa" w:w="60"/>
              <w:left w:type="dxa" w:w="120"/>
              <w:bottom w:type="dxa" w:w="60"/>
              <w:right w:type="dxa" w:w="120"/>
            </w:tcMar>
          </w:tcPr>
          <w:p>
            <w:r>
              <w:rPr>
                <w:rFonts w:ascii="Times New Roman"/>
                <w:color w:val="000000"/>
                <w:sz w:val="21"/>
                <w:szCs w:val="21"/>
              </w:rPr>
              <w:t xml:space="preserve">Prisma ORM + SQLite</w:t>
            </w:r>
          </w:p>
        </w:tc>
        <w:tc>
          <w:tcPr>
            <w:tcW w:type="pct" w:w="28%"/>
            <w:shd w:fill="EDF3F5" w:val="clear"/>
            <w:tcMar>
              <w:top w:type="dxa" w:w="60"/>
              <w:left w:type="dxa" w:w="120"/>
              <w:bottom w:type="dxa" w:w="60"/>
              <w:right w:type="dxa" w:w="120"/>
            </w:tcMar>
          </w:tcPr>
          <w:p>
            <w:r>
              <w:rPr>
                <w:rFonts w:ascii="Times New Roman"/>
                <w:color w:val="000000"/>
                <w:sz w:val="21"/>
                <w:szCs w:val="21"/>
              </w:rPr>
              <w:t xml:space="preserve">6.x / custom.db</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Type-safe queries, zero-config embedded DB</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Auth</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Custom bcrypt-based</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bcryptjs</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Simple email/password with hashing</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AI SDK</w:t>
            </w:r>
          </w:p>
        </w:tc>
        <w:tc>
          <w:tcPr>
            <w:tcW w:type="pct" w:w="22%"/>
            <w:shd w:fill="EDF3F5" w:val="clear"/>
            <w:tcMar>
              <w:top w:type="dxa" w:w="60"/>
              <w:left w:type="dxa" w:w="120"/>
              <w:bottom w:type="dxa" w:w="60"/>
              <w:right w:type="dxa" w:w="120"/>
            </w:tcMar>
          </w:tcPr>
          <w:p>
            <w:r>
              <w:rPr>
                <w:rFonts w:ascii="Times New Roman"/>
                <w:color w:val="000000"/>
                <w:sz w:val="21"/>
                <w:szCs w:val="21"/>
              </w:rPr>
              <w:t xml:space="preserve">z-ai-web-dev-sdk</w:t>
            </w:r>
          </w:p>
        </w:tc>
        <w:tc>
          <w:tcPr>
            <w:tcW w:type="pct" w:w="28%"/>
            <w:shd w:fill="EDF3F5" w:val="clear"/>
            <w:tcMar>
              <w:top w:type="dxa" w:w="60"/>
              <w:left w:type="dxa" w:w="120"/>
              <w:bottom w:type="dxa" w:w="60"/>
              <w:right w:type="dxa" w:w="120"/>
            </w:tcMar>
          </w:tcPr>
          <w:p>
            <w:r>
              <w:rPr>
                <w:rFonts w:ascii="Times New Roman"/>
                <w:color w:val="000000"/>
                <w:sz w:val="21"/>
                <w:szCs w:val="21"/>
              </w:rPr>
              <w:t xml:space="preserve">Latest</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Unified LLM, VLM, TTS, ASR access</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Proxy</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Caddy</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Port 81 to 3000</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Automatic HTTPS, reverse proxy</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Runtime</w:t>
            </w:r>
          </w:p>
        </w:tc>
        <w:tc>
          <w:tcPr>
            <w:tcW w:type="pct" w:w="22%"/>
            <w:shd w:fill="EDF3F5" w:val="clear"/>
            <w:tcMar>
              <w:top w:type="dxa" w:w="60"/>
              <w:left w:type="dxa" w:w="120"/>
              <w:bottom w:type="dxa" w:w="60"/>
              <w:right w:type="dxa" w:w="120"/>
            </w:tcMar>
          </w:tcPr>
          <w:p>
            <w:r>
              <w:rPr>
                <w:rFonts w:ascii="Times New Roman"/>
                <w:color w:val="000000"/>
                <w:sz w:val="21"/>
                <w:szCs w:val="21"/>
              </w:rPr>
              <w:t xml:space="preserve">Bun</w:t>
            </w:r>
          </w:p>
        </w:tc>
        <w:tc>
          <w:tcPr>
            <w:tcW w:type="pct" w:w="28%"/>
            <w:shd w:fill="EDF3F5" w:val="clear"/>
            <w:tcMar>
              <w:top w:type="dxa" w:w="60"/>
              <w:left w:type="dxa" w:w="120"/>
              <w:bottom w:type="dxa" w:w="60"/>
              <w:right w:type="dxa" w:w="120"/>
            </w:tcMar>
          </w:tcPr>
          <w:p>
            <w:r>
              <w:rPr>
                <w:rFonts w:ascii="Times New Roman"/>
                <w:color w:val="000000"/>
                <w:sz w:val="21"/>
                <w:szCs w:val="21"/>
              </w:rPr>
              <w:t xml:space="preserve">1.x</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Fast package manager and JS runtime</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Mini-Service</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Express.js</w:t>
            </w:r>
          </w:p>
        </w:tc>
        <w:tc>
          <w:tcPr>
            <w:tcW w:type="pct" w:w="28%"/>
            <w:shd w:fill="FFFFFF" w:val="clear"/>
            <w:tcMar>
              <w:top w:type="dxa" w:w="60"/>
              <w:left w:type="dxa" w:w="120"/>
              <w:bottom w:type="dxa" w:w="60"/>
              <w:right w:type="dxa" w:w="120"/>
            </w:tcMar>
          </w:tcPr>
          <w:p>
            <w:r>
              <w:rPr>
                <w:rFonts w:ascii="Times New Roman"/>
                <w:color w:val="000000"/>
                <w:sz w:val="21"/>
                <w:szCs w:val="21"/>
              </w:rPr>
              <w:t xml:space="preserve">Port 3031</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Document text extraction service</w:t>
            </w:r>
          </w:p>
        </w:tc>
      </w:tr>
    </w:tbl>
    <w:p>
      <w:pPr>
        <w:spacing w:after="0" w:before="100"/>
      </w:pPr>
    </w:p>
    <w:p>
      <w:pPr>
        <w:spacing w:after="120" w:line="312"/>
        <w:jc w:val="both"/>
      </w:pPr>
      <w:r>
        <w:rPr>
          <w:rFonts w:ascii="Times New Roman" w:eastAsia="Microsoft YaHei"/>
          <w:color w:val="000000"/>
          <w:sz w:val="24"/>
          <w:szCs w:val="24"/>
        </w:rPr>
        <w:t xml:space="preserve">The choice of SQLite over a client-server database (such as PostgreSQL) is intentional. For a platform that may be deployed in environments with limited infrastructure, SQLite provides a zero-configuration, file-based database that requires no separate server process. Prisma's abstraction layer ensures that a migration to a more scalable database would require minimal code changes if needed in the future.</w:t>
      </w:r>
    </w:p>
    <w:p>
      <w:pPr>
        <w:pStyle w:val="Heading1"/>
        <w:keepNext/>
        <w:spacing w:after="200" w:before="400" w:line="312"/>
      </w:pPr>
      <w:bookmarkStart w:id="100008" w:name="_Toc100008"/>
      <w:r>
        <w:rPr>
          <w:rFonts w:ascii="Times New Roman" w:eastAsia="SimHei"/>
          <w:b/>
          <w:bCs/>
          <w:color w:val="1A2B40"/>
          <w:sz w:val="32"/>
          <w:szCs w:val="32"/>
        </w:rPr>
        <w:t xml:space="preserve">4. Authentication System</w:t>
      </w:r>
      <w:bookmarkEnd w:id="100008"/>
    </w:p>
    <w:p>
      <w:pPr>
        <w:spacing w:after="120" w:line="312"/>
        <w:jc w:val="both"/>
      </w:pPr>
      <w:r>
        <w:rPr>
          <w:rFonts w:ascii="Times New Roman" w:eastAsia="Microsoft YaHei"/>
          <w:color w:val="000000"/>
          <w:sz w:val="24"/>
          <w:szCs w:val="24"/>
        </w:rPr>
        <w:t xml:space="preserve">NexTech Career implements a custom authentication system built on email/password credentials with bcryptjs password hashing. While the platform does not use a dedicated authentication service (such as Auth0 or NextAuth), the custom implementation provides the essential security properties needed for the application's scope, including password hashing, session persistence, and hydration-safe client restoration.</w:t>
      </w:r>
    </w:p>
    <w:p>
      <w:pPr>
        <w:pStyle w:val="Heading2"/>
        <w:keepNext/>
        <w:spacing w:after="150" w:before="300" w:line="312"/>
      </w:pPr>
      <w:bookmarkStart w:id="100009" w:name="_Toc100009"/>
      <w:r>
        <w:rPr>
          <w:rFonts w:ascii="Times New Roman" w:eastAsia="SimHei"/>
          <w:b/>
          <w:bCs/>
          <w:color w:val="1A2B40"/>
          <w:sz w:val="28"/>
          <w:szCs w:val="28"/>
        </w:rPr>
        <w:t xml:space="preserve">4.1 Registration and Login</w:t>
      </w:r>
      <w:bookmarkEnd w:id="100009"/>
    </w:p>
    <w:p>
      <w:pPr>
        <w:spacing w:after="120" w:line="312"/>
        <w:jc w:val="both"/>
      </w:pPr>
      <w:r>
        <w:rPr>
          <w:rFonts w:ascii="Times New Roman" w:eastAsia="Microsoft YaHei"/>
          <w:color w:val="000000"/>
          <w:sz w:val="24"/>
          <w:szCs w:val="24"/>
        </w:rPr>
        <w:t xml:space="preserve">Authentication is handled through a single API endpoint at POST /api/auth, which accepts an action parameter of either 'login' or 'register'. For registration, the endpoint receives an email and password, hashes the password using bcryptjs with a standard salt round configuration, and creates a new User record in the database. For login, the endpoint retrieves the user by email, compares the provided password against the stored hash, and returns the user ID and email on successful authentication.</w:t>
      </w:r>
    </w:p>
    <w:p>
      <w:pPr>
        <w:pStyle w:val="Heading2"/>
        <w:keepNext/>
        <w:spacing w:after="150" w:before="300" w:line="312"/>
      </w:pPr>
      <w:bookmarkStart w:id="100010" w:name="_Toc100010"/>
      <w:r>
        <w:rPr>
          <w:rFonts w:ascii="Times New Roman" w:eastAsia="SimHei"/>
          <w:b/>
          <w:bCs/>
          <w:color w:val="1A2B40"/>
          <w:sz w:val="28"/>
          <w:szCs w:val="28"/>
        </w:rPr>
        <w:t xml:space="preserve">4.2 Session Persistence</w:t>
      </w:r>
      <w:bookmarkEnd w:id="100010"/>
    </w:p>
    <w:p>
      <w:pPr>
        <w:spacing w:after="120" w:line="312"/>
        <w:jc w:val="both"/>
      </w:pPr>
      <w:r>
        <w:rPr>
          <w:rFonts w:ascii="Times New Roman" w:eastAsia="Microsoft YaHei"/>
          <w:color w:val="000000"/>
          <w:sz w:val="24"/>
          <w:szCs w:val="24"/>
        </w:rPr>
        <w:t xml:space="preserve">After successful authentication, the user's ID and email are stored in the browser's localStorage as a JSON object: { userId, email }. On subsequent application loads, the AuthScreen component checks localStorage for existing credentials and attempts to restore the session by calling GET /api/user with the stored userId. This approach avoids the complexity of server-side session management while providing a seamless re-authentication experience.</w:t>
      </w:r>
    </w:p>
    <w:p>
      <w:pPr>
        <w:pStyle w:val="Heading2"/>
        <w:keepNext/>
        <w:spacing w:after="150" w:before="300" w:line="312"/>
      </w:pPr>
      <w:bookmarkStart w:id="100011" w:name="_Toc100011"/>
      <w:r>
        <w:rPr>
          <w:rFonts w:ascii="Times New Roman" w:eastAsia="SimHei"/>
          <w:b/>
          <w:bCs/>
          <w:color w:val="1A2B40"/>
          <w:sz w:val="28"/>
          <w:szCs w:val="28"/>
        </w:rPr>
        <w:t xml:space="preserve">4.3 Hydration Safety</w:t>
      </w:r>
      <w:bookmarkEnd w:id="100011"/>
    </w:p>
    <w:p>
      <w:pPr>
        <w:spacing w:after="120" w:line="312"/>
        <w:jc w:val="both"/>
      </w:pPr>
      <w:r>
        <w:rPr>
          <w:rFonts w:ascii="Times New Roman" w:eastAsia="Microsoft YaHei"/>
          <w:color w:val="000000"/>
          <w:sz w:val="24"/>
          <w:szCs w:val="24"/>
        </w:rPr>
        <w:t xml:space="preserve">A critical challenge in Next.js applications that read from localStorage is the hydration mismatch between server-rendered HTML and client-side state. NexTech Career solves this with a 'mounted' state guard pattern. The root component maintains a mounted boolean in the Zustand store, which is initially false. On the first client-side render cycle, a useEffect hook sets mounted to true and checks localStorage for existing credentials. Until mounted is true, the application renders a loading state, preventing any mismatch between server and client HTML.</w:t>
      </w:r>
    </w:p>
    <w:p>
      <w:pPr>
        <w:pStyle w:val="Heading2"/>
        <w:keepNext/>
        <w:spacing w:after="150" w:before="300" w:line="312"/>
      </w:pPr>
      <w:bookmarkStart w:id="100012" w:name="_Toc100012"/>
      <w:r>
        <w:rPr>
          <w:rFonts w:ascii="Times New Roman" w:eastAsia="SimHei"/>
          <w:b/>
          <w:bCs/>
          <w:color w:val="1A2B40"/>
          <w:sz w:val="28"/>
          <w:szCs w:val="28"/>
        </w:rPr>
        <w:t xml:space="preserve">4.4 Legacy User Migration</w:t>
      </w:r>
      <w:bookmarkEnd w:id="100012"/>
    </w:p>
    <w:p>
      <w:pPr>
        <w:spacing w:after="120" w:line="312"/>
        <w:jc w:val="both"/>
      </w:pPr>
      <w:r>
        <w:rPr>
          <w:rFonts w:ascii="Times New Roman" w:eastAsia="Microsoft YaHei"/>
          <w:color w:val="000000"/>
          <w:sz w:val="24"/>
          <w:szCs w:val="24"/>
        </w:rPr>
        <w:t xml:space="preserve">The system includes a migration path for users who were created before the authentication system was implemented. When a login attempt finds a user record without a password hash, the system automatically sets the provided password as the user's new password and completes the login. This ensures that early adopters are not locked out when authentication is introduced.</w:t>
      </w:r>
    </w:p>
    <w:p>
      <w:pPr>
        <w:pStyle w:val="Heading1"/>
        <w:keepNext/>
        <w:spacing w:after="200" w:before="400" w:line="312"/>
      </w:pPr>
      <w:bookmarkStart w:id="100013" w:name="_Toc100013"/>
      <w:r>
        <w:rPr>
          <w:rFonts w:ascii="Times New Roman" w:eastAsia="SimHei"/>
          <w:b/>
          <w:bCs/>
          <w:color w:val="1A2B40"/>
          <w:sz w:val="32"/>
          <w:szCs w:val="32"/>
        </w:rPr>
        <w:t xml:space="preserve">5. Onboarding Flow</w:t>
      </w:r>
      <w:bookmarkEnd w:id="100013"/>
    </w:p>
    <w:p>
      <w:pPr>
        <w:spacing w:after="120" w:line="312"/>
        <w:jc w:val="both"/>
      </w:pPr>
      <w:r>
        <w:rPr>
          <w:rFonts w:ascii="Times New Roman" w:eastAsia="Microsoft YaHei"/>
          <w:color w:val="000000"/>
          <w:sz w:val="24"/>
          <w:szCs w:val="24"/>
        </w:rPr>
        <w:t xml:space="preserve">The onboarding experience is a seven-step chat-like wizard that collects essential career profile information from new users. Designed to feel conversational rather than form-like, each step presents a focused question with appropriate input mechanisms, and AI-generated encouragement messages appear between steps to maintain user engagement and reduce abandonment.</w:t>
      </w:r>
    </w:p>
    <w:p>
      <w:pPr>
        <w:pStyle w:val="Heading2"/>
        <w:keepNext/>
        <w:spacing w:after="150" w:before="300" w:line="312"/>
      </w:pPr>
      <w:bookmarkStart w:id="100014" w:name="_Toc100014"/>
      <w:r>
        <w:rPr>
          <w:rFonts w:ascii="Times New Roman" w:eastAsia="SimHei"/>
          <w:b/>
          <w:bCs/>
          <w:color w:val="1A2B40"/>
          <w:sz w:val="28"/>
          <w:szCs w:val="28"/>
        </w:rPr>
        <w:t xml:space="preserve">5.1 Step Sequence</w:t>
      </w:r>
      <w:bookmarkEnd w:id="10001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1"/>
                <w:szCs w:val="21"/>
              </w:rPr>
              <w:t xml:space="preserve">Step</w:t>
            </w:r>
          </w:p>
        </w:tc>
        <w:tc>
          <w:tcPr>
            <w:tcW w:type="pct" w:w="35%"/>
            <w:shd w:fill="1B6B7A" w:val="clear"/>
            <w:tcMar>
              <w:top w:type="dxa" w:w="60"/>
              <w:left w:type="dxa" w:w="120"/>
              <w:bottom w:type="dxa" w:w="60"/>
              <w:right w:type="dxa" w:w="120"/>
            </w:tcMar>
          </w:tcPr>
          <w:p>
            <w:r>
              <w:rPr>
                <w:rFonts w:ascii="Times New Roman"/>
                <w:b/>
                <w:bCs/>
                <w:color w:val="FFFFFF"/>
                <w:sz w:val="21"/>
                <w:szCs w:val="21"/>
              </w:rPr>
              <w:t xml:space="preserve">Question</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Input Type</w:t>
            </w:r>
          </w:p>
        </w:tc>
        <w:tc>
          <w:tcPr>
            <w:tcW w:type="pct" w:w="30%"/>
            <w:shd w:fill="1B6B7A" w:val="clear"/>
            <w:tcMar>
              <w:top w:type="dxa" w:w="60"/>
              <w:left w:type="dxa" w:w="120"/>
              <w:bottom w:type="dxa" w:w="60"/>
              <w:right w:type="dxa" w:w="120"/>
            </w:tcMar>
          </w:tcPr>
          <w:p>
            <w:r>
              <w:rPr>
                <w:rFonts w:ascii="Times New Roman"/>
                <w:b/>
                <w:bCs/>
                <w:color w:val="FFFFFF"/>
                <w:sz w:val="21"/>
                <w:szCs w:val="21"/>
              </w:rPr>
              <w:t xml:space="preserve">Data Stored</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1</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What is your full name?</w:t>
            </w:r>
          </w:p>
        </w:tc>
        <w:tc>
          <w:tcPr>
            <w:tcW w:type="pct" w:w="25%"/>
            <w:shd w:fill="EDF3F5" w:val="clear"/>
            <w:tcMar>
              <w:top w:type="dxa" w:w="60"/>
              <w:left w:type="dxa" w:w="120"/>
              <w:bottom w:type="dxa" w:w="60"/>
              <w:right w:type="dxa" w:w="120"/>
            </w:tcMar>
          </w:tcPr>
          <w:p>
            <w:r>
              <w:rPr>
                <w:rFonts w:ascii="Times New Roman"/>
                <w:color w:val="000000"/>
                <w:sz w:val="21"/>
                <w:szCs w:val="21"/>
              </w:rPr>
              <w:t xml:space="preserve">Text input</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name</w:t>
            </w:r>
          </w:p>
        </w:tc>
      </w:tr>
      <w:tr>
        <w:trPr>
          <w:cantSplit/>
        </w:trPr>
        <w:tc>
          <w:tcPr>
            <w:tcW w:type="pct" w:w="10%"/>
            <w:shd w:fill="FFFFFF" w:val="clear"/>
            <w:tcMar>
              <w:top w:type="dxa" w:w="60"/>
              <w:left w:type="dxa" w:w="120"/>
              <w:bottom w:type="dxa" w:w="60"/>
              <w:right w:type="dxa" w:w="120"/>
            </w:tcMar>
          </w:tcPr>
          <w:p>
            <w:r>
              <w:rPr>
                <w:rFonts w:ascii="Times New Roman"/>
                <w:color w:val="000000"/>
                <w:sz w:val="21"/>
                <w:szCs w:val="21"/>
              </w:rPr>
              <w:t xml:space="preserve">2</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What career field interests you?</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Chip selection (single)</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careerInterest</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3</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How much work experience do you have?</w:t>
            </w:r>
          </w:p>
        </w:tc>
        <w:tc>
          <w:tcPr>
            <w:tcW w:type="pct" w:w="25%"/>
            <w:shd w:fill="EDF3F5" w:val="clear"/>
            <w:tcMar>
              <w:top w:type="dxa" w:w="60"/>
              <w:left w:type="dxa" w:w="120"/>
              <w:bottom w:type="dxa" w:w="60"/>
              <w:right w:type="dxa" w:w="120"/>
            </w:tcMar>
          </w:tcPr>
          <w:p>
            <w:r>
              <w:rPr>
                <w:rFonts w:ascii="Times New Roman"/>
                <w:color w:val="000000"/>
                <w:sz w:val="21"/>
                <w:szCs w:val="21"/>
              </w:rPr>
              <w:t xml:space="preserve">Chip selection (single)</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experience</w:t>
            </w:r>
          </w:p>
        </w:tc>
      </w:tr>
      <w:tr>
        <w:trPr>
          <w:cantSplit/>
        </w:trPr>
        <w:tc>
          <w:tcPr>
            <w:tcW w:type="pct" w:w="10%"/>
            <w:shd w:fill="FFFFFF" w:val="clear"/>
            <w:tcMar>
              <w:top w:type="dxa" w:w="60"/>
              <w:left w:type="dxa" w:w="120"/>
              <w:bottom w:type="dxa" w:w="60"/>
              <w:right w:type="dxa" w:w="120"/>
            </w:tcMar>
          </w:tcPr>
          <w:p>
            <w:r>
              <w:rPr>
                <w:rFonts w:ascii="Times New Roman"/>
                <w:color w:val="000000"/>
                <w:sz w:val="21"/>
                <w:szCs w:val="21"/>
              </w:rPr>
              <w:t xml:space="preserve">4</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What is your highest education level?</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Chip selection (single)</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education</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5</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What are your key skills?</w:t>
            </w:r>
          </w:p>
        </w:tc>
        <w:tc>
          <w:tcPr>
            <w:tcW w:type="pct" w:w="25%"/>
            <w:shd w:fill="EDF3F5" w:val="clear"/>
            <w:tcMar>
              <w:top w:type="dxa" w:w="60"/>
              <w:left w:type="dxa" w:w="120"/>
              <w:bottom w:type="dxa" w:w="60"/>
              <w:right w:type="dxa" w:w="120"/>
            </w:tcMar>
          </w:tcPr>
          <w:p>
            <w:r>
              <w:rPr>
                <w:rFonts w:ascii="Times New Roman"/>
                <w:color w:val="000000"/>
                <w:sz w:val="21"/>
                <w:szCs w:val="21"/>
              </w:rPr>
              <w:t xml:space="preserve">Chip selection (multi) + text</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skills</w:t>
            </w:r>
          </w:p>
        </w:tc>
      </w:tr>
      <w:tr>
        <w:trPr>
          <w:cantSplit/>
        </w:trPr>
        <w:tc>
          <w:tcPr>
            <w:tcW w:type="pct" w:w="10%"/>
            <w:shd w:fill="FFFFFF" w:val="clear"/>
            <w:tcMar>
              <w:top w:type="dxa" w:w="60"/>
              <w:left w:type="dxa" w:w="120"/>
              <w:bottom w:type="dxa" w:w="60"/>
              <w:right w:type="dxa" w:w="120"/>
            </w:tcMar>
          </w:tcPr>
          <w:p>
            <w:r>
              <w:rPr>
                <w:rFonts w:ascii="Times New Roman"/>
                <w:color w:val="000000"/>
                <w:sz w:val="21"/>
                <w:szCs w:val="21"/>
              </w:rPr>
              <w:t xml:space="preserve">6</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Where are you located?</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Chip selection + text input</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location</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7</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What is your career goal?</w:t>
            </w:r>
          </w:p>
        </w:tc>
        <w:tc>
          <w:tcPr>
            <w:tcW w:type="pct" w:w="25%"/>
            <w:shd w:fill="EDF3F5" w:val="clear"/>
            <w:tcMar>
              <w:top w:type="dxa" w:w="60"/>
              <w:left w:type="dxa" w:w="120"/>
              <w:bottom w:type="dxa" w:w="60"/>
              <w:right w:type="dxa" w:w="120"/>
            </w:tcMar>
          </w:tcPr>
          <w:p>
            <w:r>
              <w:rPr>
                <w:rFonts w:ascii="Times New Roman"/>
                <w:color w:val="000000"/>
                <w:sz w:val="21"/>
                <w:szCs w:val="21"/>
              </w:rPr>
              <w:t xml:space="preserve">Text input (textarea)</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careerGoal</w:t>
            </w:r>
          </w:p>
        </w:tc>
      </w:tr>
    </w:tbl>
    <w:p>
      <w:pPr>
        <w:spacing w:after="0" w:before="100"/>
      </w:pPr>
    </w:p>
    <w:p>
      <w:pPr>
        <w:pStyle w:val="Heading2"/>
        <w:keepNext/>
        <w:spacing w:after="150" w:before="300" w:line="312"/>
      </w:pPr>
      <w:bookmarkStart w:id="100015" w:name="_Toc100015"/>
      <w:r>
        <w:rPr>
          <w:rFonts w:ascii="Times New Roman" w:eastAsia="SimHei"/>
          <w:b/>
          <w:bCs/>
          <w:color w:val="1A2B40"/>
          <w:sz w:val="28"/>
          <w:szCs w:val="28"/>
        </w:rPr>
        <w:t xml:space="preserve">5.2 AI Encouragement</w:t>
      </w:r>
      <w:bookmarkEnd w:id="100015"/>
    </w:p>
    <w:p>
      <w:pPr>
        <w:spacing w:after="120" w:line="312"/>
        <w:jc w:val="both"/>
      </w:pPr>
      <w:r>
        <w:rPr>
          <w:rFonts w:ascii="Times New Roman" w:eastAsia="Microsoft YaHei"/>
          <w:color w:val="000000"/>
          <w:sz w:val="24"/>
          <w:szCs w:val="24"/>
        </w:rPr>
        <w:t xml:space="preserve">Between each onboarding step, the application calls /api/ai/chat with type: 'onboarding' to generate a contextual encouragement message. These messages acknowledge the user's previous answer, validate their career direction, and gently prompt them toward the next question. This transforms what could be a tedious data-entry process into an engaging, supportive conversation.</w:t>
      </w:r>
    </w:p>
    <w:p>
      <w:pPr>
        <w:pStyle w:val="Heading2"/>
        <w:keepNext/>
        <w:spacing w:after="150" w:before="300" w:line="312"/>
      </w:pPr>
      <w:bookmarkStart w:id="100016" w:name="_Toc100016"/>
      <w:r>
        <w:rPr>
          <w:rFonts w:ascii="Times New Roman" w:eastAsia="SimHei"/>
          <w:b/>
          <w:bCs/>
          <w:color w:val="1A2B40"/>
          <w:sz w:val="28"/>
          <w:szCs w:val="28"/>
        </w:rPr>
        <w:t xml:space="preserve">5.3 Completion and Auto-Authentication</w:t>
      </w:r>
      <w:bookmarkEnd w:id="100016"/>
    </w:p>
    <w:p>
      <w:pPr>
        <w:spacing w:after="120" w:line="312"/>
        <w:jc w:val="both"/>
      </w:pPr>
      <w:r>
        <w:rPr>
          <w:rFonts w:ascii="Times New Roman" w:eastAsia="Microsoft YaHei"/>
          <w:color w:val="000000"/>
          <w:sz w:val="24"/>
          <w:szCs w:val="24"/>
        </w:rPr>
        <w:t xml:space="preserve">Upon completing all seven steps, the onboarding data is submitted to PUT /api/user to save the user's profile. The system then automatically authenticates the user (setting userId and email in the store and localStorage), updates the Zustand store with the profile data and career context, and navigates directly to the Dashboard. This seamless transition ensures that new users are immediately immersed in the application without encountering another login screen.</w:t>
      </w:r>
    </w:p>
    <w:p>
      <w:pPr>
        <w:pStyle w:val="Heading1"/>
        <w:keepNext/>
        <w:spacing w:after="200" w:before="400" w:line="312"/>
      </w:pPr>
      <w:bookmarkStart w:id="100017" w:name="_Toc100017"/>
      <w:r>
        <w:rPr>
          <w:rFonts w:ascii="Times New Roman" w:eastAsia="SimHei"/>
          <w:b/>
          <w:bCs/>
          <w:color w:val="1A2B40"/>
          <w:sz w:val="32"/>
          <w:szCs w:val="32"/>
        </w:rPr>
        <w:t xml:space="preserve">6. AI-Powered Resume Builder</w:t>
      </w:r>
      <w:bookmarkEnd w:id="100017"/>
    </w:p>
    <w:p>
      <w:pPr>
        <w:spacing w:after="120" w:line="312"/>
        <w:jc w:val="both"/>
      </w:pPr>
      <w:r>
        <w:rPr>
          <w:rFonts w:ascii="Times New Roman" w:eastAsia="Microsoft YaHei"/>
          <w:color w:val="000000"/>
          <w:sz w:val="24"/>
          <w:szCs w:val="24"/>
        </w:rPr>
        <w:t xml:space="preserve">The Resume Builder is the foundational feature of NexTech Career, guiding users through a six-step process to create a professional, ATS-optimised resume. Each step focuses on a specific section of the resume, and AI capabilities are integrated at multiple points to assist users who may struggle with self-description, a common challenge for first-time job seekers.</w:t>
      </w:r>
    </w:p>
    <w:p>
      <w:pPr>
        <w:pStyle w:val="Heading2"/>
        <w:keepNext/>
        <w:spacing w:after="150" w:before="300" w:line="312"/>
      </w:pPr>
      <w:bookmarkStart w:id="100018" w:name="_Toc100018"/>
      <w:r>
        <w:rPr>
          <w:rFonts w:ascii="Times New Roman" w:eastAsia="SimHei"/>
          <w:b/>
          <w:bCs/>
          <w:color w:val="1A2B40"/>
          <w:sz w:val="28"/>
          <w:szCs w:val="28"/>
        </w:rPr>
        <w:t xml:space="preserve">6.1 Step Structure</w:t>
      </w:r>
      <w:bookmarkEnd w:id="10001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1"/>
                <w:szCs w:val="21"/>
              </w:rPr>
              <w:t xml:space="preserve">Step</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Section</w:t>
            </w:r>
          </w:p>
        </w:tc>
        <w:tc>
          <w:tcPr>
            <w:tcW w:type="pct" w:w="65%"/>
            <w:shd w:fill="1B6B7A" w:val="clear"/>
            <w:tcMar>
              <w:top w:type="dxa" w:w="60"/>
              <w:left w:type="dxa" w:w="120"/>
              <w:bottom w:type="dxa" w:w="60"/>
              <w:right w:type="dxa" w:w="120"/>
            </w:tcMar>
          </w:tcPr>
          <w:p>
            <w:r>
              <w:rPr>
                <w:rFonts w:ascii="Times New Roman"/>
                <w:b/>
                <w:bCs/>
                <w:color w:val="FFFFFF"/>
                <w:sz w:val="21"/>
                <w:szCs w:val="21"/>
              </w:rPr>
              <w:t xml:space="preserve">Key Features</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1</w:t>
            </w:r>
          </w:p>
        </w:tc>
        <w:tc>
          <w:tcPr>
            <w:tcW w:type="pct" w:w="25%"/>
            <w:shd w:fill="EDF3F5" w:val="clear"/>
            <w:tcMar>
              <w:top w:type="dxa" w:w="60"/>
              <w:left w:type="dxa" w:w="120"/>
              <w:bottom w:type="dxa" w:w="60"/>
              <w:right w:type="dxa" w:w="120"/>
            </w:tcMar>
          </w:tcPr>
          <w:p>
            <w:r>
              <w:rPr>
                <w:rFonts w:ascii="Times New Roman"/>
                <w:color w:val="000000"/>
                <w:sz w:val="21"/>
                <w:szCs w:val="21"/>
              </w:rPr>
              <w:t xml:space="preserve">Personal Information</w:t>
            </w:r>
          </w:p>
        </w:tc>
        <w:tc>
          <w:tcPr>
            <w:tcW w:type="pct" w:w="65%"/>
            <w:shd w:fill="EDF3F5" w:val="clear"/>
            <w:tcMar>
              <w:top w:type="dxa" w:w="60"/>
              <w:left w:type="dxa" w:w="120"/>
              <w:bottom w:type="dxa" w:w="60"/>
              <w:right w:type="dxa" w:w="120"/>
            </w:tcMar>
          </w:tcPr>
          <w:p>
            <w:r>
              <w:rPr>
                <w:rFonts w:ascii="Times New Roman"/>
                <w:color w:val="000000"/>
                <w:sz w:val="21"/>
                <w:szCs w:val="21"/>
              </w:rPr>
              <w:t xml:space="preserve">Name, email, phone, location, LinkedIn, portfolio URL</w:t>
            </w:r>
          </w:p>
        </w:tc>
      </w:tr>
      <w:tr>
        <w:trPr>
          <w:cantSplit/>
        </w:trPr>
        <w:tc>
          <w:tcPr>
            <w:tcW w:type="pct" w:w="10%"/>
            <w:shd w:fill="FFFFFF" w:val="clear"/>
            <w:tcMar>
              <w:top w:type="dxa" w:w="60"/>
              <w:left w:type="dxa" w:w="120"/>
              <w:bottom w:type="dxa" w:w="60"/>
              <w:right w:type="dxa" w:w="120"/>
            </w:tcMar>
          </w:tcPr>
          <w:p>
            <w:r>
              <w:rPr>
                <w:rFonts w:ascii="Times New Roman"/>
                <w:color w:val="000000"/>
                <w:sz w:val="21"/>
                <w:szCs w:val="21"/>
              </w:rPr>
              <w:t xml:space="preserve">2</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Professional Summary</w:t>
            </w:r>
          </w:p>
        </w:tc>
        <w:tc>
          <w:tcPr>
            <w:tcW w:type="pct" w:w="65%"/>
            <w:shd w:fill="FFFFFF" w:val="clear"/>
            <w:tcMar>
              <w:top w:type="dxa" w:w="60"/>
              <w:left w:type="dxa" w:w="120"/>
              <w:bottom w:type="dxa" w:w="60"/>
              <w:right w:type="dxa" w:w="120"/>
            </w:tcMar>
          </w:tcPr>
          <w:p>
            <w:r>
              <w:rPr>
                <w:rFonts w:ascii="Times New Roman"/>
                <w:color w:val="000000"/>
                <w:sz w:val="21"/>
                <w:szCs w:val="21"/>
              </w:rPr>
              <w:t xml:space="preserve">AI Suggest Summary button, manual textarea</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3</w:t>
            </w:r>
          </w:p>
        </w:tc>
        <w:tc>
          <w:tcPr>
            <w:tcW w:type="pct" w:w="25%"/>
            <w:shd w:fill="EDF3F5" w:val="clear"/>
            <w:tcMar>
              <w:top w:type="dxa" w:w="60"/>
              <w:left w:type="dxa" w:w="120"/>
              <w:bottom w:type="dxa" w:w="60"/>
              <w:right w:type="dxa" w:w="120"/>
            </w:tcMar>
          </w:tcPr>
          <w:p>
            <w:r>
              <w:rPr>
                <w:rFonts w:ascii="Times New Roman"/>
                <w:color w:val="000000"/>
                <w:sz w:val="21"/>
                <w:szCs w:val="21"/>
              </w:rPr>
              <w:t xml:space="preserve">Work Experience</w:t>
            </w:r>
          </w:p>
        </w:tc>
        <w:tc>
          <w:tcPr>
            <w:tcW w:type="pct" w:w="65%"/>
            <w:shd w:fill="EDF3F5" w:val="clear"/>
            <w:tcMar>
              <w:top w:type="dxa" w:w="60"/>
              <w:left w:type="dxa" w:w="120"/>
              <w:bottom w:type="dxa" w:w="60"/>
              <w:right w:type="dxa" w:w="120"/>
            </w:tcMar>
          </w:tcPr>
          <w:p>
            <w:r>
              <w:rPr>
                <w:rFonts w:ascii="Times New Roman"/>
                <w:color w:val="000000"/>
                <w:sz w:val="21"/>
                <w:szCs w:val="21"/>
              </w:rPr>
              <w:t xml:space="preserve">Add/remove entries, AI Improve per entry, action verb suggestions</w:t>
            </w:r>
          </w:p>
        </w:tc>
      </w:tr>
      <w:tr>
        <w:trPr>
          <w:cantSplit/>
        </w:trPr>
        <w:tc>
          <w:tcPr>
            <w:tcW w:type="pct" w:w="10%"/>
            <w:shd w:fill="FFFFFF" w:val="clear"/>
            <w:tcMar>
              <w:top w:type="dxa" w:w="60"/>
              <w:left w:type="dxa" w:w="120"/>
              <w:bottom w:type="dxa" w:w="60"/>
              <w:right w:type="dxa" w:w="120"/>
            </w:tcMar>
          </w:tcPr>
          <w:p>
            <w:r>
              <w:rPr>
                <w:rFonts w:ascii="Times New Roman"/>
                <w:color w:val="000000"/>
                <w:sz w:val="21"/>
                <w:szCs w:val="21"/>
              </w:rPr>
              <w:t xml:space="preserve">4</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Education</w:t>
            </w:r>
          </w:p>
        </w:tc>
        <w:tc>
          <w:tcPr>
            <w:tcW w:type="pct" w:w="65%"/>
            <w:shd w:fill="FFFFFF" w:val="clear"/>
            <w:tcMar>
              <w:top w:type="dxa" w:w="60"/>
              <w:left w:type="dxa" w:w="120"/>
              <w:bottom w:type="dxa" w:w="60"/>
              <w:right w:type="dxa" w:w="120"/>
            </w:tcMar>
          </w:tcPr>
          <w:p>
            <w:r>
              <w:rPr>
                <w:rFonts w:ascii="Times New Roman"/>
                <w:color w:val="000000"/>
                <w:sz w:val="21"/>
                <w:szCs w:val="21"/>
              </w:rPr>
              <w:t xml:space="preserve">Institution, degree, field, dates, GPA</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5</w:t>
            </w:r>
          </w:p>
        </w:tc>
        <w:tc>
          <w:tcPr>
            <w:tcW w:type="pct" w:w="25%"/>
            <w:shd w:fill="EDF3F5" w:val="clear"/>
            <w:tcMar>
              <w:top w:type="dxa" w:w="60"/>
              <w:left w:type="dxa" w:w="120"/>
              <w:bottom w:type="dxa" w:w="60"/>
              <w:right w:type="dxa" w:w="120"/>
            </w:tcMar>
          </w:tcPr>
          <w:p>
            <w:r>
              <w:rPr>
                <w:rFonts w:ascii="Times New Roman"/>
                <w:color w:val="000000"/>
                <w:sz w:val="21"/>
                <w:szCs w:val="21"/>
              </w:rPr>
              <w:t xml:space="preserve">Skills</w:t>
            </w:r>
          </w:p>
        </w:tc>
        <w:tc>
          <w:tcPr>
            <w:tcW w:type="pct" w:w="65%"/>
            <w:shd w:fill="EDF3F5" w:val="clear"/>
            <w:tcMar>
              <w:top w:type="dxa" w:w="60"/>
              <w:left w:type="dxa" w:w="120"/>
              <w:bottom w:type="dxa" w:w="60"/>
              <w:right w:type="dxa" w:w="120"/>
            </w:tcMar>
          </w:tcPr>
          <w:p>
            <w:r>
              <w:rPr>
                <w:rFonts w:ascii="Times New Roman"/>
                <w:color w:val="000000"/>
                <w:sz w:val="21"/>
                <w:szCs w:val="21"/>
              </w:rPr>
              <w:t xml:space="preserve">AI Suggest Skills, categorized chip selection, custom input</w:t>
            </w:r>
          </w:p>
        </w:tc>
      </w:tr>
      <w:tr>
        <w:trPr>
          <w:cantSplit/>
        </w:trPr>
        <w:tc>
          <w:tcPr>
            <w:tcW w:type="pct" w:w="10%"/>
            <w:shd w:fill="FFFFFF" w:val="clear"/>
            <w:tcMar>
              <w:top w:type="dxa" w:w="60"/>
              <w:left w:type="dxa" w:w="120"/>
              <w:bottom w:type="dxa" w:w="60"/>
              <w:right w:type="dxa" w:w="120"/>
            </w:tcMar>
          </w:tcPr>
          <w:p>
            <w:r>
              <w:rPr>
                <w:rFonts w:ascii="Times New Roman"/>
                <w:color w:val="000000"/>
                <w:sz w:val="21"/>
                <w:szCs w:val="21"/>
              </w:rPr>
              <w:t xml:space="preserve">6</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Preview &amp; Generate</w:t>
            </w:r>
          </w:p>
        </w:tc>
        <w:tc>
          <w:tcPr>
            <w:tcW w:type="pct" w:w="65%"/>
            <w:shd w:fill="FFFFFF" w:val="clear"/>
            <w:tcMar>
              <w:top w:type="dxa" w:w="60"/>
              <w:left w:type="dxa" w:w="120"/>
              <w:bottom w:type="dxa" w:w="60"/>
              <w:right w:type="dxa" w:w="120"/>
            </w:tcMar>
          </w:tcPr>
          <w:p>
            <w:r>
              <w:rPr>
                <w:rFonts w:ascii="Times New Roman"/>
                <w:color w:val="000000"/>
                <w:sz w:val="21"/>
                <w:szCs w:val="21"/>
              </w:rPr>
              <w:t xml:space="preserve">Full resume preview, Generate Resume with ATS score</w:t>
            </w:r>
          </w:p>
        </w:tc>
      </w:tr>
    </w:tbl>
    <w:p>
      <w:pPr>
        <w:spacing w:after="0" w:before="100"/>
      </w:pPr>
    </w:p>
    <w:p>
      <w:pPr>
        <w:pStyle w:val="Heading2"/>
        <w:keepNext/>
        <w:spacing w:after="150" w:before="300" w:line="312"/>
      </w:pPr>
      <w:bookmarkStart w:id="100019" w:name="_Toc100019"/>
      <w:r>
        <w:rPr>
          <w:rFonts w:ascii="Times New Roman" w:eastAsia="SimHei"/>
          <w:b/>
          <w:bCs/>
          <w:color w:val="1A2B40"/>
          <w:sz w:val="28"/>
          <w:szCs w:val="28"/>
        </w:rPr>
        <w:t xml:space="preserve">6.2 AI Features</w:t>
      </w:r>
      <w:bookmarkEnd w:id="100019"/>
    </w:p>
    <w:p>
      <w:pPr>
        <w:spacing w:after="80" w:line="312"/>
      </w:pPr>
      <w:r>
        <w:rPr>
          <w:rFonts w:ascii="Times New Roman" w:eastAsia="Microsoft YaHei"/>
          <w:b/>
          <w:bCs/>
          <w:color w:val="000000"/>
          <w:sz w:val="24"/>
          <w:szCs w:val="24"/>
        </w:rPr>
        <w:t xml:space="preserve">AI Suggest Summary</w:t>
      </w:r>
    </w:p>
    <w:p>
      <w:pPr>
        <w:spacing w:after="120" w:line="312"/>
        <w:jc w:val="both"/>
      </w:pPr>
      <w:r>
        <w:rPr>
          <w:rFonts w:ascii="Times New Roman" w:eastAsia="Microsoft YaHei"/>
          <w:color w:val="000000"/>
          <w:sz w:val="24"/>
          <w:szCs w:val="24"/>
        </w:rPr>
        <w:t xml:space="preserve">This feature generates a context-aware professional summary based on the user's onboarding profile data. The system combines the user's career interest, experience level, education, and skills into a prompt that produces a concise, industry-appropriate summary. Users can accept, edit, or regenerate the suggestion.</w:t>
      </w:r>
    </w:p>
    <w:p>
      <w:pPr>
        <w:spacing w:after="80" w:line="312"/>
      </w:pPr>
      <w:r>
        <w:rPr>
          <w:rFonts w:ascii="Times New Roman" w:eastAsia="Microsoft YaHei"/>
          <w:b/>
          <w:bCs/>
          <w:color w:val="000000"/>
          <w:sz w:val="24"/>
          <w:szCs w:val="24"/>
        </w:rPr>
        <w:t xml:space="preserve">AI Improve</w:t>
      </w:r>
    </w:p>
    <w:p>
      <w:pPr>
        <w:spacing w:after="120" w:line="312"/>
        <w:jc w:val="both"/>
      </w:pPr>
      <w:r>
        <w:rPr>
          <w:rFonts w:ascii="Times New Roman" w:eastAsia="Microsoft YaHei"/>
          <w:color w:val="000000"/>
          <w:sz w:val="24"/>
          <w:szCs w:val="24"/>
        </w:rPr>
        <w:t xml:space="preserve">Available on each work experience entry, the AI Improve feature rewrites the user's job description bullet points using strong action verbs and quantifiable achievements. For example, 'worked on the team that handled marketing' might be improved to 'Collaborated with a cross-functional marketing team to execute campaigns reaching 50,000+ target customers.' The improvement maintains the user's original meaning while elevating the professional tone.</w:t>
      </w:r>
    </w:p>
    <w:p>
      <w:pPr>
        <w:spacing w:after="80" w:line="312"/>
      </w:pPr>
      <w:r>
        <w:rPr>
          <w:rFonts w:ascii="Times New Roman" w:eastAsia="Microsoft YaHei"/>
          <w:b/>
          <w:bCs/>
          <w:color w:val="000000"/>
          <w:sz w:val="24"/>
          <w:szCs w:val="24"/>
        </w:rPr>
        <w:t xml:space="preserve">AI Suggest Skills</w:t>
      </w:r>
    </w:p>
    <w:p>
      <w:pPr>
        <w:spacing w:after="120" w:line="312"/>
        <w:jc w:val="both"/>
      </w:pPr>
      <w:r>
        <w:rPr>
          <w:rFonts w:ascii="Times New Roman" w:eastAsia="Microsoft YaHei"/>
          <w:color w:val="000000"/>
          <w:sz w:val="24"/>
          <w:szCs w:val="24"/>
        </w:rPr>
        <w:t xml:space="preserve">Based on the user's selected career interest, this feature suggests 8-10 industry-specific skills. The skill taxonomy covers Technical skills (programming languages, tools, frameworks), Soft skills (communication, leadership, problem-solving), and Industry-specific categories for IT, Finance, Healthcare, Education, Retail, Engineering, and Media. Users can select from suggestions or add custom skills.</w:t>
      </w:r>
    </w:p>
    <w:p>
      <w:pPr>
        <w:spacing w:after="80" w:line="312"/>
      </w:pPr>
      <w:r>
        <w:rPr>
          <w:rFonts w:ascii="Times New Roman" w:eastAsia="Microsoft YaHei"/>
          <w:b/>
          <w:bCs/>
          <w:color w:val="000000"/>
          <w:sz w:val="24"/>
          <w:szCs w:val="24"/>
        </w:rPr>
        <w:t xml:space="preserve">Generate Resume</w:t>
      </w:r>
    </w:p>
    <w:p>
      <w:pPr>
        <w:spacing w:after="120" w:line="312"/>
        <w:jc w:val="both"/>
      </w:pPr>
      <w:r>
        <w:rPr>
          <w:rFonts w:ascii="Times New Roman" w:eastAsia="Microsoft YaHei"/>
          <w:color w:val="000000"/>
          <w:sz w:val="24"/>
          <w:szCs w:val="24"/>
        </w:rPr>
        <w:t xml:space="preserve">The final AI feature produces a complete ATS-optimised resume in JSON format via the /api/ai/resume endpoint. The generated resume includes an ATS compatibility score, which evaluates how well the resume would perform in Applicant Tracking System parsing. The system analyses keyword density, formatting simplicity, section completeness, and industry alignment.</w:t>
      </w:r>
    </w:p>
    <w:p>
      <w:pPr>
        <w:pStyle w:val="Heading2"/>
        <w:keepNext/>
        <w:spacing w:after="150" w:before="300" w:line="312"/>
      </w:pPr>
      <w:bookmarkStart w:id="100020" w:name="_Toc100020"/>
      <w:r>
        <w:rPr>
          <w:rFonts w:ascii="Times New Roman" w:eastAsia="SimHei"/>
          <w:b/>
          <w:bCs/>
          <w:color w:val="1A2B40"/>
          <w:sz w:val="28"/>
          <w:szCs w:val="28"/>
        </w:rPr>
        <w:t xml:space="preserve">6.3 Save and Redirect Flow</w:t>
      </w:r>
      <w:bookmarkEnd w:id="100020"/>
    </w:p>
    <w:p>
      <w:pPr>
        <w:spacing w:after="120" w:line="312"/>
        <w:jc w:val="both"/>
      </w:pPr>
      <w:r>
        <w:rPr>
          <w:rFonts w:ascii="Times New Roman" w:eastAsia="Microsoft YaHei"/>
          <w:color w:val="000000"/>
          <w:sz w:val="24"/>
          <w:szCs w:val="24"/>
        </w:rPr>
        <w:t xml:space="preserve">When the user saves a completed resume, several actions occur in sequence: (1) the careerContext state is populated with the resume's job title, company, summary, skills, experience, and education data; (2) the resume is persisted to the database via POST /api/resumes; (3) the pendingCoverLetterGenerate flag is set to true in the Zustand store; and (4) the application automatically navigates to the Cover Letter Generator. This chained workflow ensures that users progress naturally through the career preparation journey without needing to manually re-enter data.</w:t>
      </w:r>
    </w:p>
    <w:p>
      <w:pPr>
        <w:pStyle w:val="Heading1"/>
        <w:keepNext/>
        <w:spacing w:after="200" w:before="400" w:line="312"/>
      </w:pPr>
      <w:bookmarkStart w:id="100021" w:name="_Toc100021"/>
      <w:r>
        <w:rPr>
          <w:rFonts w:ascii="Times New Roman" w:eastAsia="SimHei"/>
          <w:b/>
          <w:bCs/>
          <w:color w:val="1A2B40"/>
          <w:sz w:val="32"/>
          <w:szCs w:val="32"/>
        </w:rPr>
        <w:t xml:space="preserve">7. Resume Analyzer (VLM + LLM)</w:t>
      </w:r>
      <w:bookmarkEnd w:id="100021"/>
    </w:p>
    <w:p>
      <w:pPr>
        <w:spacing w:after="120" w:line="312"/>
        <w:jc w:val="both"/>
      </w:pPr>
      <w:r>
        <w:rPr>
          <w:rFonts w:ascii="Times New Roman" w:eastAsia="Microsoft YaHei"/>
          <w:color w:val="000000"/>
          <w:sz w:val="24"/>
          <w:szCs w:val="24"/>
        </w:rPr>
        <w:t xml:space="preserve">The Resume Analyzer allows users to upload existing resumes for AI-powered analysis and improvement. This feature is particularly valuable for users who already have a resume but want to optimise it for ATS compatibility and professional impact. The analysis operates in two distinct phases: text extraction followed by AI analysis.</w:t>
      </w:r>
    </w:p>
    <w:p>
      <w:pPr>
        <w:pStyle w:val="Heading2"/>
        <w:keepNext/>
        <w:spacing w:after="150" w:before="300" w:line="312"/>
      </w:pPr>
      <w:bookmarkStart w:id="100022" w:name="_Toc100022"/>
      <w:r>
        <w:rPr>
          <w:rFonts w:ascii="Times New Roman" w:eastAsia="SimHei"/>
          <w:b/>
          <w:bCs/>
          <w:color w:val="1A2B40"/>
          <w:sz w:val="28"/>
          <w:szCs w:val="28"/>
        </w:rPr>
        <w:t xml:space="preserve">7.1 Upload and Text Extraction</w:t>
      </w:r>
      <w:bookmarkEnd w:id="100022"/>
    </w:p>
    <w:p>
      <w:pPr>
        <w:spacing w:after="120" w:line="312"/>
        <w:jc w:val="both"/>
      </w:pPr>
      <w:r>
        <w:rPr>
          <w:rFonts w:ascii="Times New Roman" w:eastAsia="Microsoft YaHei"/>
          <w:color w:val="000000"/>
          <w:sz w:val="24"/>
          <w:szCs w:val="24"/>
        </w:rPr>
        <w:t xml:space="preserve">Users can upload resume files in PDF, DOCX, or TXT format, with a maximum file size of 10MB. The text extraction is handled by a dedicated mini-service running on port 3031, which uses specialised libraries for each format: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b/>
                <w:bCs/>
                <w:color w:val="FFFFFF"/>
                <w:sz w:val="21"/>
                <w:szCs w:val="21"/>
              </w:rPr>
              <w:t xml:space="preserve">File Format</w:t>
            </w:r>
          </w:p>
        </w:tc>
        <w:tc>
          <w:tcPr>
            <w:tcW w:type="pct" w:w="30%"/>
            <w:shd w:fill="1B6B7A" w:val="clear"/>
            <w:tcMar>
              <w:top w:type="dxa" w:w="60"/>
              <w:left w:type="dxa" w:w="120"/>
              <w:bottom w:type="dxa" w:w="60"/>
              <w:right w:type="dxa" w:w="120"/>
            </w:tcMar>
          </w:tcPr>
          <w:p>
            <w:r>
              <w:rPr>
                <w:rFonts w:ascii="Times New Roman"/>
                <w:b/>
                <w:bCs/>
                <w:color w:val="FFFFFF"/>
                <w:sz w:val="21"/>
                <w:szCs w:val="21"/>
              </w:rPr>
              <w:t xml:space="preserve">Extraction Library</w:t>
            </w:r>
          </w:p>
        </w:tc>
        <w:tc>
          <w:tcPr>
            <w:tcW w:type="pct" w:w="50%"/>
            <w:shd w:fill="1B6B7A" w:val="clear"/>
            <w:tcMar>
              <w:top w:type="dxa" w:w="60"/>
              <w:left w:type="dxa" w:w="120"/>
              <w:bottom w:type="dxa" w:w="60"/>
              <w:right w:type="dxa" w:w="120"/>
            </w:tcMar>
          </w:tcPr>
          <w:p>
            <w:r>
              <w:rPr>
                <w:rFonts w:ascii="Times New Roman"/>
                <w:b/>
                <w:bCs/>
                <w:color w:val="FFFFFF"/>
                <w:sz w:val="21"/>
                <w:szCs w:val="21"/>
              </w:rPr>
              <w:t xml:space="preserve">Process</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PDF</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pdf-parse + pdfjs-dist</w:t>
            </w:r>
          </w:p>
        </w:tc>
        <w:tc>
          <w:tcPr>
            <w:tcW w:type="pct" w:w="50%"/>
            <w:shd w:fill="EDF3F5" w:val="clear"/>
            <w:tcMar>
              <w:top w:type="dxa" w:w="60"/>
              <w:left w:type="dxa" w:w="120"/>
              <w:bottom w:type="dxa" w:w="60"/>
              <w:right w:type="dxa" w:w="120"/>
            </w:tcMar>
          </w:tcPr>
          <w:p>
            <w:r>
              <w:rPr>
                <w:rFonts w:ascii="Times New Roman"/>
                <w:color w:val="000000"/>
                <w:sz w:val="21"/>
                <w:szCs w:val="21"/>
              </w:rPr>
              <w:t xml:space="preserve">Binary parsing with layout-aware text extraction</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DOCX</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mammoth</w:t>
            </w:r>
          </w:p>
        </w:tc>
        <w:tc>
          <w:tcPr>
            <w:tcW w:type="pct" w:w="50%"/>
            <w:shd w:fill="FFFFFF" w:val="clear"/>
            <w:tcMar>
              <w:top w:type="dxa" w:w="60"/>
              <w:left w:type="dxa" w:w="120"/>
              <w:bottom w:type="dxa" w:w="60"/>
              <w:right w:type="dxa" w:w="120"/>
            </w:tcMar>
          </w:tcPr>
          <w:p>
            <w:r>
              <w:rPr>
                <w:rFonts w:ascii="Times New Roman"/>
                <w:color w:val="000000"/>
                <w:sz w:val="21"/>
                <w:szCs w:val="21"/>
              </w:rPr>
              <w:t xml:space="preserve">XML-to-text conversion preserving paragraph structure</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TXT</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Buffer decoding</w:t>
            </w:r>
          </w:p>
        </w:tc>
        <w:tc>
          <w:tcPr>
            <w:tcW w:type="pct" w:w="50%"/>
            <w:shd w:fill="EDF3F5" w:val="clear"/>
            <w:tcMar>
              <w:top w:type="dxa" w:w="60"/>
              <w:left w:type="dxa" w:w="120"/>
              <w:bottom w:type="dxa" w:w="60"/>
              <w:right w:type="dxa" w:w="120"/>
            </w:tcMar>
          </w:tcPr>
          <w:p>
            <w:r>
              <w:rPr>
                <w:rFonts w:ascii="Times New Roman"/>
                <w:color w:val="000000"/>
                <w:sz w:val="21"/>
                <w:szCs w:val="21"/>
              </w:rPr>
              <w:t xml:space="preserve">Direct UTF-8 text read with encoding detection</w:t>
            </w:r>
          </w:p>
        </w:tc>
      </w:tr>
    </w:tbl>
    <w:p>
      <w:pPr>
        <w:spacing w:after="0" w:before="100"/>
      </w:pPr>
    </w:p>
    <w:p>
      <w:pPr>
        <w:pStyle w:val="Heading2"/>
        <w:keepNext/>
        <w:spacing w:after="150" w:before="300" w:line="312"/>
      </w:pPr>
      <w:bookmarkStart w:id="100023" w:name="_Toc100023"/>
      <w:r>
        <w:rPr>
          <w:rFonts w:ascii="Times New Roman" w:eastAsia="SimHei"/>
          <w:b/>
          <w:bCs/>
          <w:color w:val="1A2B40"/>
          <w:sz w:val="28"/>
          <w:szCs w:val="28"/>
        </w:rPr>
        <w:t xml:space="preserve">7.2 AI Analysis Pipeline</w:t>
      </w:r>
      <w:bookmarkEnd w:id="100023"/>
    </w:p>
    <w:p>
      <w:pPr>
        <w:spacing w:after="120" w:line="312"/>
        <w:jc w:val="both"/>
      </w:pPr>
      <w:r>
        <w:rPr>
          <w:rFonts w:ascii="Times New Roman" w:eastAsia="Microsoft YaHei"/>
          <w:color w:val="000000"/>
          <w:sz w:val="24"/>
          <w:szCs w:val="24"/>
        </w:rPr>
        <w:t xml:space="preserve">Once text is extracted, it is sent to the /api/ai/resume-analyze endpoint, which orchestrates a multi-faceted LLM analysis. The analysis produces a comprehensive result object with the following components:</w:t>
      </w:r>
    </w:p>
    <w:p>
      <w:pPr>
        <w:spacing w:after="80" w:line="312"/>
      </w:pPr>
      <w:r>
        <w:rPr>
          <w:rFonts w:ascii="Times New Roman" w:eastAsia="Microsoft YaHei"/>
          <w:b/>
          <w:bCs/>
          <w:color w:val="000000"/>
          <w:sz w:val="24"/>
          <w:szCs w:val="24"/>
        </w:rPr>
        <w:t xml:space="preserve">Overall Score (0-100)</w:t>
      </w:r>
    </w:p>
    <w:p>
      <w:pPr>
        <w:spacing w:after="120" w:line="312"/>
        <w:jc w:val="both"/>
      </w:pPr>
      <w:r>
        <w:rPr>
          <w:rFonts w:ascii="Times New Roman" w:eastAsia="Microsoft YaHei"/>
          <w:color w:val="000000"/>
          <w:sz w:val="24"/>
          <w:szCs w:val="24"/>
        </w:rPr>
        <w:t xml:space="preserve">A weighted composite score reflecting the resume's overall quality, combining ATS compatibility, content strength, and presentation.</w:t>
      </w:r>
    </w:p>
    <w:p>
      <w:pPr>
        <w:spacing w:after="80" w:line="312"/>
      </w:pPr>
      <w:r>
        <w:rPr>
          <w:rFonts w:ascii="Times New Roman" w:eastAsia="Microsoft YaHei"/>
          <w:b/>
          <w:bCs/>
          <w:color w:val="000000"/>
          <w:sz w:val="24"/>
          <w:szCs w:val="24"/>
        </w:rPr>
        <w:t xml:space="preserve">ATS Compatibility</w:t>
      </w:r>
    </w:p>
    <w:p>
      <w:pPr>
        <w:spacing w:after="120" w:line="312"/>
        <w:jc w:val="both"/>
      </w:pPr>
      <w:r>
        <w:rPr>
          <w:rFonts w:ascii="Times New Roman" w:eastAsia="Microsoft YaHei"/>
          <w:color w:val="000000"/>
          <w:sz w:val="24"/>
          <w:szCs w:val="24"/>
        </w:rPr>
        <w:t xml:space="preserve">Includes a numerical score plus specific issues detected (e.g., missing keywords, formatting problems, section gaps) and actionable tips for improvement. This directly addresses the reality that many South African employers use ATS systems to filter applications.</w:t>
      </w:r>
    </w:p>
    <w:p>
      <w:pPr>
        <w:spacing w:after="80" w:line="312"/>
      </w:pPr>
      <w:r>
        <w:rPr>
          <w:rFonts w:ascii="Times New Roman" w:eastAsia="Microsoft YaHei"/>
          <w:b/>
          <w:bCs/>
          <w:color w:val="000000"/>
          <w:sz w:val="24"/>
          <w:szCs w:val="24"/>
        </w:rPr>
        <w:t xml:space="preserve">Content Analysis</w:t>
      </w:r>
    </w:p>
    <w:p>
      <w:pPr>
        <w:spacing w:after="120" w:line="312"/>
        <w:jc w:val="both"/>
      </w:pPr>
      <w:r>
        <w:rPr>
          <w:rFonts w:ascii="Times New Roman" w:eastAsia="Microsoft YaHei"/>
          <w:color w:val="000000"/>
          <w:sz w:val="24"/>
          <w:szCs w:val="24"/>
        </w:rPr>
        <w:t xml:space="preserve">Four sub-scores evaluating: impact and achievement orientation, keyword relevance to the target industry, clarity and readability, and completeness of information. Each sub-score includes specific feedback.</w:t>
      </w:r>
    </w:p>
    <w:p>
      <w:pPr>
        <w:spacing w:after="80" w:line="312"/>
      </w:pPr>
      <w:r>
        <w:rPr>
          <w:rFonts w:ascii="Times New Roman" w:eastAsia="Microsoft YaHei"/>
          <w:b/>
          <w:bCs/>
          <w:color w:val="000000"/>
          <w:sz w:val="24"/>
          <w:szCs w:val="24"/>
        </w:rPr>
        <w:t xml:space="preserve">Strengths and Weaknesses</w:t>
      </w:r>
    </w:p>
    <w:p>
      <w:pPr>
        <w:spacing w:after="120" w:line="312"/>
        <w:jc w:val="both"/>
      </w:pPr>
      <w:r>
        <w:rPr>
          <w:rFonts w:ascii="Times New Roman" w:eastAsia="Microsoft YaHei"/>
          <w:color w:val="000000"/>
          <w:sz w:val="24"/>
          <w:szCs w:val="24"/>
        </w:rPr>
        <w:t xml:space="preserve">Enumerated lists of what the resume does well and where it falls short, providing clear direction for improvement.</w:t>
      </w:r>
    </w:p>
    <w:p>
      <w:pPr>
        <w:spacing w:after="80" w:line="312"/>
      </w:pPr>
      <w:r>
        <w:rPr>
          <w:rFonts w:ascii="Times New Roman" w:eastAsia="Microsoft YaHei"/>
          <w:b/>
          <w:bCs/>
          <w:color w:val="000000"/>
          <w:sz w:val="24"/>
          <w:szCs w:val="24"/>
        </w:rPr>
        <w:t xml:space="preserve">Improvement Plan</w:t>
      </w:r>
    </w:p>
    <w:p>
      <w:pPr>
        <w:spacing w:after="120" w:line="312"/>
        <w:jc w:val="both"/>
      </w:pPr>
      <w:r>
        <w:rPr>
          <w:rFonts w:ascii="Times New Roman" w:eastAsia="Microsoft YaHei"/>
          <w:color w:val="000000"/>
          <w:sz w:val="24"/>
          <w:szCs w:val="24"/>
        </w:rPr>
        <w:t xml:space="preserve">A prioritised, ordered list of improvements ranked by expected impact. This gives users a clear roadmap rather than an overwhelming list of changes.</w:t>
      </w:r>
    </w:p>
    <w:p>
      <w:pPr>
        <w:spacing w:after="80" w:line="312"/>
      </w:pPr>
      <w:r>
        <w:rPr>
          <w:rFonts w:ascii="Times New Roman" w:eastAsia="Microsoft YaHei"/>
          <w:b/>
          <w:bCs/>
          <w:color w:val="000000"/>
          <w:sz w:val="24"/>
          <w:szCs w:val="24"/>
        </w:rPr>
        <w:t xml:space="preserve">Improved Resume</w:t>
      </w:r>
    </w:p>
    <w:p>
      <w:pPr>
        <w:spacing w:after="120" w:line="312"/>
        <w:jc w:val="both"/>
      </w:pPr>
      <w:r>
        <w:rPr>
          <w:rFonts w:ascii="Times New Roman" w:eastAsia="Microsoft YaHei"/>
          <w:color w:val="000000"/>
          <w:sz w:val="24"/>
          <w:szCs w:val="24"/>
        </w:rPr>
        <w:t xml:space="preserve">A fully polished version of the resume with all improvements applied. Users can choose to 'Use Improved Resume,' which loads it directly into the Resume Builder and triggers the cover letter generation flow, maintaining the seamless workflow integration.</w:t>
      </w:r>
    </w:p>
    <w:p>
      <w:pPr>
        <w:spacing w:after="80" w:line="312"/>
      </w:pPr>
      <w:r>
        <w:rPr>
          <w:rFonts w:ascii="Times New Roman" w:eastAsia="Microsoft YaHei"/>
          <w:b/>
          <w:bCs/>
          <w:color w:val="000000"/>
          <w:sz w:val="24"/>
          <w:szCs w:val="24"/>
        </w:rPr>
        <w:t xml:space="preserve">Key Insight</w:t>
      </w:r>
    </w:p>
    <w:p>
      <w:pPr>
        <w:spacing w:after="120" w:line="312"/>
        <w:jc w:val="both"/>
      </w:pPr>
      <w:r>
        <w:rPr>
          <w:rFonts w:ascii="Times New Roman" w:eastAsia="Microsoft YaHei"/>
          <w:color w:val="000000"/>
          <w:sz w:val="24"/>
          <w:szCs w:val="24"/>
        </w:rPr>
        <w:t xml:space="preserve">A single, memorable takeaway that summarises the most important finding from the analysis.</w:t>
      </w:r>
    </w:p>
    <w:p>
      <w:pPr>
        <w:pStyle w:val="Heading1"/>
        <w:keepNext/>
        <w:spacing w:after="200" w:before="400" w:line="312"/>
      </w:pPr>
      <w:bookmarkStart w:id="100024" w:name="_Toc100024"/>
      <w:r>
        <w:rPr>
          <w:rFonts w:ascii="Times New Roman" w:eastAsia="SimHei"/>
          <w:b/>
          <w:bCs/>
          <w:color w:val="1A2B40"/>
          <w:sz w:val="32"/>
          <w:szCs w:val="32"/>
        </w:rPr>
        <w:t xml:space="preserve">8. Cover Letter Generator</w:t>
      </w:r>
      <w:bookmarkEnd w:id="100024"/>
    </w:p>
    <w:p>
      <w:pPr>
        <w:spacing w:after="120" w:line="312"/>
        <w:jc w:val="both"/>
      </w:pPr>
      <w:r>
        <w:rPr>
          <w:rFonts w:ascii="Times New Roman" w:eastAsia="Microsoft YaHei"/>
          <w:color w:val="000000"/>
          <w:sz w:val="24"/>
          <w:szCs w:val="24"/>
        </w:rPr>
        <w:t xml:space="preserve">The Cover Letter Generator creates tailored, professional cover letters using AI, with smart data pre-population from the resume context. It is designed to work seamlessly as the second step in the core workflow, automatically receiving career context data from the previously completed resume.</w:t>
      </w:r>
    </w:p>
    <w:p>
      <w:pPr>
        <w:pStyle w:val="Heading2"/>
        <w:keepNext/>
        <w:spacing w:after="150" w:before="300" w:line="312"/>
      </w:pPr>
      <w:bookmarkStart w:id="100025" w:name="_Toc100025"/>
      <w:r>
        <w:rPr>
          <w:rFonts w:ascii="Times New Roman" w:eastAsia="SimHei"/>
          <w:b/>
          <w:bCs/>
          <w:color w:val="1A2B40"/>
          <w:sz w:val="28"/>
          <w:szCs w:val="28"/>
        </w:rPr>
        <w:t xml:space="preserve">8.1 Input Configuration</w:t>
      </w:r>
      <w:bookmarkEnd w:id="10002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5%"/>
            <w:shd w:fill="1B6B7A" w:val="clear"/>
            <w:tcMar>
              <w:top w:type="dxa" w:w="60"/>
              <w:left w:type="dxa" w:w="120"/>
              <w:bottom w:type="dxa" w:w="60"/>
              <w:right w:type="dxa" w:w="120"/>
            </w:tcMar>
          </w:tcPr>
          <w:p>
            <w:r>
              <w:rPr>
                <w:rFonts w:ascii="Times New Roman"/>
                <w:b/>
                <w:bCs/>
                <w:color w:val="FFFFFF"/>
                <w:sz w:val="21"/>
                <w:szCs w:val="21"/>
              </w:rPr>
              <w:t xml:space="preserve">Field</w:t>
            </w:r>
          </w:p>
        </w:tc>
        <w:tc>
          <w:tcPr>
            <w:tcW w:type="pct" w:w="10%"/>
            <w:shd w:fill="1B6B7A" w:val="clear"/>
            <w:tcMar>
              <w:top w:type="dxa" w:w="60"/>
              <w:left w:type="dxa" w:w="120"/>
              <w:bottom w:type="dxa" w:w="60"/>
              <w:right w:type="dxa" w:w="120"/>
            </w:tcMar>
          </w:tcPr>
          <w:p>
            <w:r>
              <w:rPr>
                <w:rFonts w:ascii="Times New Roman"/>
                <w:b/>
                <w:bCs/>
                <w:color w:val="FFFFFF"/>
                <w:sz w:val="21"/>
                <w:szCs w:val="21"/>
              </w:rPr>
              <w:t xml:space="preserve">Required</w:t>
            </w:r>
          </w:p>
        </w:tc>
        <w:tc>
          <w:tcPr>
            <w:tcW w:type="pct" w:w="35%"/>
            <w:shd w:fill="1B6B7A" w:val="clear"/>
            <w:tcMar>
              <w:top w:type="dxa" w:w="60"/>
              <w:left w:type="dxa" w:w="120"/>
              <w:bottom w:type="dxa" w:w="60"/>
              <w:right w:type="dxa" w:w="120"/>
            </w:tcMar>
          </w:tcPr>
          <w:p>
            <w:r>
              <w:rPr>
                <w:rFonts w:ascii="Times New Roman"/>
                <w:b/>
                <w:bCs/>
                <w:color w:val="FFFFFF"/>
                <w:sz w:val="21"/>
                <w:szCs w:val="21"/>
              </w:rPr>
              <w:t xml:space="preserve">Source</w:t>
            </w:r>
          </w:p>
        </w:tc>
        <w:tc>
          <w:tcPr>
            <w:tcW w:type="pct" w:w="40%"/>
            <w:shd w:fill="1B6B7A" w:val="clear"/>
            <w:tcMar>
              <w:top w:type="dxa" w:w="60"/>
              <w:left w:type="dxa" w:w="120"/>
              <w:bottom w:type="dxa" w:w="60"/>
              <w:right w:type="dxa" w:w="120"/>
            </w:tcMar>
          </w:tcPr>
          <w:p>
            <w:r>
              <w:rPr>
                <w:rFonts w:ascii="Times New Roman"/>
                <w:b/>
                <w:bCs/>
                <w:color w:val="FFFFFF"/>
                <w:sz w:val="21"/>
                <w:szCs w:val="21"/>
              </w:rPr>
              <w:t xml:space="preserve">Description</w:t>
            </w:r>
          </w:p>
        </w:tc>
      </w:tr>
      <w:tr>
        <w:trPr>
          <w:cantSplit/>
        </w:trPr>
        <w:tc>
          <w:tcPr>
            <w:tcW w:type="pct" w:w="15%"/>
            <w:shd w:fill="EDF3F5" w:val="clear"/>
            <w:tcMar>
              <w:top w:type="dxa" w:w="60"/>
              <w:left w:type="dxa" w:w="120"/>
              <w:bottom w:type="dxa" w:w="60"/>
              <w:right w:type="dxa" w:w="120"/>
            </w:tcMar>
          </w:tcPr>
          <w:p>
            <w:r>
              <w:rPr>
                <w:rFonts w:ascii="Times New Roman"/>
                <w:color w:val="000000"/>
                <w:sz w:val="21"/>
                <w:szCs w:val="21"/>
              </w:rPr>
              <w:t xml:space="preserve">Job Title</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Yes</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Auto-filled from careerContext.resumeJobTitle</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Target position title</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Company</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Yes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Auto-filled from careerContext.resumeCompany</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Target employer name</w:t>
            </w:r>
          </w:p>
        </w:tc>
      </w:tr>
      <w:tr>
        <w:trPr>
          <w:cantSplit/>
        </w:trPr>
        <w:tc>
          <w:tcPr>
            <w:tcW w:type="pct" w:w="15%"/>
            <w:shd w:fill="EDF3F5" w:val="clear"/>
            <w:tcMar>
              <w:top w:type="dxa" w:w="60"/>
              <w:left w:type="dxa" w:w="120"/>
              <w:bottom w:type="dxa" w:w="60"/>
              <w:right w:type="dxa" w:w="120"/>
            </w:tcMar>
          </w:tcPr>
          <w:p>
            <w:r>
              <w:rPr>
                <w:rFonts w:ascii="Times New Roman"/>
                <w:color w:val="000000"/>
                <w:sz w:val="21"/>
                <w:szCs w:val="21"/>
              </w:rPr>
              <w:t xml:space="preserve">Job Description</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No</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Manual input</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Optional posting text for better tailoring</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Tone</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Yes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User selection</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Style of the generated letter</w:t>
            </w:r>
          </w:p>
        </w:tc>
      </w:tr>
    </w:tbl>
    <w:p>
      <w:pPr>
        <w:spacing w:after="0" w:before="100"/>
      </w:pPr>
    </w:p>
    <w:p>
      <w:pPr>
        <w:pStyle w:val="Heading2"/>
        <w:keepNext/>
        <w:spacing w:after="150" w:before="300" w:line="312"/>
      </w:pPr>
      <w:bookmarkStart w:id="100026" w:name="_Toc100026"/>
      <w:r>
        <w:rPr>
          <w:rFonts w:ascii="Times New Roman" w:eastAsia="SimHei"/>
          <w:b/>
          <w:bCs/>
          <w:color w:val="1A2B40"/>
          <w:sz w:val="28"/>
          <w:szCs w:val="28"/>
        </w:rPr>
        <w:t xml:space="preserve">8.2 Tone Selection</w:t>
      </w:r>
      <w:bookmarkEnd w:id="100026"/>
    </w:p>
    <w:p>
      <w:pPr>
        <w:spacing w:after="120" w:line="312"/>
        <w:jc w:val="both"/>
      </w:pPr>
      <w:r>
        <w:rPr>
          <w:rFonts w:ascii="Times New Roman" w:eastAsia="Microsoft YaHei"/>
          <w:color w:val="000000"/>
          <w:sz w:val="24"/>
          <w:szCs w:val="24"/>
        </w:rPr>
        <w:t xml:space="preserve">Users can choose from five distinct tones, each producing a letter with different stylistic characteristics: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5%"/>
            <w:shd w:fill="1B6B7A" w:val="clear"/>
            <w:tcMar>
              <w:top w:type="dxa" w:w="60"/>
              <w:left w:type="dxa" w:w="120"/>
              <w:bottom w:type="dxa" w:w="60"/>
              <w:right w:type="dxa" w:w="120"/>
            </w:tcMar>
          </w:tcPr>
          <w:p>
            <w:r>
              <w:rPr>
                <w:rFonts w:ascii="Times New Roman"/>
                <w:b/>
                <w:bCs/>
                <w:color w:val="FFFFFF"/>
                <w:sz w:val="21"/>
                <w:szCs w:val="21"/>
              </w:rPr>
              <w:t xml:space="preserve">Tone</w:t>
            </w:r>
          </w:p>
        </w:tc>
        <w:tc>
          <w:tcPr>
            <w:tcW w:type="pct" w:w="45%"/>
            <w:shd w:fill="1B6B7A" w:val="clear"/>
            <w:tcMar>
              <w:top w:type="dxa" w:w="60"/>
              <w:left w:type="dxa" w:w="120"/>
              <w:bottom w:type="dxa" w:w="60"/>
              <w:right w:type="dxa" w:w="120"/>
            </w:tcMar>
          </w:tcPr>
          <w:p>
            <w:r>
              <w:rPr>
                <w:rFonts w:ascii="Times New Roman"/>
                <w:b/>
                <w:bCs/>
                <w:color w:val="FFFFFF"/>
                <w:sz w:val="21"/>
                <w:szCs w:val="21"/>
              </w:rPr>
              <w:t xml:space="preserve">Character</w:t>
            </w:r>
          </w:p>
        </w:tc>
        <w:tc>
          <w:tcPr>
            <w:tcW w:type="pct" w:w="40%"/>
            <w:shd w:fill="1B6B7A" w:val="clear"/>
            <w:tcMar>
              <w:top w:type="dxa" w:w="60"/>
              <w:left w:type="dxa" w:w="120"/>
              <w:bottom w:type="dxa" w:w="60"/>
              <w:right w:type="dxa" w:w="120"/>
            </w:tcMar>
          </w:tcPr>
          <w:p>
            <w:r>
              <w:rPr>
                <w:rFonts w:ascii="Times New Roman"/>
                <w:b/>
                <w:bCs/>
                <w:color w:val="FFFFFF"/>
                <w:sz w:val="21"/>
                <w:szCs w:val="21"/>
              </w:rPr>
              <w:t xml:space="preserve">Best For</w:t>
            </w:r>
          </w:p>
        </w:tc>
      </w:tr>
      <w:tr>
        <w:trPr>
          <w:cantSplit/>
        </w:trPr>
        <w:tc>
          <w:tcPr>
            <w:tcW w:type="pct" w:w="15%"/>
            <w:shd w:fill="EDF3F5" w:val="clear"/>
            <w:tcMar>
              <w:top w:type="dxa" w:w="60"/>
              <w:left w:type="dxa" w:w="120"/>
              <w:bottom w:type="dxa" w:w="60"/>
              <w:right w:type="dxa" w:w="120"/>
            </w:tcMar>
          </w:tcPr>
          <w:p>
            <w:r>
              <w:rPr>
                <w:rFonts w:ascii="Times New Roman"/>
                <w:color w:val="000000"/>
                <w:sz w:val="21"/>
                <w:szCs w:val="21"/>
              </w:rPr>
              <w:t xml:space="preserve">Formal</w:t>
            </w:r>
          </w:p>
        </w:tc>
        <w:tc>
          <w:tcPr>
            <w:tcW w:type="pct" w:w="45%"/>
            <w:shd w:fill="EDF3F5" w:val="clear"/>
            <w:tcMar>
              <w:top w:type="dxa" w:w="60"/>
              <w:left w:type="dxa" w:w="120"/>
              <w:bottom w:type="dxa" w:w="60"/>
              <w:right w:type="dxa" w:w="120"/>
            </w:tcMar>
          </w:tcPr>
          <w:p>
            <w:r>
              <w:rPr>
                <w:rFonts w:ascii="Times New Roman"/>
                <w:color w:val="000000"/>
                <w:sz w:val="21"/>
                <w:szCs w:val="21"/>
              </w:rPr>
              <w:t xml:space="preserve">Traditional professional language, conservative structure</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Corporate roles, government positions, senior roles</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Confident</w:t>
            </w:r>
          </w:p>
        </w:tc>
        <w:tc>
          <w:tcPr>
            <w:tcW w:type="pct" w:w="45%"/>
            <w:shd w:fill="FFFFFF" w:val="clear"/>
            <w:tcMar>
              <w:top w:type="dxa" w:w="60"/>
              <w:left w:type="dxa" w:w="120"/>
              <w:bottom w:type="dxa" w:w="60"/>
              <w:right w:type="dxa" w:w="120"/>
            </w:tcMar>
          </w:tcPr>
          <w:p>
            <w:r>
              <w:rPr>
                <w:rFonts w:ascii="Times New Roman"/>
                <w:color w:val="000000"/>
                <w:sz w:val="21"/>
                <w:szCs w:val="21"/>
              </w:rPr>
              <w:t xml:space="preserve">Assertive, achievement-focused, bold claims with evidence</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Sales, leadership, competitive applications</w:t>
            </w:r>
          </w:p>
        </w:tc>
      </w:tr>
      <w:tr>
        <w:trPr>
          <w:cantSplit/>
        </w:trPr>
        <w:tc>
          <w:tcPr>
            <w:tcW w:type="pct" w:w="15%"/>
            <w:shd w:fill="EDF3F5" w:val="clear"/>
            <w:tcMar>
              <w:top w:type="dxa" w:w="60"/>
              <w:left w:type="dxa" w:w="120"/>
              <w:bottom w:type="dxa" w:w="60"/>
              <w:right w:type="dxa" w:w="120"/>
            </w:tcMar>
          </w:tcPr>
          <w:p>
            <w:r>
              <w:rPr>
                <w:rFonts w:ascii="Times New Roman"/>
                <w:color w:val="000000"/>
                <w:sz w:val="21"/>
                <w:szCs w:val="21"/>
              </w:rPr>
              <w:t xml:space="preserve">Entry-level</w:t>
            </w:r>
          </w:p>
        </w:tc>
        <w:tc>
          <w:tcPr>
            <w:tcW w:type="pct" w:w="45%"/>
            <w:shd w:fill="EDF3F5" w:val="clear"/>
            <w:tcMar>
              <w:top w:type="dxa" w:w="60"/>
              <w:left w:type="dxa" w:w="120"/>
              <w:bottom w:type="dxa" w:w="60"/>
              <w:right w:type="dxa" w:w="120"/>
            </w:tcMar>
          </w:tcPr>
          <w:p>
            <w:r>
              <w:rPr>
                <w:rFonts w:ascii="Times New Roman"/>
                <w:color w:val="000000"/>
                <w:sz w:val="21"/>
                <w:szCs w:val="21"/>
              </w:rPr>
              <w:t xml:space="preserve">Humble, eager to learn, emphasis on potential over experience</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First jobs, internships, career changers</w:t>
            </w:r>
          </w:p>
        </w:tc>
      </w:tr>
      <w:tr>
        <w:trPr>
          <w:cantSplit/>
        </w:trPr>
        <w:tc>
          <w:tcPr>
            <w:tcW w:type="pct" w:w="15%"/>
            <w:shd w:fill="FFFFFF" w:val="clear"/>
            <w:tcMar>
              <w:top w:type="dxa" w:w="60"/>
              <w:left w:type="dxa" w:w="120"/>
              <w:bottom w:type="dxa" w:w="60"/>
              <w:right w:type="dxa" w:w="120"/>
            </w:tcMar>
          </w:tcPr>
          <w:p>
            <w:r>
              <w:rPr>
                <w:rFonts w:ascii="Times New Roman"/>
                <w:color w:val="000000"/>
                <w:sz w:val="21"/>
                <w:szCs w:val="21"/>
              </w:rPr>
              <w:t xml:space="preserve">Warm</w:t>
            </w:r>
          </w:p>
        </w:tc>
        <w:tc>
          <w:tcPr>
            <w:tcW w:type="pct" w:w="45%"/>
            <w:shd w:fill="FFFFFF" w:val="clear"/>
            <w:tcMar>
              <w:top w:type="dxa" w:w="60"/>
              <w:left w:type="dxa" w:w="120"/>
              <w:bottom w:type="dxa" w:w="60"/>
              <w:right w:type="dxa" w:w="120"/>
            </w:tcMar>
          </w:tcPr>
          <w:p>
            <w:r>
              <w:rPr>
                <w:rFonts w:ascii="Times New Roman"/>
                <w:color w:val="000000"/>
                <w:sz w:val="21"/>
                <w:szCs w:val="21"/>
              </w:rPr>
              <w:t xml:space="preserve">Personable, relationship-oriented, genuine enthusiasm</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Small companies, startups, creative roles</w:t>
            </w:r>
          </w:p>
        </w:tc>
      </w:tr>
      <w:tr>
        <w:trPr>
          <w:cantSplit/>
        </w:trPr>
        <w:tc>
          <w:tcPr>
            <w:tcW w:type="pct" w:w="15%"/>
            <w:shd w:fill="EDF3F5" w:val="clear"/>
            <w:tcMar>
              <w:top w:type="dxa" w:w="60"/>
              <w:left w:type="dxa" w:w="120"/>
              <w:bottom w:type="dxa" w:w="60"/>
              <w:right w:type="dxa" w:w="120"/>
            </w:tcMar>
          </w:tcPr>
          <w:p>
            <w:r>
              <w:rPr>
                <w:rFonts w:ascii="Times New Roman"/>
                <w:color w:val="000000"/>
                <w:sz w:val="21"/>
                <w:szCs w:val="21"/>
              </w:rPr>
              <w:t xml:space="preserve">Concise</w:t>
            </w:r>
          </w:p>
        </w:tc>
        <w:tc>
          <w:tcPr>
            <w:tcW w:type="pct" w:w="45%"/>
            <w:shd w:fill="EDF3F5" w:val="clear"/>
            <w:tcMar>
              <w:top w:type="dxa" w:w="60"/>
              <w:left w:type="dxa" w:w="120"/>
              <w:bottom w:type="dxa" w:w="60"/>
              <w:right w:type="dxa" w:w="120"/>
            </w:tcMar>
          </w:tcPr>
          <w:p>
            <w:r>
              <w:rPr>
                <w:rFonts w:ascii="Times New Roman"/>
                <w:color w:val="000000"/>
                <w:sz w:val="21"/>
                <w:szCs w:val="21"/>
              </w:rPr>
              <w:t xml:space="preserve">Brief, impactful, respect for the reader's time</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Executive assistants, busy recruiters, tech roles</w:t>
            </w:r>
          </w:p>
        </w:tc>
      </w:tr>
    </w:tbl>
    <w:p>
      <w:pPr>
        <w:spacing w:after="0" w:before="100"/>
      </w:pPr>
    </w:p>
    <w:p>
      <w:pPr>
        <w:pStyle w:val="Heading2"/>
        <w:keepNext/>
        <w:spacing w:after="150" w:before="300" w:line="312"/>
      </w:pPr>
      <w:bookmarkStart w:id="100027" w:name="_Toc100027"/>
      <w:r>
        <w:rPr>
          <w:rFonts w:ascii="Times New Roman" w:eastAsia="SimHei"/>
          <w:b/>
          <w:bCs/>
          <w:color w:val="1A2B40"/>
          <w:sz w:val="28"/>
          <w:szCs w:val="28"/>
        </w:rPr>
        <w:t xml:space="preserve">8.3 Auto-Generation Flow</w:t>
      </w:r>
      <w:bookmarkEnd w:id="100027"/>
    </w:p>
    <w:p>
      <w:pPr>
        <w:spacing w:after="120" w:line="312"/>
        <w:jc w:val="both"/>
      </w:pPr>
      <w:r>
        <w:rPr>
          <w:rFonts w:ascii="Times New Roman" w:eastAsia="Microsoft YaHei"/>
          <w:color w:val="000000"/>
          <w:sz w:val="24"/>
          <w:szCs w:val="24"/>
        </w:rPr>
        <w:t xml:space="preserve">When the pendingCoverLetterGenerate flag is set to true (which happens automatically when a resume is saved), the Cover Letter Generator automatically triggers generation upon mount. This means that after completing a resume, users are taken to the Cover Letter screen where a letter is already being generated for them, requiring no additional clicks. The /api/ai/cover-letter endpoint produces a 300-400 word letter structured with a compelling opening hook, a connection between the applicant's experience and the role, genuine enthusiasm for the company, and a clear call to action.</w:t>
      </w:r>
    </w:p>
    <w:p>
      <w:pPr>
        <w:pStyle w:val="Heading2"/>
        <w:keepNext/>
        <w:spacing w:after="150" w:before="300" w:line="312"/>
      </w:pPr>
      <w:bookmarkStart w:id="100028" w:name="_Toc100028"/>
      <w:r>
        <w:rPr>
          <w:rFonts w:ascii="Times New Roman" w:eastAsia="SimHei"/>
          <w:b/>
          <w:bCs/>
          <w:color w:val="1A2B40"/>
          <w:sz w:val="28"/>
          <w:szCs w:val="28"/>
        </w:rPr>
        <w:t xml:space="preserve">8.4 Preview and Actions</w:t>
      </w:r>
      <w:bookmarkEnd w:id="100028"/>
    </w:p>
    <w:p>
      <w:pPr>
        <w:spacing w:after="120" w:line="312"/>
        <w:jc w:val="both"/>
      </w:pPr>
      <w:r>
        <w:rPr>
          <w:rFonts w:ascii="Times New Roman" w:eastAsia="Microsoft YaHei"/>
          <w:color w:val="000000"/>
          <w:sz w:val="24"/>
          <w:szCs w:val="24"/>
        </w:rPr>
        <w:t xml:space="preserve">The generated cover letter is displayed in an editable textarea with a real-time word count. Users can copy the letter to clipboard, save it to the Document Vault, regenerate with the same or different parameters, or edit the text directly before saving. Upon saving, a prominent 'Practise Interview' call-to-action button appears, guiding users to the next step in the workflow.</w:t>
      </w:r>
    </w:p>
    <w:p>
      <w:pPr>
        <w:pStyle w:val="Heading1"/>
        <w:keepNext/>
        <w:spacing w:after="200" w:before="400" w:line="312"/>
      </w:pPr>
      <w:bookmarkStart w:id="100029" w:name="_Toc100029"/>
      <w:r>
        <w:rPr>
          <w:rFonts w:ascii="Times New Roman" w:eastAsia="SimHei"/>
          <w:b/>
          <w:bCs/>
          <w:color w:val="1A2B40"/>
          <w:sz w:val="32"/>
          <w:szCs w:val="32"/>
        </w:rPr>
        <w:t xml:space="preserve">9. Interview Coach (TTS + ASR)</w:t>
      </w:r>
      <w:bookmarkEnd w:id="100029"/>
    </w:p>
    <w:p>
      <w:pPr>
        <w:spacing w:after="120" w:line="312"/>
        <w:jc w:val="both"/>
      </w:pPr>
      <w:r>
        <w:rPr>
          <w:rFonts w:ascii="Times New Roman" w:eastAsia="Microsoft YaHei"/>
          <w:color w:val="000000"/>
          <w:sz w:val="24"/>
          <w:szCs w:val="24"/>
        </w:rPr>
        <w:t xml:space="preserve">The Interview Coach is the most technically sophisticated feature of NexTech Career, combining text-to-speech (TTS), automatic speech recognition (ASR), and LLM-powered evaluation into an interactive interview simulation. Users engage in a realistic interview experience with AI-powered interviewer personalities, receiving real-time feedback and scoring on their responses.</w:t>
      </w:r>
    </w:p>
    <w:p>
      <w:pPr>
        <w:pStyle w:val="Heading2"/>
        <w:keepNext/>
        <w:spacing w:after="150" w:before="300" w:line="312"/>
      </w:pPr>
      <w:bookmarkStart w:id="100030" w:name="_Toc100030"/>
      <w:r>
        <w:rPr>
          <w:rFonts w:ascii="Times New Roman" w:eastAsia="SimHei"/>
          <w:b/>
          <w:bCs/>
          <w:color w:val="1A2B40"/>
          <w:sz w:val="28"/>
          <w:szCs w:val="28"/>
        </w:rPr>
        <w:t xml:space="preserve">9.1 Interviewer Personalities</w:t>
      </w:r>
      <w:bookmarkEnd w:id="100030"/>
    </w:p>
    <w:p>
      <w:pPr>
        <w:spacing w:after="120" w:line="312"/>
        <w:jc w:val="both"/>
      </w:pPr>
      <w:r>
        <w:rPr>
          <w:rFonts w:ascii="Times New Roman" w:eastAsia="Microsoft YaHei"/>
          <w:color w:val="000000"/>
          <w:sz w:val="24"/>
          <w:szCs w:val="24"/>
        </w:rPr>
        <w:t xml:space="preserve">The system features five distinct interviewer personalities, each modelled on a South African professional archetype. This cultural grounding makes the practice experience relatable and prepares users for the specific communication styles they may encounter in the South African job market.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Times New Roman"/>
                <w:b/>
                <w:bCs/>
                <w:color w:val="FFFFFF"/>
                <w:sz w:val="21"/>
                <w:szCs w:val="21"/>
              </w:rPr>
              <w:t xml:space="preserve">Name</w:t>
            </w:r>
          </w:p>
        </w:tc>
        <w:tc>
          <w:tcPr>
            <w:tcW w:type="pct" w:w="22%"/>
            <w:shd w:fill="1B6B7A" w:val="clear"/>
            <w:tcMar>
              <w:top w:type="dxa" w:w="60"/>
              <w:left w:type="dxa" w:w="120"/>
              <w:bottom w:type="dxa" w:w="60"/>
              <w:right w:type="dxa" w:w="120"/>
            </w:tcMar>
          </w:tcPr>
          <w:p>
            <w:r>
              <w:rPr>
                <w:rFonts w:ascii="Times New Roman"/>
                <w:b/>
                <w:bCs/>
                <w:color w:val="FFFFFF"/>
                <w:sz w:val="21"/>
                <w:szCs w:val="21"/>
              </w:rPr>
              <w:t xml:space="preserve">Persona</w:t>
            </w:r>
          </w:p>
        </w:tc>
        <w:tc>
          <w:tcPr>
            <w:tcW w:type="pct" w:w="15%"/>
            <w:shd w:fill="1B6B7A" w:val="clear"/>
            <w:tcMar>
              <w:top w:type="dxa" w:w="60"/>
              <w:left w:type="dxa" w:w="120"/>
              <w:bottom w:type="dxa" w:w="60"/>
              <w:right w:type="dxa" w:w="120"/>
            </w:tcMar>
          </w:tcPr>
          <w:p>
            <w:r>
              <w:rPr>
                <w:rFonts w:ascii="Times New Roman"/>
                <w:b/>
                <w:bCs/>
                <w:color w:val="FFFFFF"/>
                <w:sz w:val="21"/>
                <w:szCs w:val="21"/>
              </w:rPr>
              <w:t xml:space="preserve">Voice</w:t>
            </w:r>
          </w:p>
        </w:tc>
        <w:tc>
          <w:tcPr>
            <w:tcW w:type="pct" w:w="10%"/>
            <w:shd w:fill="1B6B7A" w:val="clear"/>
            <w:tcMar>
              <w:top w:type="dxa" w:w="60"/>
              <w:left w:type="dxa" w:w="120"/>
              <w:bottom w:type="dxa" w:w="60"/>
              <w:right w:type="dxa" w:w="120"/>
            </w:tcMar>
          </w:tcPr>
          <w:p>
            <w:r>
              <w:rPr>
                <w:rFonts w:ascii="Times New Roman"/>
                <w:b/>
                <w:bCs/>
                <w:color w:val="FFFFFF"/>
                <w:sz w:val="21"/>
                <w:szCs w:val="21"/>
              </w:rPr>
              <w:t xml:space="preserve">Speed</w:t>
            </w:r>
          </w:p>
        </w:tc>
        <w:tc>
          <w:tcPr>
            <w:tcW w:type="pct" w:w="43%"/>
            <w:shd w:fill="1B6B7A" w:val="clear"/>
            <w:tcMar>
              <w:top w:type="dxa" w:w="60"/>
              <w:left w:type="dxa" w:w="120"/>
              <w:bottom w:type="dxa" w:w="60"/>
              <w:right w:type="dxa" w:w="120"/>
            </w:tcMar>
          </w:tcPr>
          <w:p>
            <w:r>
              <w:rPr>
                <w:rFonts w:ascii="Times New Roman"/>
                <w:b/>
                <w:bCs/>
                <w:color w:val="FFFFFF"/>
                <w:sz w:val="21"/>
                <w:szCs w:val="21"/>
              </w:rPr>
              <w:t xml:space="preserve">Speech Patterns</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Kazi</w:t>
            </w:r>
          </w:p>
        </w:tc>
        <w:tc>
          <w:tcPr>
            <w:tcW w:type="pct" w:w="22%"/>
            <w:shd w:fill="EDF3F5" w:val="clear"/>
            <w:tcMar>
              <w:top w:type="dxa" w:w="60"/>
              <w:left w:type="dxa" w:w="120"/>
              <w:bottom w:type="dxa" w:w="60"/>
              <w:right w:type="dxa" w:w="120"/>
            </w:tcMar>
          </w:tcPr>
          <w:p>
            <w:r>
              <w:rPr>
                <w:rFonts w:ascii="Times New Roman"/>
                <w:color w:val="000000"/>
                <w:sz w:val="21"/>
                <w:szCs w:val="21"/>
              </w:rPr>
              <w:t xml:space="preserve">Coach from Cape Town</w:t>
            </w:r>
          </w:p>
        </w:tc>
        <w:tc>
          <w:tcPr>
            <w:tcW w:type="pct" w:w="15%"/>
            <w:shd w:fill="EDF3F5" w:val="clear"/>
            <w:tcMar>
              <w:top w:type="dxa" w:w="60"/>
              <w:left w:type="dxa" w:w="120"/>
              <w:bottom w:type="dxa" w:w="60"/>
              <w:right w:type="dxa" w:w="120"/>
            </w:tcMar>
          </w:tcPr>
          <w:p>
            <w:r>
              <w:rPr>
                <w:rFonts w:ascii="Times New Roman"/>
                <w:color w:val="000000"/>
                <w:sz w:val="21"/>
                <w:szCs w:val="21"/>
              </w:rPr>
              <w:t xml:space="preserve">xiaochen</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1.15x</w:t>
            </w:r>
          </w:p>
        </w:tc>
        <w:tc>
          <w:tcPr>
            <w:tcW w:type="pct" w:w="43%"/>
            <w:shd w:fill="EDF3F5" w:val="clear"/>
            <w:tcMar>
              <w:top w:type="dxa" w:w="60"/>
              <w:left w:type="dxa" w:w="120"/>
              <w:bottom w:type="dxa" w:w="60"/>
              <w:right w:type="dxa" w:w="120"/>
            </w:tcMar>
          </w:tcPr>
          <w:p>
            <w:r>
              <w:rPr>
                <w:rFonts w:ascii="Times New Roman"/>
                <w:color w:val="000000"/>
                <w:sz w:val="21"/>
                <w:szCs w:val="21"/>
              </w:rPr>
              <w:t xml:space="preserve">"ja", "lekker", "sho"</w:t>
            </w:r>
          </w:p>
        </w:tc>
      </w:tr>
      <w:tr>
        <w:trPr>
          <w:cantSplit/>
        </w:trPr>
        <w:tc>
          <w:tcPr>
            <w:tcW w:type="pct" w:w="10%"/>
            <w:shd w:fill="FFFFFF" w:val="clear"/>
            <w:tcMar>
              <w:top w:type="dxa" w:w="60"/>
              <w:left w:type="dxa" w:w="120"/>
              <w:bottom w:type="dxa" w:w="60"/>
              <w:right w:type="dxa" w:w="120"/>
            </w:tcMar>
          </w:tcPr>
          <w:p>
            <w:r>
              <w:rPr>
                <w:rFonts w:ascii="Times New Roman"/>
                <w:color w:val="000000"/>
                <w:sz w:val="21"/>
                <w:szCs w:val="21"/>
              </w:rPr>
              <w:t xml:space="preserve">Thabo</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Corporate HR from Johannesburg</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xiaochen</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1.0x</w:t>
            </w:r>
          </w:p>
        </w:tc>
        <w:tc>
          <w:tcPr>
            <w:tcW w:type="pct" w:w="43%"/>
            <w:shd w:fill="FFFFFF" w:val="clear"/>
            <w:tcMar>
              <w:top w:type="dxa" w:w="60"/>
              <w:left w:type="dxa" w:w="120"/>
              <w:bottom w:type="dxa" w:w="60"/>
              <w:right w:type="dxa" w:w="120"/>
            </w:tcMar>
          </w:tcPr>
          <w:p>
            <w:r>
              <w:rPr>
                <w:rFonts w:ascii="Times New Roman"/>
                <w:color w:val="000000"/>
                <w:sz w:val="21"/>
                <w:szCs w:val="21"/>
              </w:rPr>
              <w:t xml:space="preserve">Formal corporate SA English</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Naledi</w:t>
            </w:r>
          </w:p>
        </w:tc>
        <w:tc>
          <w:tcPr>
            <w:tcW w:type="pct" w:w="22%"/>
            <w:shd w:fill="EDF3F5" w:val="clear"/>
            <w:tcMar>
              <w:top w:type="dxa" w:w="60"/>
              <w:left w:type="dxa" w:w="120"/>
              <w:bottom w:type="dxa" w:w="60"/>
              <w:right w:type="dxa" w:w="120"/>
            </w:tcMar>
          </w:tcPr>
          <w:p>
            <w:r>
              <w:rPr>
                <w:rFonts w:ascii="Times New Roman"/>
                <w:color w:val="000000"/>
                <w:sz w:val="21"/>
                <w:szCs w:val="21"/>
              </w:rPr>
              <w:t xml:space="preserve">Friendly from Durban</w:t>
            </w:r>
          </w:p>
        </w:tc>
        <w:tc>
          <w:tcPr>
            <w:tcW w:type="pct" w:w="15%"/>
            <w:shd w:fill="EDF3F5" w:val="clear"/>
            <w:tcMar>
              <w:top w:type="dxa" w:w="60"/>
              <w:left w:type="dxa" w:w="120"/>
              <w:bottom w:type="dxa" w:w="60"/>
              <w:right w:type="dxa" w:w="120"/>
            </w:tcMar>
          </w:tcPr>
          <w:p>
            <w:r>
              <w:rPr>
                <w:rFonts w:ascii="Times New Roman"/>
                <w:color w:val="000000"/>
                <w:sz w:val="21"/>
                <w:szCs w:val="21"/>
              </w:rPr>
              <w:t xml:space="preserve">tongtong</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1.1x</w:t>
            </w:r>
          </w:p>
        </w:tc>
        <w:tc>
          <w:tcPr>
            <w:tcW w:type="pct" w:w="43%"/>
            <w:shd w:fill="EDF3F5" w:val="clear"/>
            <w:tcMar>
              <w:top w:type="dxa" w:w="60"/>
              <w:left w:type="dxa" w:w="120"/>
              <w:bottom w:type="dxa" w:w="60"/>
              <w:right w:type="dxa" w:w="120"/>
            </w:tcMar>
          </w:tcPr>
          <w:p>
            <w:r>
              <w:rPr>
                <w:rFonts w:ascii="Times New Roman"/>
                <w:color w:val="000000"/>
                <w:sz w:val="21"/>
                <w:szCs w:val="21"/>
              </w:rPr>
              <w:t xml:space="preserve">"hey?", "shame" (SA Indian)</w:t>
            </w:r>
          </w:p>
        </w:tc>
      </w:tr>
      <w:tr>
        <w:trPr>
          <w:cantSplit/>
        </w:trPr>
        <w:tc>
          <w:tcPr>
            <w:tcW w:type="pct" w:w="10%"/>
            <w:shd w:fill="FFFFFF" w:val="clear"/>
            <w:tcMar>
              <w:top w:type="dxa" w:w="60"/>
              <w:left w:type="dxa" w:w="120"/>
              <w:bottom w:type="dxa" w:w="60"/>
              <w:right w:type="dxa" w:w="120"/>
            </w:tcMar>
          </w:tcPr>
          <w:p>
            <w:r>
              <w:rPr>
                <w:rFonts w:ascii="Times New Roman"/>
                <w:color w:val="000000"/>
                <w:sz w:val="21"/>
                <w:szCs w:val="21"/>
              </w:rPr>
              <w:t xml:space="preserve">James</w:t>
            </w:r>
          </w:p>
        </w:tc>
        <w:tc>
          <w:tcPr>
            <w:tcW w:type="pct" w:w="22%"/>
            <w:shd w:fill="FFFFFF" w:val="clear"/>
            <w:tcMar>
              <w:top w:type="dxa" w:w="60"/>
              <w:left w:type="dxa" w:w="120"/>
              <w:bottom w:type="dxa" w:w="60"/>
              <w:right w:type="dxa" w:w="120"/>
            </w:tcMar>
          </w:tcPr>
          <w:p>
            <w:r>
              <w:rPr>
                <w:rFonts w:ascii="Times New Roman"/>
                <w:color w:val="000000"/>
                <w:sz w:val="21"/>
                <w:szCs w:val="21"/>
              </w:rPr>
              <w:t xml:space="preserve">Executive, British RP</w:t>
            </w:r>
          </w:p>
        </w:tc>
        <w:tc>
          <w:tcPr>
            <w:tcW w:type="pct" w:w="15%"/>
            <w:shd w:fill="FFFFFF" w:val="clear"/>
            <w:tcMar>
              <w:top w:type="dxa" w:w="60"/>
              <w:left w:type="dxa" w:w="120"/>
              <w:bottom w:type="dxa" w:w="60"/>
              <w:right w:type="dxa" w:w="120"/>
            </w:tcMar>
          </w:tcPr>
          <w:p>
            <w:r>
              <w:rPr>
                <w:rFonts w:ascii="Times New Roman"/>
                <w:color w:val="000000"/>
                <w:sz w:val="21"/>
                <w:szCs w:val="21"/>
              </w:rPr>
              <w:t xml:space="preserve">xiaochen</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0.85x</w:t>
            </w:r>
          </w:p>
        </w:tc>
        <w:tc>
          <w:tcPr>
            <w:tcW w:type="pct" w:w="43%"/>
            <w:shd w:fill="FFFFFF" w:val="clear"/>
            <w:tcMar>
              <w:top w:type="dxa" w:w="60"/>
              <w:left w:type="dxa" w:w="120"/>
              <w:bottom w:type="dxa" w:w="60"/>
              <w:right w:type="dxa" w:w="120"/>
            </w:tcMar>
          </w:tcPr>
          <w:p>
            <w:r>
              <w:rPr>
                <w:rFonts w:ascii="Times New Roman"/>
                <w:color w:val="000000"/>
                <w:sz w:val="21"/>
                <w:szCs w:val="21"/>
              </w:rPr>
              <w:t xml:space="preserve">"Quite right", "Rather"</w:t>
            </w:r>
          </w:p>
        </w:tc>
      </w:tr>
      <w:tr>
        <w:trPr>
          <w:cantSplit/>
        </w:trPr>
        <w:tc>
          <w:tcPr>
            <w:tcW w:type="pct" w:w="10%"/>
            <w:shd w:fill="EDF3F5" w:val="clear"/>
            <w:tcMar>
              <w:top w:type="dxa" w:w="60"/>
              <w:left w:type="dxa" w:w="120"/>
              <w:bottom w:type="dxa" w:w="60"/>
              <w:right w:type="dxa" w:w="120"/>
            </w:tcMar>
          </w:tcPr>
          <w:p>
            <w:r>
              <w:rPr>
                <w:rFonts w:ascii="Times New Roman"/>
                <w:color w:val="000000"/>
                <w:sz w:val="21"/>
                <w:szCs w:val="21"/>
              </w:rPr>
              <w:t xml:space="preserve">Zanele</w:t>
            </w:r>
          </w:p>
        </w:tc>
        <w:tc>
          <w:tcPr>
            <w:tcW w:type="pct" w:w="22%"/>
            <w:shd w:fill="EDF3F5" w:val="clear"/>
            <w:tcMar>
              <w:top w:type="dxa" w:w="60"/>
              <w:left w:type="dxa" w:w="120"/>
              <w:bottom w:type="dxa" w:w="60"/>
              <w:right w:type="dxa" w:w="120"/>
            </w:tcMar>
          </w:tcPr>
          <w:p>
            <w:r>
              <w:rPr>
                <w:rFonts w:ascii="Times New Roman"/>
                <w:color w:val="000000"/>
                <w:sz w:val="21"/>
                <w:szCs w:val="21"/>
              </w:rPr>
              <w:t xml:space="preserve">Motivator from Soweto</w:t>
            </w:r>
          </w:p>
        </w:tc>
        <w:tc>
          <w:tcPr>
            <w:tcW w:type="pct" w:w="15%"/>
            <w:shd w:fill="EDF3F5" w:val="clear"/>
            <w:tcMar>
              <w:top w:type="dxa" w:w="60"/>
              <w:left w:type="dxa" w:w="120"/>
              <w:bottom w:type="dxa" w:w="60"/>
              <w:right w:type="dxa" w:w="120"/>
            </w:tcMar>
          </w:tcPr>
          <w:p>
            <w:r>
              <w:rPr>
                <w:rFonts w:ascii="Times New Roman"/>
                <w:color w:val="000000"/>
                <w:sz w:val="21"/>
                <w:szCs w:val="21"/>
              </w:rPr>
              <w:t xml:space="preserve">tongtong</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1.3x</w:t>
            </w:r>
          </w:p>
        </w:tc>
        <w:tc>
          <w:tcPr>
            <w:tcW w:type="pct" w:w="43%"/>
            <w:shd w:fill="EDF3F5" w:val="clear"/>
            <w:tcMar>
              <w:top w:type="dxa" w:w="60"/>
              <w:left w:type="dxa" w:w="120"/>
              <w:bottom w:type="dxa" w:w="60"/>
              <w:right w:type="dxa" w:w="120"/>
            </w:tcMar>
          </w:tcPr>
          <w:p>
            <w:r>
              <w:rPr>
                <w:rFonts w:ascii="Times New Roman"/>
                <w:color w:val="000000"/>
                <w:sz w:val="21"/>
                <w:szCs w:val="21"/>
              </w:rPr>
              <w:t xml:space="preserve">"Hayi bo!", "Siyabang!"</w:t>
            </w:r>
          </w:p>
        </w:tc>
      </w:tr>
    </w:tbl>
    <w:p>
      <w:pPr>
        <w:spacing w:after="0" w:before="100"/>
      </w:pPr>
    </w:p>
    <w:p>
      <w:pPr>
        <w:pStyle w:val="Heading2"/>
        <w:keepNext/>
        <w:spacing w:after="150" w:before="300" w:line="312"/>
      </w:pPr>
      <w:bookmarkStart w:id="100031" w:name="_Toc100031"/>
      <w:r>
        <w:rPr>
          <w:rFonts w:ascii="Times New Roman" w:eastAsia="SimHei"/>
          <w:b/>
          <w:bCs/>
          <w:color w:val="1A2B40"/>
          <w:sz w:val="28"/>
          <w:szCs w:val="28"/>
        </w:rPr>
        <w:t xml:space="preserve">9.2 Interview Setup</w:t>
      </w:r>
      <w:bookmarkEnd w:id="100031"/>
    </w:p>
    <w:p>
      <w:pPr>
        <w:spacing w:after="120" w:line="312"/>
        <w:jc w:val="both"/>
      </w:pPr>
      <w:r>
        <w:rPr>
          <w:rFonts w:ascii="Times New Roman" w:eastAsia="Microsoft YaHei"/>
          <w:color w:val="000000"/>
          <w:sz w:val="24"/>
          <w:szCs w:val="24"/>
        </w:rPr>
        <w:t xml:space="preserve">Before starting an interview, users configure the session by selecting an interviewer personality, specifying the target industry (auto-derived from resume data if available), choosing the number of questions (3, 5, 7, or 10), and selecting an input mode (voice or text). Voice mode uses the device microphone for spoken responses, while text mode provides a textarea for typed answers, ensuring accessibility for users in noisy environments or those uncomfortable with voice input.</w:t>
      </w:r>
    </w:p>
    <w:p>
      <w:pPr>
        <w:pStyle w:val="Heading2"/>
        <w:keepNext/>
        <w:spacing w:after="150" w:before="300" w:line="312"/>
      </w:pPr>
      <w:bookmarkStart w:id="100032" w:name="_Toc100032"/>
      <w:r>
        <w:rPr>
          <w:rFonts w:ascii="Times New Roman" w:eastAsia="SimHei"/>
          <w:b/>
          <w:bCs/>
          <w:color w:val="1A2B40"/>
          <w:sz w:val="28"/>
          <w:szCs w:val="28"/>
        </w:rPr>
        <w:t xml:space="preserve">9.3 Interview Flow</w:t>
      </w:r>
      <w:bookmarkEnd w:id="100032"/>
    </w:p>
    <w:p>
      <w:pPr>
        <w:spacing w:after="120" w:line="312"/>
        <w:jc w:val="both"/>
      </w:pPr>
      <w:r>
        <w:rPr>
          <w:rFonts w:ascii="Times New Roman" w:eastAsia="Microsoft YaHei"/>
          <w:color w:val="000000"/>
          <w:sz w:val="24"/>
          <w:szCs w:val="24"/>
        </w:rPr>
        <w:t xml:space="preserve">The interview follows a structured loop: Start with AI greeting, AI asks a question via TTS, user responds via voice or text, LLM evaluates the response, feedback and scores are displayed, the next question is asked, and the loop repeats until all questions are exhausted. At the conclusion, a comprehensive results screen displays the overall session score, per-question breakdowns, and recommendations for improvement.</w:t>
      </w:r>
    </w:p>
    <w:p>
      <w:pPr>
        <w:pStyle w:val="Heading2"/>
        <w:keepNext/>
        <w:spacing w:after="150" w:before="300" w:line="312"/>
      </w:pPr>
      <w:bookmarkStart w:id="100033" w:name="_Toc100033"/>
      <w:r>
        <w:rPr>
          <w:rFonts w:ascii="Times New Roman" w:eastAsia="SimHei"/>
          <w:b/>
          <w:bCs/>
          <w:color w:val="1A2B40"/>
          <w:sz w:val="28"/>
          <w:szCs w:val="28"/>
        </w:rPr>
        <w:t xml:space="preserve">9.4 TTS Pipeline</w:t>
      </w:r>
      <w:bookmarkEnd w:id="100033"/>
    </w:p>
    <w:p>
      <w:pPr>
        <w:spacing w:after="120" w:line="312"/>
        <w:jc w:val="both"/>
      </w:pPr>
      <w:r>
        <w:rPr>
          <w:rFonts w:ascii="Times New Roman" w:eastAsia="Microsoft YaHei"/>
          <w:color w:val="000000"/>
          <w:sz w:val="24"/>
          <w:szCs w:val="24"/>
        </w:rPr>
        <w:t xml:space="preserve">The text-to-speech pipeline converts the interviewer's text into natural-sounding speech with the following stages:</w:t>
      </w:r>
    </w:p>
    <w:p>
      <w:pPr>
        <w:spacing w:after="80" w:line="312"/>
      </w:pPr>
      <w:r>
        <w:rPr>
          <w:rFonts w:ascii="Times New Roman" w:eastAsia="Microsoft YaHei"/>
          <w:b/>
          <w:bCs/>
          <w:color w:val="000000"/>
          <w:sz w:val="24"/>
          <w:szCs w:val="24"/>
        </w:rPr>
        <w:t xml:space="preserve">Text Preprocessing</w:t>
      </w:r>
    </w:p>
    <w:p>
      <w:pPr>
        <w:spacing w:after="120" w:line="312"/>
        <w:jc w:val="both"/>
      </w:pPr>
      <w:r>
        <w:rPr>
          <w:rFonts w:ascii="Times New Roman" w:eastAsia="Microsoft YaHei"/>
          <w:color w:val="000000"/>
          <w:sz w:val="24"/>
          <w:szCs w:val="24"/>
        </w:rPr>
        <w:t xml:space="preserve">Raw text from the LLM is preprocessed to expand abbreviations (e.g., 'SA' becomes 'South Africa'), clean markdown formatting, add strategic pauses using punctuation insertion, and normalise numbers and special characters for optimal speech synthesis.</w:t>
      </w:r>
    </w:p>
    <w:p>
      <w:pPr>
        <w:spacing w:after="80" w:line="312"/>
      </w:pPr>
      <w:r>
        <w:rPr>
          <w:rFonts w:ascii="Times New Roman" w:eastAsia="Microsoft YaHei"/>
          <w:b/>
          <w:bCs/>
          <w:color w:val="000000"/>
          <w:sz w:val="24"/>
          <w:szCs w:val="24"/>
        </w:rPr>
        <w:t xml:space="preserve">Chunking</w:t>
      </w:r>
    </w:p>
    <w:p>
      <w:pPr>
        <w:spacing w:after="120" w:line="312"/>
        <w:jc w:val="both"/>
      </w:pPr>
      <w:r>
        <w:rPr>
          <w:rFonts w:ascii="Times New Roman" w:eastAsia="Microsoft YaHei"/>
          <w:color w:val="000000"/>
          <w:sz w:val="24"/>
          <w:szCs w:val="24"/>
        </w:rPr>
        <w:t xml:space="preserve">Preprocessed text is split into chunks of 1000 characters or fewer, ensuring each chunk ends at a sentence boundary. This limit is imposed by the TTS API's maximum input length.</w:t>
      </w:r>
    </w:p>
    <w:p>
      <w:pPr>
        <w:spacing w:after="80" w:line="312"/>
      </w:pPr>
      <w:r>
        <w:rPr>
          <w:rFonts w:ascii="Times New Roman" w:eastAsia="Microsoft YaHei"/>
          <w:b/>
          <w:bCs/>
          <w:color w:val="000000"/>
          <w:sz w:val="24"/>
          <w:szCs w:val="24"/>
        </w:rPr>
        <w:t xml:space="preserve">API Calls and Concatenation</w:t>
      </w:r>
    </w:p>
    <w:p>
      <w:pPr>
        <w:spacing w:after="120" w:line="312"/>
        <w:jc w:val="both"/>
      </w:pPr>
      <w:r>
        <w:rPr>
          <w:rFonts w:ascii="Times New Roman" w:eastAsia="Microsoft YaHei"/>
          <w:color w:val="000000"/>
          <w:sz w:val="24"/>
          <w:szCs w:val="24"/>
        </w:rPr>
        <w:t xml:space="preserve">Each chunk is sent to the z-ai TTS API, which returns WAV or MP3 audio data. The audio chunks are then concatenated in sequence to produce the complete spoken response. Playback is synchronised with a lip-sync animation on the interviewer avatar for visual engagement.</w:t>
      </w:r>
    </w:p>
    <w:p>
      <w:pPr>
        <w:pStyle w:val="Heading2"/>
        <w:keepNext/>
        <w:spacing w:after="150" w:before="300" w:line="312"/>
      </w:pPr>
      <w:bookmarkStart w:id="100034" w:name="_Toc100034"/>
      <w:r>
        <w:rPr>
          <w:rFonts w:ascii="Times New Roman" w:eastAsia="SimHei"/>
          <w:b/>
          <w:bCs/>
          <w:color w:val="1A2B40"/>
          <w:sz w:val="28"/>
          <w:szCs w:val="28"/>
        </w:rPr>
        <w:t xml:space="preserve">9.5 ASR Pipeline</w:t>
      </w:r>
      <w:bookmarkEnd w:id="100034"/>
    </w:p>
    <w:p>
      <w:pPr>
        <w:spacing w:after="120" w:line="312"/>
        <w:jc w:val="both"/>
      </w:pPr>
      <w:r>
        <w:rPr>
          <w:rFonts w:ascii="Times New Roman" w:eastAsia="Microsoft YaHei"/>
          <w:color w:val="000000"/>
          <w:sz w:val="24"/>
          <w:szCs w:val="24"/>
        </w:rPr>
        <w:t xml:space="preserve">For voice input, the automatic speech recognition pipeline operates as follows: the browser's MediaRecorder API captures the user's microphone input, the raw audio is converted to WAV format at 16kHz mono using client-side audio processing, the WAV data is base64-encoded and sent to /api/ai/asr, and the API returns a text transcription of the spoken response. This transcription is then evaluated by the LLM alongside text-mode responses.</w:t>
      </w:r>
    </w:p>
    <w:p>
      <w:pPr>
        <w:pStyle w:val="Heading2"/>
        <w:keepNext/>
        <w:spacing w:after="150" w:before="300" w:line="312"/>
      </w:pPr>
      <w:bookmarkStart w:id="100035" w:name="_Toc100035"/>
      <w:r>
        <w:rPr>
          <w:rFonts w:ascii="Times New Roman" w:eastAsia="SimHei"/>
          <w:b/>
          <w:bCs/>
          <w:color w:val="1A2B40"/>
          <w:sz w:val="28"/>
          <w:szCs w:val="28"/>
        </w:rPr>
        <w:t xml:space="preserve">9.6 Rate Limiting and Caching</w:t>
      </w:r>
      <w:bookmarkEnd w:id="100035"/>
    </w:p>
    <w:p>
      <w:pPr>
        <w:spacing w:after="120" w:line="312"/>
        <w:jc w:val="both"/>
      </w:pPr>
      <w:r>
        <w:rPr>
          <w:rFonts w:ascii="Times New Roman" w:eastAsia="Microsoft YaHei"/>
          <w:color w:val="000000"/>
          <w:sz w:val="24"/>
          <w:szCs w:val="24"/>
        </w:rPr>
        <w:t xml:space="preserve">To manage API costs and prevent abuse, the interview system implements a request queue that allows a maximum of one concurrent TTS/ASR request with up to five queued requests. If the queue is full, the system returns a 429 status code and prompts the user to wait. Additionally, a hash-based audio cache with a 50-entry FIFO eviction policy stores previously generated speech for repeated phrases (such as interviewer greetings and transition messages), reducing redundant API calls.</w:t>
      </w:r>
    </w:p>
    <w:p>
      <w:pPr>
        <w:pStyle w:val="Heading2"/>
        <w:keepNext/>
        <w:spacing w:after="150" w:before="300" w:line="312"/>
      </w:pPr>
      <w:bookmarkStart w:id="100036" w:name="_Toc100036"/>
      <w:r>
        <w:rPr>
          <w:rFonts w:ascii="Times New Roman" w:eastAsia="SimHei"/>
          <w:b/>
          <w:bCs/>
          <w:color w:val="1A2B40"/>
          <w:sz w:val="28"/>
          <w:szCs w:val="28"/>
        </w:rPr>
        <w:t xml:space="preserve">9.7 Scoring System</w:t>
      </w:r>
      <w:bookmarkEnd w:id="100036"/>
    </w:p>
    <w:p>
      <w:pPr>
        <w:spacing w:after="120" w:line="312"/>
        <w:jc w:val="both"/>
      </w:pPr>
      <w:r>
        <w:rPr>
          <w:rFonts w:ascii="Times New Roman" w:eastAsia="Microsoft YaHei"/>
          <w:color w:val="000000"/>
          <w:sz w:val="24"/>
          <w:szCs w:val="24"/>
        </w:rPr>
        <w:t xml:space="preserve">Each interview response is evaluated on three dimensions: relevance (how directly the answer addresses the question), clarity (how well-structured and articulate the response is), and confidence (the perceived authority and conviction of the delivery). Each dimension is scored from 0 to 10, and the per-answer score is the weighted average. The overall session score is the average of all per-answer scores. These scores feed into the Progress Tracker's career readiness calculation.</w:t>
      </w:r>
    </w:p>
    <w:p>
      <w:pPr>
        <w:pStyle w:val="Heading1"/>
        <w:keepNext/>
        <w:spacing w:after="200" w:before="400" w:line="312"/>
      </w:pPr>
      <w:bookmarkStart w:id="100037" w:name="_Toc100037"/>
      <w:r>
        <w:rPr>
          <w:rFonts w:ascii="Times New Roman" w:eastAsia="SimHei"/>
          <w:b/>
          <w:bCs/>
          <w:color w:val="1A2B40"/>
          <w:sz w:val="32"/>
          <w:szCs w:val="32"/>
        </w:rPr>
        <w:t xml:space="preserve">10. Career Guide Assistant</w:t>
      </w:r>
      <w:bookmarkEnd w:id="100037"/>
    </w:p>
    <w:p>
      <w:pPr>
        <w:spacing w:after="120" w:line="312"/>
        <w:jc w:val="both"/>
      </w:pPr>
      <w:r>
        <w:rPr>
          <w:rFonts w:ascii="Times New Roman" w:eastAsia="Microsoft YaHei"/>
          <w:color w:val="000000"/>
          <w:sz w:val="24"/>
          <w:szCs w:val="24"/>
        </w:rPr>
        <w:t xml:space="preserve">The Career Guide Assistant is a rule-based contextual help system that provides timely guidance without requiring LLM calls. It appears as a floating action button with a notification pulse animation, drawing attention when new guidance is available based on the user's current state and progress.</w:t>
      </w:r>
    </w:p>
    <w:p>
      <w:pPr>
        <w:pStyle w:val="Heading2"/>
        <w:keepNext/>
        <w:spacing w:after="150" w:before="300" w:line="312"/>
      </w:pPr>
      <w:bookmarkStart w:id="100038" w:name="_Toc100038"/>
      <w:r>
        <w:rPr>
          <w:rFonts w:ascii="Times New Roman" w:eastAsia="SimHei"/>
          <w:b/>
          <w:bCs/>
          <w:color w:val="1A2B40"/>
          <w:sz w:val="28"/>
          <w:szCs w:val="28"/>
        </w:rPr>
        <w:t xml:space="preserve">10.1 Message Generation</w:t>
      </w:r>
      <w:bookmarkEnd w:id="100038"/>
    </w:p>
    <w:p>
      <w:pPr>
        <w:spacing w:after="120" w:line="312"/>
        <w:jc w:val="both"/>
      </w:pPr>
      <w:r>
        <w:rPr>
          <w:rFonts w:ascii="Times New Roman" w:eastAsia="Microsoft YaHei"/>
          <w:color w:val="000000"/>
          <w:sz w:val="24"/>
          <w:szCs w:val="24"/>
        </w:rPr>
        <w:t xml:space="preserve">Unlike the AI-powered features, the Career Guide uses deterministic rules to generate messages. It evaluates the current state of careerContext (what the user has completed) and currentView (what screen the user is on) to select the most relevant guidance message. Messages are categorised into four types: next-step (directing users to the next logical action), tip (providing helpful advice for the current task), success (celebrating completed milestones), and motivation (encouraging continued engagement).</w:t>
      </w:r>
    </w:p>
    <w:p>
      <w:pPr>
        <w:pStyle w:val="Heading2"/>
        <w:keepNext/>
        <w:spacing w:after="150" w:before="300" w:line="312"/>
      </w:pPr>
      <w:bookmarkStart w:id="100039" w:name="_Toc100039"/>
      <w:r>
        <w:rPr>
          <w:rFonts w:ascii="Times New Roman" w:eastAsia="SimHei"/>
          <w:b/>
          <w:bCs/>
          <w:color w:val="1A2B40"/>
          <w:sz w:val="28"/>
          <w:szCs w:val="28"/>
        </w:rPr>
        <w:t xml:space="preserve">10.2 Progress Indicator</w:t>
      </w:r>
      <w:bookmarkEnd w:id="100039"/>
    </w:p>
    <w:p>
      <w:pPr>
        <w:spacing w:after="120" w:line="312"/>
        <w:jc w:val="both"/>
      </w:pPr>
      <w:r>
        <w:rPr>
          <w:rFonts w:ascii="Times New Roman" w:eastAsia="Microsoft YaHei"/>
          <w:color w:val="000000"/>
          <w:sz w:val="24"/>
          <w:szCs w:val="24"/>
        </w:rPr>
        <w:t xml:space="preserve">The Career Guide displays a three-dot progress indicator representing the three core workflow stages: resume completion, cover letter completion, and interview completion. Filled dots indicate completed stages, providing a quick visual summary of the user's progress through the career preparation journey. Users can dismiss individual messages, and quick-action navigation buttons allow them to jump directly to the recommended next step.</w:t>
      </w:r>
    </w:p>
    <w:p>
      <w:pPr>
        <w:pStyle w:val="Heading1"/>
        <w:keepNext/>
        <w:spacing w:after="200" w:before="400" w:line="312"/>
      </w:pPr>
      <w:bookmarkStart w:id="100040" w:name="_Toc100040"/>
      <w:r>
        <w:rPr>
          <w:rFonts w:ascii="Times New Roman" w:eastAsia="SimHei"/>
          <w:b/>
          <w:bCs/>
          <w:color w:val="1A2B40"/>
          <w:sz w:val="32"/>
          <w:szCs w:val="32"/>
        </w:rPr>
        <w:t xml:space="preserve">11. Progress Tracker</w:t>
      </w:r>
      <w:bookmarkEnd w:id="100040"/>
    </w:p>
    <w:p>
      <w:pPr>
        <w:spacing w:after="120" w:line="312"/>
        <w:jc w:val="both"/>
      </w:pPr>
      <w:r>
        <w:rPr>
          <w:rFonts w:ascii="Times New Roman" w:eastAsia="Microsoft YaHei"/>
          <w:color w:val="000000"/>
          <w:sz w:val="24"/>
          <w:szCs w:val="24"/>
        </w:rPr>
        <w:t xml:space="preserve">The Progress Tracker provides a comprehensive dashboard that quantifies the user's career readiness and tracks their growth over time. It synthesises data from all other features into a single, motivating view that drives continued engagement.</w:t>
      </w:r>
    </w:p>
    <w:p>
      <w:pPr>
        <w:pStyle w:val="Heading2"/>
        <w:keepNext/>
        <w:spacing w:after="150" w:before="300" w:line="312"/>
      </w:pPr>
      <w:bookmarkStart w:id="100041" w:name="_Toc100041"/>
      <w:r>
        <w:rPr>
          <w:rFonts w:ascii="Times New Roman" w:eastAsia="SimHei"/>
          <w:b/>
          <w:bCs/>
          <w:color w:val="1A2B40"/>
          <w:sz w:val="28"/>
          <w:szCs w:val="28"/>
        </w:rPr>
        <w:t xml:space="preserve">11.1 Career Readiness Score</w:t>
      </w:r>
      <w:bookmarkEnd w:id="100041"/>
    </w:p>
    <w:p>
      <w:pPr>
        <w:spacing w:after="120" w:line="312"/>
        <w:jc w:val="both"/>
      </w:pPr>
      <w:r>
        <w:rPr>
          <w:rFonts w:ascii="Times New Roman" w:eastAsia="Microsoft YaHei"/>
          <w:color w:val="000000"/>
          <w:sz w:val="24"/>
          <w:szCs w:val="24"/>
        </w:rPr>
        <w:t xml:space="preserve">The Career Readiness Score is a composite metric ranging from 0 to 100%, calculated from three weighted components: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b/>
                <w:bCs/>
                <w:color w:val="FFFFFF"/>
                <w:sz w:val="21"/>
                <w:szCs w:val="21"/>
              </w:rPr>
              <w:t xml:space="preserve">Component</w:t>
            </w:r>
          </w:p>
        </w:tc>
        <w:tc>
          <w:tcPr>
            <w:tcW w:type="pct" w:w="25%"/>
            <w:shd w:fill="1B6B7A" w:val="clear"/>
            <w:tcMar>
              <w:top w:type="dxa" w:w="60"/>
              <w:left w:type="dxa" w:w="120"/>
              <w:bottom w:type="dxa" w:w="60"/>
              <w:right w:type="dxa" w:w="120"/>
            </w:tcMar>
          </w:tcPr>
          <w:p>
            <w:r>
              <w:rPr>
                <w:rFonts w:ascii="Times New Roman"/>
                <w:b/>
                <w:bCs/>
                <w:color w:val="FFFFFF"/>
                <w:sz w:val="21"/>
                <w:szCs w:val="21"/>
              </w:rPr>
              <w:t xml:space="preserve">Maximum Points</w:t>
            </w:r>
          </w:p>
        </w:tc>
        <w:tc>
          <w:tcPr>
            <w:tcW w:type="pct" w:w="55%"/>
            <w:shd w:fill="1B6B7A" w:val="clear"/>
            <w:tcMar>
              <w:top w:type="dxa" w:w="60"/>
              <w:left w:type="dxa" w:w="120"/>
              <w:bottom w:type="dxa" w:w="60"/>
              <w:right w:type="dxa" w:w="120"/>
            </w:tcMar>
          </w:tcPr>
          <w:p>
            <w:r>
              <w:rPr>
                <w:rFonts w:ascii="Times New Roman"/>
                <w:b/>
                <w:bCs/>
                <w:color w:val="FFFFFF"/>
                <w:sz w:val="21"/>
                <w:szCs w:val="21"/>
              </w:rPr>
              <w:t xml:space="preserve">Calculation</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Resume</w:t>
            </w:r>
          </w:p>
        </w:tc>
        <w:tc>
          <w:tcPr>
            <w:tcW w:type="pct" w:w="25%"/>
            <w:shd w:fill="EDF3F5" w:val="clear"/>
            <w:tcMar>
              <w:top w:type="dxa" w:w="60"/>
              <w:left w:type="dxa" w:w="120"/>
              <w:bottom w:type="dxa" w:w="60"/>
              <w:right w:type="dxa" w:w="120"/>
            </w:tcMar>
          </w:tcPr>
          <w:p>
            <w:r>
              <w:rPr>
                <w:rFonts w:ascii="Times New Roman"/>
                <w:color w:val="000000"/>
                <w:sz w:val="21"/>
                <w:szCs w:val="21"/>
              </w:rPr>
              <w:t xml:space="preserve">40 + atsScore x 0.2</w:t>
            </w:r>
          </w:p>
        </w:tc>
        <w:tc>
          <w:tcPr>
            <w:tcW w:type="pct" w:w="55%"/>
            <w:shd w:fill="EDF3F5" w:val="clear"/>
            <w:tcMar>
              <w:top w:type="dxa" w:w="60"/>
              <w:left w:type="dxa" w:w="120"/>
              <w:bottom w:type="dxa" w:w="60"/>
              <w:right w:type="dxa" w:w="120"/>
            </w:tcMar>
          </w:tcPr>
          <w:p>
            <w:r>
              <w:rPr>
                <w:rFonts w:ascii="Times New Roman"/>
                <w:color w:val="000000"/>
                <w:sz w:val="21"/>
                <w:szCs w:val="21"/>
              </w:rPr>
              <w:t xml:space="preserve">Base 40 points for completion, plus up to 20 bonus points from ATS score</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Cover Letter</w:t>
            </w:r>
          </w:p>
        </w:tc>
        <w:tc>
          <w:tcPr>
            <w:tcW w:type="pct" w:w="25%"/>
            <w:shd w:fill="FFFFFF" w:val="clear"/>
            <w:tcMar>
              <w:top w:type="dxa" w:w="60"/>
              <w:left w:type="dxa" w:w="120"/>
              <w:bottom w:type="dxa" w:w="60"/>
              <w:right w:type="dxa" w:w="120"/>
            </w:tcMar>
          </w:tcPr>
          <w:p>
            <w:r>
              <w:rPr>
                <w:rFonts w:ascii="Times New Roman"/>
                <w:color w:val="000000"/>
                <w:sz w:val="21"/>
                <w:szCs w:val="21"/>
              </w:rPr>
              <w:t xml:space="preserve">20</w:t>
            </w:r>
          </w:p>
        </w:tc>
        <w:tc>
          <w:tcPr>
            <w:tcW w:type="pct" w:w="55%"/>
            <w:shd w:fill="FFFFFF" w:val="clear"/>
            <w:tcMar>
              <w:top w:type="dxa" w:w="60"/>
              <w:left w:type="dxa" w:w="120"/>
              <w:bottom w:type="dxa" w:w="60"/>
              <w:right w:type="dxa" w:w="120"/>
            </w:tcMar>
          </w:tcPr>
          <w:p>
            <w:r>
              <w:rPr>
                <w:rFonts w:ascii="Times New Roman"/>
                <w:color w:val="000000"/>
                <w:sz w:val="21"/>
                <w:szCs w:val="21"/>
              </w:rPr>
              <w:t xml:space="preserve">Minimum 20 points for any completed cover letter</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Interview</w:t>
            </w:r>
          </w:p>
        </w:tc>
        <w:tc>
          <w:tcPr>
            <w:tcW w:type="pct" w:w="25%"/>
            <w:shd w:fill="EDF3F5" w:val="clear"/>
            <w:tcMar>
              <w:top w:type="dxa" w:w="60"/>
              <w:left w:type="dxa" w:w="120"/>
              <w:bottom w:type="dxa" w:w="60"/>
              <w:right w:type="dxa" w:w="120"/>
            </w:tcMar>
          </w:tcPr>
          <w:p>
            <w:r>
              <w:rPr>
                <w:rFonts w:ascii="Times New Roman"/>
                <w:color w:val="000000"/>
                <w:sz w:val="21"/>
                <w:szCs w:val="21"/>
              </w:rPr>
              <w:t xml:space="preserve">40</w:t>
            </w:r>
          </w:p>
        </w:tc>
        <w:tc>
          <w:tcPr>
            <w:tcW w:type="pct" w:w="55%"/>
            <w:shd w:fill="EDF3F5" w:val="clear"/>
            <w:tcMar>
              <w:top w:type="dxa" w:w="60"/>
              <w:left w:type="dxa" w:w="120"/>
              <w:bottom w:type="dxa" w:w="60"/>
              <w:right w:type="dxa" w:w="120"/>
            </w:tcMar>
          </w:tcPr>
          <w:p>
            <w:r>
              <w:rPr>
                <w:rFonts w:ascii="Times New Roman"/>
                <w:color w:val="000000"/>
                <w:sz w:val="21"/>
                <w:szCs w:val="21"/>
              </w:rPr>
              <w:t xml:space="preserve">Minimum 40 points for completion, plus avgScore x 4 bonus for high performers</w:t>
            </w:r>
          </w:p>
        </w:tc>
      </w:tr>
    </w:tbl>
    <w:p>
      <w:pPr>
        <w:spacing w:after="0" w:before="100"/>
      </w:pPr>
    </w:p>
    <w:p>
      <w:pPr>
        <w:spacing w:after="120" w:line="312"/>
        <w:jc w:val="both"/>
      </w:pPr>
      <w:r>
        <w:rPr>
          <w:rFonts w:ascii="Times New Roman" w:eastAsia="Microsoft YaHei"/>
          <w:color w:val="000000"/>
          <w:sz w:val="24"/>
          <w:szCs w:val="24"/>
        </w:rPr>
        <w:t xml:space="preserve">The formula ensures that completing all three core activities yields at least 100 points (40 + 20 + 40), with additional ATS and interview performance bonuses pushing the score above 100, which is capped at 100%. This design rewards completeness while providing aspirational stretch goals.</w:t>
      </w:r>
    </w:p>
    <w:p>
      <w:pPr>
        <w:pStyle w:val="Heading2"/>
        <w:keepNext/>
        <w:spacing w:after="150" w:before="300" w:line="312"/>
      </w:pPr>
      <w:bookmarkStart w:id="100042" w:name="_Toc100042"/>
      <w:r>
        <w:rPr>
          <w:rFonts w:ascii="Times New Roman" w:eastAsia="SimHei"/>
          <w:b/>
          <w:bCs/>
          <w:color w:val="1A2B40"/>
          <w:sz w:val="28"/>
          <w:szCs w:val="28"/>
        </w:rPr>
        <w:t xml:space="preserve">11.2 Statistics and Achievements</w:t>
      </w:r>
      <w:bookmarkEnd w:id="100042"/>
    </w:p>
    <w:p>
      <w:pPr>
        <w:spacing w:after="120" w:line="312"/>
        <w:jc w:val="both"/>
      </w:pPr>
      <w:r>
        <w:rPr>
          <w:rFonts w:ascii="Times New Roman" w:eastAsia="Microsoft YaHei"/>
          <w:color w:val="000000"/>
          <w:sz w:val="24"/>
          <w:szCs w:val="24"/>
        </w:rPr>
        <w:t xml:space="preserve">The statistics grid displays four key metrics: total resumes created, total cover letters generated, total interviews completed, and average interview score. Below the statistics, the interview performance section shows trend data across sessions, with visual bars for confidence, clarity, and relevance, and highlights the user's best and worst performance areas.</w:t>
      </w:r>
    </w:p>
    <w:p>
      <w:pPr>
        <w:spacing w:after="120" w:line="312"/>
        <w:jc w:val="both"/>
      </w:pPr>
      <w:r>
        <w:rPr>
          <w:rFonts w:ascii="Times New Roman" w:eastAsia="Microsoft YaHei"/>
          <w:color w:val="000000"/>
          <w:sz w:val="24"/>
          <w:szCs w:val="24"/>
        </w:rPr>
        <w:t xml:space="preserve">The achievement system provides milestone-based recognition: First Resume (complete your first resume), Cover Letter Pro (generate three or more cover letters), Interview Ready (complete three or more interviews), High Scorer (achieve an average interview score of 8 or above), and Career Ready (reach an overall readiness score of 80% or higher). Each achievement unlocks a visual badge and motivational message.</w:t>
      </w:r>
    </w:p>
    <w:p>
      <w:pPr>
        <w:pStyle w:val="Heading2"/>
        <w:keepNext/>
        <w:spacing w:after="150" w:before="300" w:line="312"/>
      </w:pPr>
      <w:bookmarkStart w:id="100043" w:name="_Toc100043"/>
      <w:r>
        <w:rPr>
          <w:rFonts w:ascii="Times New Roman" w:eastAsia="SimHei"/>
          <w:b/>
          <w:bCs/>
          <w:color w:val="1A2B40"/>
          <w:sz w:val="28"/>
          <w:szCs w:val="28"/>
        </w:rPr>
        <w:t xml:space="preserve">11.3 Next Step Recommendation</w:t>
      </w:r>
      <w:bookmarkEnd w:id="100043"/>
    </w:p>
    <w:p>
      <w:pPr>
        <w:spacing w:after="120" w:line="312"/>
        <w:jc w:val="both"/>
      </w:pPr>
      <w:r>
        <w:rPr>
          <w:rFonts w:ascii="Times New Roman" w:eastAsia="Microsoft YaHei"/>
          <w:color w:val="000000"/>
          <w:sz w:val="24"/>
          <w:szCs w:val="24"/>
        </w:rPr>
        <w:t xml:space="preserve">Based on the current progress state, the tracker recommends the single most impactful next action with a prominent 'Go' button that navigates directly to the relevant feature. This ensures that users always have a clear path forward, even after extended breaks from the platform.</w:t>
      </w:r>
    </w:p>
    <w:p>
      <w:pPr>
        <w:pStyle w:val="Heading1"/>
        <w:keepNext/>
        <w:spacing w:after="200" w:before="400" w:line="312"/>
      </w:pPr>
      <w:bookmarkStart w:id="100044" w:name="_Toc100044"/>
      <w:r>
        <w:rPr>
          <w:rFonts w:ascii="Times New Roman" w:eastAsia="SimHei"/>
          <w:b/>
          <w:bCs/>
          <w:color w:val="1A2B40"/>
          <w:sz w:val="32"/>
          <w:szCs w:val="32"/>
        </w:rPr>
        <w:t xml:space="preserve">12. Document Vault &amp; Persistence</w:t>
      </w:r>
      <w:bookmarkEnd w:id="100044"/>
    </w:p>
    <w:p>
      <w:pPr>
        <w:spacing w:after="120" w:line="312"/>
        <w:jc w:val="both"/>
      </w:pPr>
      <w:r>
        <w:rPr>
          <w:rFonts w:ascii="Times New Roman" w:eastAsia="Microsoft YaHei"/>
          <w:color w:val="000000"/>
          <w:sz w:val="24"/>
          <w:szCs w:val="24"/>
        </w:rPr>
        <w:t xml:space="preserve">The Document Vault serves as the persistent storage layer for all user-created documents, providing search, filter, and retrieval capabilities across resumes, cover letters, and interview records.</w:t>
      </w:r>
    </w:p>
    <w:p>
      <w:pPr>
        <w:pStyle w:val="Heading2"/>
        <w:keepNext/>
        <w:spacing w:after="150" w:before="300" w:line="312"/>
      </w:pPr>
      <w:bookmarkStart w:id="100045" w:name="_Toc100045"/>
      <w:r>
        <w:rPr>
          <w:rFonts w:ascii="Times New Roman" w:eastAsia="SimHei"/>
          <w:b/>
          <w:bCs/>
          <w:color w:val="1A2B40"/>
          <w:sz w:val="28"/>
          <w:szCs w:val="28"/>
        </w:rPr>
        <w:t xml:space="preserve">12.1 Document Retrieval</w:t>
      </w:r>
      <w:bookmarkEnd w:id="100045"/>
    </w:p>
    <w:p>
      <w:pPr>
        <w:spacing w:after="120" w:line="312"/>
        <w:jc w:val="both"/>
      </w:pPr>
      <w:r>
        <w:rPr>
          <w:rFonts w:ascii="Times New Roman" w:eastAsia="Microsoft YaHei"/>
          <w:color w:val="000000"/>
          <w:sz w:val="24"/>
          <w:szCs w:val="24"/>
        </w:rPr>
        <w:t xml:space="preserve">All documents are fetched from /api/career-documents, which returns a unified list of the user's resumes, cover letters, and interview sessions, each with metadata including title, job title, company, industry, creation date, and document type. The vault supports full-text search across title, job title, company, and industry fields, with real-time filtering as the user types.</w:t>
      </w:r>
    </w:p>
    <w:p>
      <w:pPr>
        <w:pStyle w:val="Heading2"/>
        <w:keepNext/>
        <w:spacing w:after="150" w:before="300" w:line="312"/>
      </w:pPr>
      <w:bookmarkStart w:id="100046" w:name="_Toc100046"/>
      <w:r>
        <w:rPr>
          <w:rFonts w:ascii="Times New Roman" w:eastAsia="SimHei"/>
          <w:b/>
          <w:bCs/>
          <w:color w:val="1A2B40"/>
          <w:sz w:val="28"/>
          <w:szCs w:val="28"/>
        </w:rPr>
        <w:t xml:space="preserve">12.2 Filter and Grouping</w:t>
      </w:r>
      <w:bookmarkEnd w:id="100046"/>
    </w:p>
    <w:p>
      <w:pPr>
        <w:spacing w:after="120" w:line="312"/>
        <w:jc w:val="both"/>
      </w:pPr>
      <w:r>
        <w:rPr>
          <w:rFonts w:ascii="Times New Roman" w:eastAsia="Microsoft YaHei"/>
          <w:color w:val="000000"/>
          <w:sz w:val="24"/>
          <w:szCs w:val="24"/>
        </w:rPr>
        <w:t xml:space="preserve">Four filter tabs allow quick access: All Documents, Resumes Only, Cover Letters Only, and Interviews Only. Within each tab, documents are grouped by time period: Today, Yesterday, This Week, This Month, and Older. This temporal grouping helps users quickly locate recent work while maintaining access to historical documents.</w:t>
      </w:r>
    </w:p>
    <w:p>
      <w:pPr>
        <w:pStyle w:val="Heading2"/>
        <w:keepNext/>
        <w:spacing w:after="150" w:before="300" w:line="312"/>
      </w:pPr>
      <w:bookmarkStart w:id="100047" w:name="_Toc100047"/>
      <w:r>
        <w:rPr>
          <w:rFonts w:ascii="Times New Roman" w:eastAsia="SimHei"/>
          <w:b/>
          <w:bCs/>
          <w:color w:val="1A2B40"/>
          <w:sz w:val="28"/>
          <w:szCs w:val="28"/>
        </w:rPr>
        <w:t xml:space="preserve">12.3 Detail Views and Re-use</w:t>
      </w:r>
      <w:bookmarkEnd w:id="100047"/>
    </w:p>
    <w:p>
      <w:pPr>
        <w:spacing w:after="120" w:line="312"/>
        <w:jc w:val="both"/>
      </w:pPr>
      <w:r>
        <w:rPr>
          <w:rFonts w:ascii="Times New Roman" w:eastAsia="Microsoft YaHei"/>
          <w:color w:val="000000"/>
          <w:sz w:val="24"/>
          <w:szCs w:val="24"/>
        </w:rPr>
        <w:t xml:space="preserve">Each document type provides a specialised detail view: Resume detail shows the analysis results, ATS score, and individual sections; Cover Letter detail displays the full content, selected tone, and associated job details; Interview detail presents the complete Q&amp;A transcript, per-question feedback, and scoring breakdown. A 'Load into Builder/Editor' action restores the full careerContext state from any document, enabling users to pick up where they left off or iterate on previously created content.</w:t>
      </w:r>
    </w:p>
    <w:p>
      <w:pPr>
        <w:pStyle w:val="Heading1"/>
        <w:keepNext/>
        <w:spacing w:after="200" w:before="400" w:line="312"/>
      </w:pPr>
      <w:bookmarkStart w:id="100048" w:name="_Toc100048"/>
      <w:r>
        <w:rPr>
          <w:rFonts w:ascii="Times New Roman" w:eastAsia="SimHei"/>
          <w:b/>
          <w:bCs/>
          <w:color w:val="1A2B40"/>
          <w:sz w:val="32"/>
          <w:szCs w:val="32"/>
        </w:rPr>
        <w:t xml:space="preserve">13. Data Flow &amp; State Management</w:t>
      </w:r>
      <w:bookmarkEnd w:id="100048"/>
    </w:p>
    <w:p>
      <w:pPr>
        <w:spacing w:after="120" w:line="312"/>
        <w:jc w:val="both"/>
      </w:pPr>
      <w:r>
        <w:rPr>
          <w:rFonts w:ascii="Times New Roman" w:eastAsia="Microsoft YaHei"/>
          <w:color w:val="000000"/>
          <w:sz w:val="24"/>
          <w:szCs w:val="24"/>
        </w:rPr>
        <w:t xml:space="preserve">The careerContext object is the key data bridge that enables the seamless workflow between features. It is a structured subset of the Zustand store that carries essential career information from one feature to the next, eliminating redundant data entry and ensuring consistency across the user's documents.</w:t>
      </w:r>
    </w:p>
    <w:p>
      <w:pPr>
        <w:pStyle w:val="Heading2"/>
        <w:keepNext/>
        <w:spacing w:after="150" w:before="300" w:line="312"/>
      </w:pPr>
      <w:bookmarkStart w:id="100049" w:name="_Toc100049"/>
      <w:r>
        <w:rPr>
          <w:rFonts w:ascii="Times New Roman" w:eastAsia="SimHei"/>
          <w:b/>
          <w:bCs/>
          <w:color w:val="1A2B40"/>
          <w:sz w:val="28"/>
          <w:szCs w:val="28"/>
        </w:rPr>
        <w:t xml:space="preserve">13.1 CareerContext Structure</w:t>
      </w:r>
      <w:bookmarkEnd w:id="100049"/>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b/>
                <w:bCs/>
                <w:color w:val="FFFFFF"/>
                <w:sz w:val="21"/>
                <w:szCs w:val="21"/>
              </w:rPr>
              <w:t xml:space="preserve">Field</w:t>
            </w:r>
          </w:p>
        </w:tc>
        <w:tc>
          <w:tcPr>
            <w:tcW w:type="pct" w:w="35%"/>
            <w:shd w:fill="1B6B7A" w:val="clear"/>
            <w:tcMar>
              <w:top w:type="dxa" w:w="60"/>
              <w:left w:type="dxa" w:w="120"/>
              <w:bottom w:type="dxa" w:w="60"/>
              <w:right w:type="dxa" w:w="120"/>
            </w:tcMar>
          </w:tcPr>
          <w:p>
            <w:r>
              <w:rPr>
                <w:rFonts w:ascii="Times New Roman"/>
                <w:b/>
                <w:bCs/>
                <w:color w:val="FFFFFF"/>
                <w:sz w:val="21"/>
                <w:szCs w:val="21"/>
              </w:rPr>
              <w:t xml:space="preserve">Source</w:t>
            </w:r>
          </w:p>
        </w:tc>
        <w:tc>
          <w:tcPr>
            <w:tcW w:type="pct" w:w="40%"/>
            <w:shd w:fill="1B6B7A" w:val="clear"/>
            <w:tcMar>
              <w:top w:type="dxa" w:w="60"/>
              <w:left w:type="dxa" w:w="120"/>
              <w:bottom w:type="dxa" w:w="60"/>
              <w:right w:type="dxa" w:w="120"/>
            </w:tcMar>
          </w:tcPr>
          <w:p>
            <w:r>
              <w:rPr>
                <w:rFonts w:ascii="Times New Roman"/>
                <w:b/>
                <w:bCs/>
                <w:color w:val="FFFFFF"/>
                <w:sz w:val="21"/>
                <w:szCs w:val="21"/>
              </w:rPr>
              <w:t xml:space="preserve">Used By</w:t>
            </w:r>
          </w:p>
        </w:tc>
      </w:tr>
      <w:tr>
        <w:trPr>
          <w:cantSplit/>
        </w:trPr>
        <w:tc>
          <w:tcPr>
            <w:tcW w:type="pct" w:w="25%"/>
            <w:shd w:fill="EDF3F5" w:val="clear"/>
            <w:tcMar>
              <w:top w:type="dxa" w:w="60"/>
              <w:left w:type="dxa" w:w="120"/>
              <w:bottom w:type="dxa" w:w="60"/>
              <w:right w:type="dxa" w:w="120"/>
            </w:tcMar>
          </w:tcPr>
          <w:p>
            <w:r>
              <w:rPr>
                <w:rFonts w:ascii="Times New Roman"/>
                <w:color w:val="000000"/>
                <w:sz w:val="21"/>
                <w:szCs w:val="21"/>
              </w:rPr>
              <w:t xml:space="preserve">resumeJobTitle</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Resume Builder step 1</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Cover Letter auto-fill, Interview questions</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resumeCompany</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Resume Builder step 1</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Cover Letter auto-fill</w:t>
            </w:r>
          </w:p>
        </w:tc>
      </w:tr>
      <w:tr>
        <w:trPr>
          <w:cantSplit/>
        </w:trPr>
        <w:tc>
          <w:tcPr>
            <w:tcW w:type="pct" w:w="25%"/>
            <w:shd w:fill="EDF3F5" w:val="clear"/>
            <w:tcMar>
              <w:top w:type="dxa" w:w="60"/>
              <w:left w:type="dxa" w:w="120"/>
              <w:bottom w:type="dxa" w:w="60"/>
              <w:right w:type="dxa" w:w="120"/>
            </w:tcMar>
          </w:tcPr>
          <w:p>
            <w:r>
              <w:rPr>
                <w:rFonts w:ascii="Times New Roman"/>
                <w:color w:val="000000"/>
                <w:sz w:val="21"/>
                <w:szCs w:val="21"/>
              </w:rPr>
              <w:t xml:space="preserve">resumeSummary</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AI Generate / manual input</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Cover Letter context, Interview evaluation</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resumeSkills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AI Suggest / manual selection</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Cover Letter tailoring, Interview question selection</w:t>
            </w:r>
          </w:p>
        </w:tc>
      </w:tr>
      <w:tr>
        <w:trPr>
          <w:cantSplit/>
        </w:trPr>
        <w:tc>
          <w:tcPr>
            <w:tcW w:type="pct" w:w="25%"/>
            <w:shd w:fill="EDF3F5" w:val="clear"/>
            <w:tcMar>
              <w:top w:type="dxa" w:w="60"/>
              <w:left w:type="dxa" w:w="120"/>
              <w:bottom w:type="dxa" w:w="60"/>
              <w:right w:type="dxa" w:w="120"/>
            </w:tcMar>
          </w:tcPr>
          <w:p>
            <w:r>
              <w:rPr>
                <w:rFonts w:ascii="Times New Roman"/>
                <w:color w:val="000000"/>
                <w:sz w:val="21"/>
                <w:szCs w:val="21"/>
              </w:rPr>
              <w:t xml:space="preserve">resumeExperience</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Manual input + AI Improve</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Cover Letter examples, Interview follow-up questions</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resumeEducation</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Manual input</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Cover Letter context, Interview background</w:t>
            </w:r>
          </w:p>
        </w:tc>
      </w:tr>
      <w:tr>
        <w:trPr>
          <w:cantSplit/>
        </w:trPr>
        <w:tc>
          <w:tcPr>
            <w:tcW w:type="pct" w:w="25%"/>
            <w:shd w:fill="EDF3F5" w:val="clear"/>
            <w:tcMar>
              <w:top w:type="dxa" w:w="60"/>
              <w:left w:type="dxa" w:w="120"/>
              <w:bottom w:type="dxa" w:w="60"/>
              <w:right w:type="dxa" w:w="120"/>
            </w:tcMar>
          </w:tcPr>
          <w:p>
            <w:r>
              <w:rPr>
                <w:rFonts w:ascii="Times New Roman"/>
                <w:color w:val="000000"/>
                <w:sz w:val="21"/>
                <w:szCs w:val="21"/>
              </w:rPr>
              <w:t xml:space="preserve">resumeCompleted</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Set on resume save</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Progress Tracker, Career Guide</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coverLetterJobTitle</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Auto-filled from resume</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Interview context</w:t>
            </w:r>
          </w:p>
        </w:tc>
      </w:tr>
      <w:tr>
        <w:trPr>
          <w:cantSplit/>
        </w:trPr>
        <w:tc>
          <w:tcPr>
            <w:tcW w:type="pct" w:w="25%"/>
            <w:shd w:fill="EDF3F5" w:val="clear"/>
            <w:tcMar>
              <w:top w:type="dxa" w:w="60"/>
              <w:left w:type="dxa" w:w="120"/>
              <w:bottom w:type="dxa" w:w="60"/>
              <w:right w:type="dxa" w:w="120"/>
            </w:tcMar>
          </w:tcPr>
          <w:p>
            <w:r>
              <w:rPr>
                <w:rFonts w:ascii="Times New Roman"/>
                <w:color w:val="000000"/>
                <w:sz w:val="21"/>
                <w:szCs w:val="21"/>
              </w:rPr>
              <w:t xml:space="preserve">coverLetterCompany</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Auto-filled from resume</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Interview context</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coverLetterTone</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User selection</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Document Vault metadata</w:t>
            </w:r>
          </w:p>
        </w:tc>
      </w:tr>
      <w:tr>
        <w:trPr>
          <w:cantSplit/>
        </w:trPr>
        <w:tc>
          <w:tcPr>
            <w:tcW w:type="pct" w:w="25%"/>
            <w:shd w:fill="EDF3F5" w:val="clear"/>
            <w:tcMar>
              <w:top w:type="dxa" w:w="60"/>
              <w:left w:type="dxa" w:w="120"/>
              <w:bottom w:type="dxa" w:w="60"/>
              <w:right w:type="dxa" w:w="120"/>
            </w:tcMar>
          </w:tcPr>
          <w:p>
            <w:r>
              <w:rPr>
                <w:rFonts w:ascii="Times New Roman"/>
                <w:color w:val="000000"/>
                <w:sz w:val="21"/>
                <w:szCs w:val="21"/>
              </w:rPr>
              <w:t xml:space="preserve">coverLetterCompleted</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Set on cover letter save</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Progress Tracker, Career Guide</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lastInterviewScore</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Interview session result</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Progress Tracker</w:t>
            </w:r>
          </w:p>
        </w:tc>
      </w:tr>
      <w:tr>
        <w:trPr>
          <w:cantSplit/>
        </w:trPr>
        <w:tc>
          <w:tcPr>
            <w:tcW w:type="pct" w:w="25%"/>
            <w:shd w:fill="EDF3F5" w:val="clear"/>
            <w:tcMar>
              <w:top w:type="dxa" w:w="60"/>
              <w:left w:type="dxa" w:w="120"/>
              <w:bottom w:type="dxa" w:w="60"/>
              <w:right w:type="dxa" w:w="120"/>
            </w:tcMar>
          </w:tcPr>
          <w:p>
            <w:r>
              <w:rPr>
                <w:rFonts w:ascii="Times New Roman"/>
                <w:color w:val="000000"/>
                <w:sz w:val="21"/>
                <w:szCs w:val="21"/>
              </w:rPr>
              <w:t xml:space="preserve">interviewCompleted</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Set on interview finish</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Progress Tracker, Career Guide</w:t>
            </w:r>
          </w:p>
        </w:tc>
      </w:tr>
      <w:tr>
        <w:trPr>
          <w:cantSplit/>
        </w:trPr>
        <w:tc>
          <w:tcPr>
            <w:tcW w:type="pct" w:w="25%"/>
            <w:shd w:fill="FFFFFF" w:val="clear"/>
            <w:tcMar>
              <w:top w:type="dxa" w:w="60"/>
              <w:left w:type="dxa" w:w="120"/>
              <w:bottom w:type="dxa" w:w="60"/>
              <w:right w:type="dxa" w:w="120"/>
            </w:tcMar>
          </w:tcPr>
          <w:p>
            <w:r>
              <w:rPr>
                <w:rFonts w:ascii="Times New Roman"/>
                <w:color w:val="000000"/>
                <w:sz w:val="21"/>
                <w:szCs w:val="21"/>
              </w:rPr>
              <w:t xml:space="preserve">pendingCoverLetterGenerate</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Set on resume save</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Auto-triggers Cover Letter generation</w:t>
            </w:r>
          </w:p>
        </w:tc>
      </w:tr>
    </w:tbl>
    <w:p>
      <w:pPr>
        <w:spacing w:after="0" w:before="100"/>
      </w:pPr>
    </w:p>
    <w:p>
      <w:pPr>
        <w:pStyle w:val="Heading2"/>
        <w:keepNext/>
        <w:spacing w:after="150" w:before="300" w:line="312"/>
      </w:pPr>
      <w:bookmarkStart w:id="100050" w:name="_Toc100050"/>
      <w:r>
        <w:rPr>
          <w:rFonts w:ascii="Times New Roman" w:eastAsia="SimHei"/>
          <w:b/>
          <w:bCs/>
          <w:color w:val="1A2B40"/>
          <w:sz w:val="28"/>
          <w:szCs w:val="28"/>
        </w:rPr>
        <w:t xml:space="preserve">13.2 Seamless Data Flow</w:t>
      </w:r>
      <w:bookmarkEnd w:id="100050"/>
    </w:p>
    <w:p>
      <w:pPr>
        <w:spacing w:after="120" w:line="312"/>
        <w:jc w:val="both"/>
      </w:pPr>
      <w:r>
        <w:rPr>
          <w:rFonts w:ascii="Times New Roman" w:eastAsia="Microsoft YaHei"/>
          <w:color w:val="000000"/>
          <w:sz w:val="24"/>
          <w:szCs w:val="24"/>
        </w:rPr>
        <w:t xml:space="preserve">The data flow follows a deliberate cascade: When the user saves a resume, careerContext is populated with all resume fields, the pendingCoverLetterGenerate flag is set to true, and navigation moves to the Cover Letter Generator. On mount, the Cover Letter Generator detects the pending flag, pre-fills the job title and company from careerContext, and automatically triggers generation. When the cover letter is saved, the cover letter fields are added to careerContext, and the 'Practise Interview' CTA navigates to the Interview Coach, which uses careerContext to generate industry-relevant interview questions tailored to the user's background.</w:t>
      </w:r>
    </w:p>
    <w:p>
      <w:pPr>
        <w:spacing w:after="120" w:line="312"/>
        <w:jc w:val="both"/>
      </w:pPr>
      <w:r>
        <w:rPr>
          <w:rFonts w:ascii="Times New Roman" w:eastAsia="Microsoft YaHei"/>
          <w:color w:val="000000"/>
          <w:sz w:val="24"/>
          <w:szCs w:val="24"/>
        </w:rPr>
        <w:t xml:space="preserve">This chained flow ensures that users never need to re-enter information that was provided in a previous step. The pendingCoverLetterGenerate flag is the critical mechanism that makes the resume-to-cover-letter transition feel automatic and instantaneous.</w:t>
      </w:r>
    </w:p>
    <w:p>
      <w:pPr>
        <w:pStyle w:val="Heading1"/>
        <w:keepNext/>
        <w:spacing w:after="200" w:before="400" w:line="312"/>
      </w:pPr>
      <w:bookmarkStart w:id="100051" w:name="_Toc100051"/>
      <w:r>
        <w:rPr>
          <w:rFonts w:ascii="Times New Roman" w:eastAsia="SimHei"/>
          <w:b/>
          <w:bCs/>
          <w:color w:val="1A2B40"/>
          <w:sz w:val="32"/>
          <w:szCs w:val="32"/>
        </w:rPr>
        <w:t xml:space="preserve">14. API Reference</w:t>
      </w:r>
      <w:bookmarkEnd w:id="100051"/>
    </w:p>
    <w:p>
      <w:pPr>
        <w:spacing w:after="120" w:line="312"/>
        <w:jc w:val="both"/>
      </w:pPr>
      <w:r>
        <w:rPr>
          <w:rFonts w:ascii="Times New Roman" w:eastAsia="Microsoft YaHei"/>
          <w:color w:val="000000"/>
          <w:sz w:val="24"/>
          <w:szCs w:val="24"/>
        </w:rPr>
        <w:t xml:space="preserve">NexTech Career exposes 16 API endpoints that handle authentication, data persistence, AI interactions, and document extraction. All endpoints follow REST conventions with JSON request and response bodies.</w:t>
      </w:r>
    </w:p>
    <w:p>
      <w:pPr>
        <w:pStyle w:val="Heading2"/>
        <w:keepNext/>
        <w:spacing w:after="150" w:before="300" w:line="312"/>
      </w:pPr>
      <w:bookmarkStart w:id="100052" w:name="_Toc100052"/>
      <w:r>
        <w:rPr>
          <w:rFonts w:ascii="Times New Roman" w:eastAsia="SimHei"/>
          <w:b/>
          <w:bCs/>
          <w:color w:val="1A2B40"/>
          <w:sz w:val="28"/>
          <w:szCs w:val="28"/>
        </w:rPr>
        <w:t xml:space="preserve">14.1 Authentication Endpoints</w:t>
      </w:r>
      <w:bookmarkEnd w:id="10005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40%"/>
            <w:shd w:fill="1B6B7A" w:val="clear"/>
            <w:tcMar>
              <w:top w:type="dxa" w:w="60"/>
              <w:left w:type="dxa" w:w="120"/>
              <w:bottom w:type="dxa" w:w="60"/>
              <w:right w:type="dxa" w:w="120"/>
            </w:tcMar>
          </w:tcPr>
          <w:p>
            <w:r>
              <w:rPr>
                <w:rFonts w:ascii="Times New Roman"/>
                <w:b/>
                <w:bCs/>
                <w:color w:val="FFFFFF"/>
                <w:sz w:val="21"/>
                <w:szCs w:val="21"/>
              </w:rPr>
              <w:t xml:space="preserve">Request Body</w:t>
            </w:r>
          </w:p>
        </w:tc>
        <w:tc>
          <w:tcPr>
            <w:tcW w:type="pct" w:w="32%"/>
            <w:shd w:fill="1B6B7A" w:val="clear"/>
            <w:tcMar>
              <w:top w:type="dxa" w:w="60"/>
              <w:left w:type="dxa" w:w="120"/>
              <w:bottom w:type="dxa" w:w="60"/>
              <w:right w:type="dxa" w:w="120"/>
            </w:tcMar>
          </w:tcPr>
          <w:p>
            <w:r>
              <w:rPr>
                <w:rFonts w:ascii="Times New Roman"/>
                <w:b/>
                <w:bCs/>
                <w:color w:val="FFFFFF"/>
                <w:sz w:val="21"/>
                <w:szCs w:val="21"/>
              </w:rPr>
              <w:t xml:space="preserve">Response</w:t>
            </w:r>
          </w:p>
        </w:tc>
      </w:tr>
      <w:tr>
        <w:trPr>
          <w:cantSplit/>
        </w:trPr>
        <w:tc>
          <w:tcPr>
            <w:tcW w:type="pct" w:w="18%"/>
            <w:shd w:fill="EDF3F5" w:val="clear"/>
            <w:tcMar>
              <w:top w:type="dxa" w:w="60"/>
              <w:left w:type="dxa" w:w="120"/>
              <w:bottom w:type="dxa" w:w="60"/>
              <w:right w:type="dxa" w:w="120"/>
            </w:tcMar>
          </w:tcPr>
          <w:p>
            <w:r>
              <w:rPr>
                <w:rFonts w:ascii="Times New Roman"/>
                <w:color w:val="000000"/>
                <w:sz w:val="21"/>
                <w:szCs w:val="21"/>
              </w:rPr>
              <w:t xml:space="preserve">/api/auth</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POST</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 action: 'login'|'register', email, password }</w:t>
            </w:r>
          </w:p>
        </w:tc>
        <w:tc>
          <w:tcPr>
            <w:tcW w:type="pct" w:w="32%"/>
            <w:shd w:fill="EDF3F5" w:val="clear"/>
            <w:tcMar>
              <w:top w:type="dxa" w:w="60"/>
              <w:left w:type="dxa" w:w="120"/>
              <w:bottom w:type="dxa" w:w="60"/>
              <w:right w:type="dxa" w:w="120"/>
            </w:tcMar>
          </w:tcPr>
          <w:p>
            <w:r>
              <w:rPr>
                <w:rFonts w:ascii="Times New Roman"/>
                <w:color w:val="000000"/>
                <w:sz w:val="21"/>
                <w:szCs w:val="21"/>
              </w:rPr>
              <w:t xml:space="preserve">{ userId, email }</w:t>
            </w:r>
          </w:p>
        </w:tc>
      </w:tr>
      <w:tr>
        <w:trPr>
          <w:cantSplit/>
        </w:trPr>
        <w:tc>
          <w:tcPr>
            <w:tcW w:type="pct" w:w="18%"/>
            <w:shd w:fill="FFFFFF" w:val="clear"/>
            <w:tcMar>
              <w:top w:type="dxa" w:w="60"/>
              <w:left w:type="dxa" w:w="120"/>
              <w:bottom w:type="dxa" w:w="60"/>
              <w:right w:type="dxa" w:w="120"/>
            </w:tcMar>
          </w:tcPr>
          <w:p>
            <w:r>
              <w:rPr>
                <w:rFonts w:ascii="Times New Roman"/>
                <w:color w:val="000000"/>
                <w:sz w:val="21"/>
                <w:szCs w:val="21"/>
              </w:rPr>
              <w:t xml:space="preserve">/api/user</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GET</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Query: userId</w:t>
            </w:r>
          </w:p>
        </w:tc>
        <w:tc>
          <w:tcPr>
            <w:tcW w:type="pct" w:w="32%"/>
            <w:shd w:fill="FFFFFF" w:val="clear"/>
            <w:tcMar>
              <w:top w:type="dxa" w:w="60"/>
              <w:left w:type="dxa" w:w="120"/>
              <w:bottom w:type="dxa" w:w="60"/>
              <w:right w:type="dxa" w:w="120"/>
            </w:tcMar>
          </w:tcPr>
          <w:p>
            <w:r>
              <w:rPr>
                <w:rFonts w:ascii="Times New Roman"/>
                <w:color w:val="000000"/>
                <w:sz w:val="21"/>
                <w:szCs w:val="21"/>
              </w:rPr>
              <w:t xml:space="preserve">{ id, email, name, careerInterest, ... }</w:t>
            </w:r>
          </w:p>
        </w:tc>
      </w:tr>
      <w:tr>
        <w:trPr>
          <w:cantSplit/>
        </w:trPr>
        <w:tc>
          <w:tcPr>
            <w:tcW w:type="pct" w:w="18%"/>
            <w:shd w:fill="EDF3F5" w:val="clear"/>
            <w:tcMar>
              <w:top w:type="dxa" w:w="60"/>
              <w:left w:type="dxa" w:w="120"/>
              <w:bottom w:type="dxa" w:w="60"/>
              <w:right w:type="dxa" w:w="120"/>
            </w:tcMar>
          </w:tcPr>
          <w:p>
            <w:r>
              <w:rPr>
                <w:rFonts w:ascii="Times New Roman"/>
                <w:color w:val="000000"/>
                <w:sz w:val="21"/>
                <w:szCs w:val="21"/>
              </w:rPr>
              <w:t xml:space="preserve">/api/user</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PUT</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 userId, name, careerInterest, ... }</w:t>
            </w:r>
          </w:p>
        </w:tc>
        <w:tc>
          <w:tcPr>
            <w:tcW w:type="pct" w:w="32%"/>
            <w:shd w:fill="EDF3F5" w:val="clear"/>
            <w:tcMar>
              <w:top w:type="dxa" w:w="60"/>
              <w:left w:type="dxa" w:w="120"/>
              <w:bottom w:type="dxa" w:w="60"/>
              <w:right w:type="dxa" w:w="120"/>
            </w:tcMar>
          </w:tcPr>
          <w:p>
            <w:r>
              <w:rPr>
                <w:rFonts w:ascii="Times New Roman"/>
                <w:color w:val="000000"/>
                <w:sz w:val="21"/>
                <w:szCs w:val="21"/>
              </w:rPr>
              <w:t xml:space="preserve">{ success, user }</w:t>
            </w:r>
          </w:p>
        </w:tc>
      </w:tr>
    </w:tbl>
    <w:p>
      <w:pPr>
        <w:spacing w:after="0" w:before="100"/>
      </w:pPr>
    </w:p>
    <w:p>
      <w:pPr>
        <w:pStyle w:val="Heading2"/>
        <w:keepNext/>
        <w:spacing w:after="150" w:before="300" w:line="312"/>
      </w:pPr>
      <w:bookmarkStart w:id="100053" w:name="_Toc100053"/>
      <w:r>
        <w:rPr>
          <w:rFonts w:ascii="Times New Roman" w:eastAsia="SimHei"/>
          <w:b/>
          <w:bCs/>
          <w:color w:val="1A2B40"/>
          <w:sz w:val="28"/>
          <w:szCs w:val="28"/>
        </w:rPr>
        <w:t xml:space="preserve">14.2 Resume Endpoints</w:t>
      </w:r>
      <w:bookmarkEnd w:id="10005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40%"/>
            <w:shd w:fill="1B6B7A" w:val="clear"/>
            <w:tcMar>
              <w:top w:type="dxa" w:w="60"/>
              <w:left w:type="dxa" w:w="120"/>
              <w:bottom w:type="dxa" w:w="60"/>
              <w:right w:type="dxa" w:w="120"/>
            </w:tcMar>
          </w:tcPr>
          <w:p>
            <w:r>
              <w:rPr>
                <w:rFonts w:ascii="Times New Roman"/>
                <w:b/>
                <w:bCs/>
                <w:color w:val="FFFFFF"/>
                <w:sz w:val="21"/>
                <w:szCs w:val="21"/>
              </w:rPr>
              <w:t xml:space="preserve">Request Body</w:t>
            </w:r>
          </w:p>
        </w:tc>
        <w:tc>
          <w:tcPr>
            <w:tcW w:type="pct" w:w="32%"/>
            <w:shd w:fill="1B6B7A" w:val="clear"/>
            <w:tcMar>
              <w:top w:type="dxa" w:w="60"/>
              <w:left w:type="dxa" w:w="120"/>
              <w:bottom w:type="dxa" w:w="60"/>
              <w:right w:type="dxa" w:w="120"/>
            </w:tcMar>
          </w:tcPr>
          <w:p>
            <w:r>
              <w:rPr>
                <w:rFonts w:ascii="Times New Roman"/>
                <w:b/>
                <w:bCs/>
                <w:color w:val="FFFFFF"/>
                <w:sz w:val="21"/>
                <w:szCs w:val="21"/>
              </w:rPr>
              <w:t xml:space="preserve">Response</w:t>
            </w:r>
          </w:p>
        </w:tc>
      </w:tr>
      <w:tr>
        <w:trPr>
          <w:cantSplit/>
        </w:trPr>
        <w:tc>
          <w:tcPr>
            <w:tcW w:type="pct" w:w="18%"/>
            <w:shd w:fill="EDF3F5" w:val="clear"/>
            <w:tcMar>
              <w:top w:type="dxa" w:w="60"/>
              <w:left w:type="dxa" w:w="120"/>
              <w:bottom w:type="dxa" w:w="60"/>
              <w:right w:type="dxa" w:w="120"/>
            </w:tcMar>
          </w:tcPr>
          <w:p>
            <w:r>
              <w:rPr>
                <w:rFonts w:ascii="Times New Roman"/>
                <w:color w:val="000000"/>
                <w:sz w:val="21"/>
                <w:szCs w:val="21"/>
              </w:rPr>
              <w:t xml:space="preserve">/api/resumes</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GET</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Query: userId</w:t>
            </w:r>
          </w:p>
        </w:tc>
        <w:tc>
          <w:tcPr>
            <w:tcW w:type="pct" w:w="32%"/>
            <w:shd w:fill="EDF3F5" w:val="clear"/>
            <w:tcMar>
              <w:top w:type="dxa" w:w="60"/>
              <w:left w:type="dxa" w:w="120"/>
              <w:bottom w:type="dxa" w:w="60"/>
              <w:right w:type="dxa" w:w="120"/>
            </w:tcMar>
          </w:tcPr>
          <w:p>
            <w:r>
              <w:rPr>
                <w:rFonts w:ascii="Times New Roman"/>
                <w:color w:val="000000"/>
                <w:sz w:val="21"/>
                <w:szCs w:val="21"/>
              </w:rPr>
              <w:t xml:space="preserve">[{ id, title, ... }]</w:t>
            </w:r>
          </w:p>
        </w:tc>
      </w:tr>
      <w:tr>
        <w:trPr>
          <w:cantSplit/>
        </w:trPr>
        <w:tc>
          <w:tcPr>
            <w:tcW w:type="pct" w:w="18%"/>
            <w:shd w:fill="FFFFFF" w:val="clear"/>
            <w:tcMar>
              <w:top w:type="dxa" w:w="60"/>
              <w:left w:type="dxa" w:w="120"/>
              <w:bottom w:type="dxa" w:w="60"/>
              <w:right w:type="dxa" w:w="120"/>
            </w:tcMar>
          </w:tcPr>
          <w:p>
            <w:r>
              <w:rPr>
                <w:rFonts w:ascii="Times New Roman"/>
                <w:color w:val="000000"/>
                <w:sz w:val="21"/>
                <w:szCs w:val="21"/>
              </w:rPr>
              <w:t xml:space="preserve">/api/resumes</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 userId, resumeData }</w:t>
            </w:r>
          </w:p>
        </w:tc>
        <w:tc>
          <w:tcPr>
            <w:tcW w:type="pct" w:w="32%"/>
            <w:shd w:fill="FFFFFF" w:val="clear"/>
            <w:tcMar>
              <w:top w:type="dxa" w:w="60"/>
              <w:left w:type="dxa" w:w="120"/>
              <w:bottom w:type="dxa" w:w="60"/>
              <w:right w:type="dxa" w:w="120"/>
            </w:tcMar>
          </w:tcPr>
          <w:p>
            <w:r>
              <w:rPr>
                <w:rFonts w:ascii="Times New Roman"/>
                <w:color w:val="000000"/>
                <w:sz w:val="21"/>
                <w:szCs w:val="21"/>
              </w:rPr>
              <w:t xml:space="preserve">{ id, createdAt }</w:t>
            </w:r>
          </w:p>
        </w:tc>
      </w:tr>
      <w:tr>
        <w:trPr>
          <w:cantSplit/>
        </w:trPr>
        <w:tc>
          <w:tcPr>
            <w:tcW w:type="pct" w:w="18%"/>
            <w:shd w:fill="EDF3F5" w:val="clear"/>
            <w:tcMar>
              <w:top w:type="dxa" w:w="60"/>
              <w:left w:type="dxa" w:w="120"/>
              <w:bottom w:type="dxa" w:w="60"/>
              <w:right w:type="dxa" w:w="120"/>
            </w:tcMar>
          </w:tcPr>
          <w:p>
            <w:r>
              <w:rPr>
                <w:rFonts w:ascii="Times New Roman"/>
                <w:color w:val="000000"/>
                <w:sz w:val="21"/>
                <w:szCs w:val="21"/>
              </w:rPr>
              <w:t xml:space="preserve">/api/resumes</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PUT</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 id, resumeData }</w:t>
            </w:r>
          </w:p>
        </w:tc>
        <w:tc>
          <w:tcPr>
            <w:tcW w:type="pct" w:w="32%"/>
            <w:shd w:fill="EDF3F5" w:val="clear"/>
            <w:tcMar>
              <w:top w:type="dxa" w:w="60"/>
              <w:left w:type="dxa" w:w="120"/>
              <w:bottom w:type="dxa" w:w="60"/>
              <w:right w:type="dxa" w:w="120"/>
            </w:tcMar>
          </w:tcPr>
          <w:p>
            <w:r>
              <w:rPr>
                <w:rFonts w:ascii="Times New Roman"/>
                <w:color w:val="000000"/>
                <w:sz w:val="21"/>
                <w:szCs w:val="21"/>
              </w:rPr>
              <w:t xml:space="preserve">{ success }</w:t>
            </w:r>
          </w:p>
        </w:tc>
      </w:tr>
    </w:tbl>
    <w:p>
      <w:pPr>
        <w:spacing w:after="0" w:before="100"/>
      </w:pPr>
    </w:p>
    <w:p>
      <w:pPr>
        <w:pStyle w:val="Heading2"/>
        <w:keepNext/>
        <w:spacing w:after="150" w:before="300" w:line="312"/>
      </w:pPr>
      <w:bookmarkStart w:id="100054" w:name="_Toc100054"/>
      <w:r>
        <w:rPr>
          <w:rFonts w:ascii="Times New Roman" w:eastAsia="SimHei"/>
          <w:b/>
          <w:bCs/>
          <w:color w:val="1A2B40"/>
          <w:sz w:val="28"/>
          <w:szCs w:val="28"/>
        </w:rPr>
        <w:t xml:space="preserve">14.3 Cover Letter Endpoints</w:t>
      </w:r>
      <w:bookmarkEnd w:id="10005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40%"/>
            <w:shd w:fill="1B6B7A" w:val="clear"/>
            <w:tcMar>
              <w:top w:type="dxa" w:w="60"/>
              <w:left w:type="dxa" w:w="120"/>
              <w:bottom w:type="dxa" w:w="60"/>
              <w:right w:type="dxa" w:w="120"/>
            </w:tcMar>
          </w:tcPr>
          <w:p>
            <w:r>
              <w:rPr>
                <w:rFonts w:ascii="Times New Roman"/>
                <w:b/>
                <w:bCs/>
                <w:color w:val="FFFFFF"/>
                <w:sz w:val="21"/>
                <w:szCs w:val="21"/>
              </w:rPr>
              <w:t xml:space="preserve">Request Body</w:t>
            </w:r>
          </w:p>
        </w:tc>
        <w:tc>
          <w:tcPr>
            <w:tcW w:type="pct" w:w="32%"/>
            <w:shd w:fill="1B6B7A" w:val="clear"/>
            <w:tcMar>
              <w:top w:type="dxa" w:w="60"/>
              <w:left w:type="dxa" w:w="120"/>
              <w:bottom w:type="dxa" w:w="60"/>
              <w:right w:type="dxa" w:w="120"/>
            </w:tcMar>
          </w:tcPr>
          <w:p>
            <w:r>
              <w:rPr>
                <w:rFonts w:ascii="Times New Roman"/>
                <w:b/>
                <w:bCs/>
                <w:color w:val="FFFFFF"/>
                <w:sz w:val="21"/>
                <w:szCs w:val="21"/>
              </w:rPr>
              <w:t xml:space="preserve">Response</w:t>
            </w:r>
          </w:p>
        </w:tc>
      </w:tr>
      <w:tr>
        <w:trPr>
          <w:cantSplit/>
        </w:trPr>
        <w:tc>
          <w:tcPr>
            <w:tcW w:type="pct" w:w="18%"/>
            <w:shd w:fill="EDF3F5" w:val="clear"/>
            <w:tcMar>
              <w:top w:type="dxa" w:w="60"/>
              <w:left w:type="dxa" w:w="120"/>
              <w:bottom w:type="dxa" w:w="60"/>
              <w:right w:type="dxa" w:w="120"/>
            </w:tcMar>
          </w:tcPr>
          <w:p>
            <w:r>
              <w:rPr>
                <w:rFonts w:ascii="Times New Roman"/>
                <w:color w:val="000000"/>
                <w:sz w:val="21"/>
                <w:szCs w:val="21"/>
              </w:rPr>
              <w:t xml:space="preserve">/api/cover-letters</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GET</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Query: userId</w:t>
            </w:r>
          </w:p>
        </w:tc>
        <w:tc>
          <w:tcPr>
            <w:tcW w:type="pct" w:w="32%"/>
            <w:shd w:fill="EDF3F5" w:val="clear"/>
            <w:tcMar>
              <w:top w:type="dxa" w:w="60"/>
              <w:left w:type="dxa" w:w="120"/>
              <w:bottom w:type="dxa" w:w="60"/>
              <w:right w:type="dxa" w:w="120"/>
            </w:tcMar>
          </w:tcPr>
          <w:p>
            <w:r>
              <w:rPr>
                <w:rFonts w:ascii="Times New Roman"/>
                <w:color w:val="000000"/>
                <w:sz w:val="21"/>
                <w:szCs w:val="21"/>
              </w:rPr>
              <w:t xml:space="preserve">[{ id, title, ... }]</w:t>
            </w:r>
          </w:p>
        </w:tc>
      </w:tr>
      <w:tr>
        <w:trPr>
          <w:cantSplit/>
        </w:trPr>
        <w:tc>
          <w:tcPr>
            <w:tcW w:type="pct" w:w="18%"/>
            <w:shd w:fill="FFFFFF" w:val="clear"/>
            <w:tcMar>
              <w:top w:type="dxa" w:w="60"/>
              <w:left w:type="dxa" w:w="120"/>
              <w:bottom w:type="dxa" w:w="60"/>
              <w:right w:type="dxa" w:w="120"/>
            </w:tcMar>
          </w:tcPr>
          <w:p>
            <w:r>
              <w:rPr>
                <w:rFonts w:ascii="Times New Roman"/>
                <w:color w:val="000000"/>
                <w:sz w:val="21"/>
                <w:szCs w:val="21"/>
              </w:rPr>
              <w:t xml:space="preserve">/api/cover-letters</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 userId, coverLetterData }</w:t>
            </w:r>
          </w:p>
        </w:tc>
        <w:tc>
          <w:tcPr>
            <w:tcW w:type="pct" w:w="32%"/>
            <w:shd w:fill="FFFFFF" w:val="clear"/>
            <w:tcMar>
              <w:top w:type="dxa" w:w="60"/>
              <w:left w:type="dxa" w:w="120"/>
              <w:bottom w:type="dxa" w:w="60"/>
              <w:right w:type="dxa" w:w="120"/>
            </w:tcMar>
          </w:tcPr>
          <w:p>
            <w:r>
              <w:rPr>
                <w:rFonts w:ascii="Times New Roman"/>
                <w:color w:val="000000"/>
                <w:sz w:val="21"/>
                <w:szCs w:val="21"/>
              </w:rPr>
              <w:t xml:space="preserve">{ id, createdAt }</w:t>
            </w:r>
          </w:p>
        </w:tc>
      </w:tr>
    </w:tbl>
    <w:p>
      <w:pPr>
        <w:spacing w:after="0" w:before="100"/>
      </w:pPr>
    </w:p>
    <w:p>
      <w:pPr>
        <w:pStyle w:val="Heading2"/>
        <w:keepNext/>
        <w:spacing w:after="150" w:before="300" w:line="312"/>
      </w:pPr>
      <w:bookmarkStart w:id="100055" w:name="_Toc100055"/>
      <w:r>
        <w:rPr>
          <w:rFonts w:ascii="Times New Roman" w:eastAsia="SimHei"/>
          <w:b/>
          <w:bCs/>
          <w:color w:val="1A2B40"/>
          <w:sz w:val="28"/>
          <w:szCs w:val="28"/>
        </w:rPr>
        <w:t xml:space="preserve">14.4 Interview Endpoints</w:t>
      </w:r>
      <w:bookmarkEnd w:id="10005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40%"/>
            <w:shd w:fill="1B6B7A" w:val="clear"/>
            <w:tcMar>
              <w:top w:type="dxa" w:w="60"/>
              <w:left w:type="dxa" w:w="120"/>
              <w:bottom w:type="dxa" w:w="60"/>
              <w:right w:type="dxa" w:w="120"/>
            </w:tcMar>
          </w:tcPr>
          <w:p>
            <w:r>
              <w:rPr>
                <w:rFonts w:ascii="Times New Roman"/>
                <w:b/>
                <w:bCs/>
                <w:color w:val="FFFFFF"/>
                <w:sz w:val="21"/>
                <w:szCs w:val="21"/>
              </w:rPr>
              <w:t xml:space="preserve">Request Body</w:t>
            </w:r>
          </w:p>
        </w:tc>
        <w:tc>
          <w:tcPr>
            <w:tcW w:type="pct" w:w="32%"/>
            <w:shd w:fill="1B6B7A" w:val="clear"/>
            <w:tcMar>
              <w:top w:type="dxa" w:w="60"/>
              <w:left w:type="dxa" w:w="120"/>
              <w:bottom w:type="dxa" w:w="60"/>
              <w:right w:type="dxa" w:w="120"/>
            </w:tcMar>
          </w:tcPr>
          <w:p>
            <w:r>
              <w:rPr>
                <w:rFonts w:ascii="Times New Roman"/>
                <w:b/>
                <w:bCs/>
                <w:color w:val="FFFFFF"/>
                <w:sz w:val="21"/>
                <w:szCs w:val="21"/>
              </w:rPr>
              <w:t xml:space="preserve">Response</w:t>
            </w:r>
          </w:p>
        </w:tc>
      </w:tr>
      <w:tr>
        <w:trPr>
          <w:cantSplit/>
        </w:trPr>
        <w:tc>
          <w:tcPr>
            <w:tcW w:type="pct" w:w="18%"/>
            <w:shd w:fill="EDF3F5" w:val="clear"/>
            <w:tcMar>
              <w:top w:type="dxa" w:w="60"/>
              <w:left w:type="dxa" w:w="120"/>
              <w:bottom w:type="dxa" w:w="60"/>
              <w:right w:type="dxa" w:w="120"/>
            </w:tcMar>
          </w:tcPr>
          <w:p>
            <w:r>
              <w:rPr>
                <w:rFonts w:ascii="Times New Roman"/>
                <w:color w:val="000000"/>
                <w:sz w:val="21"/>
                <w:szCs w:val="21"/>
              </w:rPr>
              <w:t xml:space="preserve">/api/interviews</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GET</w:t>
            </w:r>
          </w:p>
        </w:tc>
        <w:tc>
          <w:tcPr>
            <w:tcW w:type="pct" w:w="40%"/>
            <w:shd w:fill="EDF3F5" w:val="clear"/>
            <w:tcMar>
              <w:top w:type="dxa" w:w="60"/>
              <w:left w:type="dxa" w:w="120"/>
              <w:bottom w:type="dxa" w:w="60"/>
              <w:right w:type="dxa" w:w="120"/>
            </w:tcMar>
          </w:tcPr>
          <w:p>
            <w:r>
              <w:rPr>
                <w:rFonts w:ascii="Times New Roman"/>
                <w:color w:val="000000"/>
                <w:sz w:val="21"/>
                <w:szCs w:val="21"/>
              </w:rPr>
              <w:t xml:space="preserve">Query: userId</w:t>
            </w:r>
          </w:p>
        </w:tc>
        <w:tc>
          <w:tcPr>
            <w:tcW w:type="pct" w:w="32%"/>
            <w:shd w:fill="EDF3F5" w:val="clear"/>
            <w:tcMar>
              <w:top w:type="dxa" w:w="60"/>
              <w:left w:type="dxa" w:w="120"/>
              <w:bottom w:type="dxa" w:w="60"/>
              <w:right w:type="dxa" w:w="120"/>
            </w:tcMar>
          </w:tcPr>
          <w:p>
            <w:r>
              <w:rPr>
                <w:rFonts w:ascii="Times New Roman"/>
                <w:color w:val="000000"/>
                <w:sz w:val="21"/>
                <w:szCs w:val="21"/>
              </w:rPr>
              <w:t xml:space="preserve">[{ id, date, scores, ... }]</w:t>
            </w:r>
          </w:p>
        </w:tc>
      </w:tr>
      <w:tr>
        <w:trPr>
          <w:cantSplit/>
        </w:trPr>
        <w:tc>
          <w:tcPr>
            <w:tcW w:type="pct" w:w="18%"/>
            <w:shd w:fill="FFFFFF" w:val="clear"/>
            <w:tcMar>
              <w:top w:type="dxa" w:w="60"/>
              <w:left w:type="dxa" w:w="120"/>
              <w:bottom w:type="dxa" w:w="60"/>
              <w:right w:type="dxa" w:w="120"/>
            </w:tcMar>
          </w:tcPr>
          <w:p>
            <w:r>
              <w:rPr>
                <w:rFonts w:ascii="Times New Roman"/>
                <w:color w:val="000000"/>
                <w:sz w:val="21"/>
                <w:szCs w:val="21"/>
              </w:rPr>
              <w:t xml:space="preserve">/api/interviews</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40%"/>
            <w:shd w:fill="FFFFFF" w:val="clear"/>
            <w:tcMar>
              <w:top w:type="dxa" w:w="60"/>
              <w:left w:type="dxa" w:w="120"/>
              <w:bottom w:type="dxa" w:w="60"/>
              <w:right w:type="dxa" w:w="120"/>
            </w:tcMar>
          </w:tcPr>
          <w:p>
            <w:r>
              <w:rPr>
                <w:rFonts w:ascii="Times New Roman"/>
                <w:color w:val="000000"/>
                <w:sz w:val="21"/>
                <w:szCs w:val="21"/>
              </w:rPr>
              <w:t xml:space="preserve">{ userId, interviewData }</w:t>
            </w:r>
          </w:p>
        </w:tc>
        <w:tc>
          <w:tcPr>
            <w:tcW w:type="pct" w:w="32%"/>
            <w:shd w:fill="FFFFFF" w:val="clear"/>
            <w:tcMar>
              <w:top w:type="dxa" w:w="60"/>
              <w:left w:type="dxa" w:w="120"/>
              <w:bottom w:type="dxa" w:w="60"/>
              <w:right w:type="dxa" w:w="120"/>
            </w:tcMar>
          </w:tcPr>
          <w:p>
            <w:r>
              <w:rPr>
                <w:rFonts w:ascii="Times New Roman"/>
                <w:color w:val="000000"/>
                <w:sz w:val="21"/>
                <w:szCs w:val="21"/>
              </w:rPr>
              <w:t xml:space="preserve">{ id, createdAt }</w:t>
            </w:r>
          </w:p>
        </w:tc>
      </w:tr>
    </w:tbl>
    <w:p>
      <w:pPr>
        <w:spacing w:after="0" w:before="100"/>
      </w:pPr>
    </w:p>
    <w:p>
      <w:pPr>
        <w:pStyle w:val="Heading2"/>
        <w:keepNext/>
        <w:spacing w:after="150" w:before="300" w:line="312"/>
      </w:pPr>
      <w:bookmarkStart w:id="100056" w:name="_Toc100056"/>
      <w:r>
        <w:rPr>
          <w:rFonts w:ascii="Times New Roman" w:eastAsia="SimHei"/>
          <w:b/>
          <w:bCs/>
          <w:color w:val="1A2B40"/>
          <w:sz w:val="28"/>
          <w:szCs w:val="28"/>
        </w:rPr>
        <w:t xml:space="preserve">14.5 AI Endpoints</w:t>
      </w:r>
      <w:bookmarkEnd w:id="10005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38%"/>
            <w:shd w:fill="1B6B7A" w:val="clear"/>
            <w:tcMar>
              <w:top w:type="dxa" w:w="60"/>
              <w:left w:type="dxa" w:w="120"/>
              <w:bottom w:type="dxa" w:w="60"/>
              <w:right w:type="dxa" w:w="120"/>
            </w:tcMar>
          </w:tcPr>
          <w:p>
            <w:r>
              <w:rPr>
                <w:rFonts w:ascii="Times New Roman"/>
                <w:b/>
                <w:bCs/>
                <w:color w:val="FFFFFF"/>
                <w:sz w:val="21"/>
                <w:szCs w:val="21"/>
              </w:rPr>
              <w:t xml:space="preserve">Request Body</w:t>
            </w:r>
          </w:p>
        </w:tc>
        <w:tc>
          <w:tcPr>
            <w:tcW w:type="pct" w:w="30%"/>
            <w:shd w:fill="1B6B7A" w:val="clear"/>
            <w:tcMar>
              <w:top w:type="dxa" w:w="60"/>
              <w:left w:type="dxa" w:w="120"/>
              <w:bottom w:type="dxa" w:w="60"/>
              <w:right w:type="dxa" w:w="120"/>
            </w:tcMar>
          </w:tcPr>
          <w:p>
            <w:r>
              <w:rPr>
                <w:rFonts w:ascii="Times New Roman"/>
                <w:b/>
                <w:bCs/>
                <w:color w:val="FFFFFF"/>
                <w:sz w:val="21"/>
                <w:szCs w:val="21"/>
              </w:rPr>
              <w:t xml:space="preserve">Response</w:t>
            </w:r>
          </w:p>
        </w:tc>
      </w:tr>
      <w:tr>
        <w:trPr>
          <w:cantSplit/>
        </w:trPr>
        <w:tc>
          <w:tcPr>
            <w:tcW w:type="pct" w:w="22%"/>
            <w:shd w:fill="EDF3F5" w:val="clear"/>
            <w:tcMar>
              <w:top w:type="dxa" w:w="60"/>
              <w:left w:type="dxa" w:w="120"/>
              <w:bottom w:type="dxa" w:w="60"/>
              <w:right w:type="dxa" w:w="120"/>
            </w:tcMar>
          </w:tcPr>
          <w:p>
            <w:r>
              <w:rPr>
                <w:rFonts w:ascii="Times New Roman"/>
                <w:color w:val="000000"/>
                <w:sz w:val="21"/>
                <w:szCs w:val="21"/>
              </w:rPr>
              <w:t xml:space="preserve">/api/ai/chat</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POST</w:t>
            </w:r>
          </w:p>
        </w:tc>
        <w:tc>
          <w:tcPr>
            <w:tcW w:type="pct" w:w="38%"/>
            <w:shd w:fill="EDF3F5" w:val="clear"/>
            <w:tcMar>
              <w:top w:type="dxa" w:w="60"/>
              <w:left w:type="dxa" w:w="120"/>
              <w:bottom w:type="dxa" w:w="60"/>
              <w:right w:type="dxa" w:w="120"/>
            </w:tcMar>
          </w:tcPr>
          <w:p>
            <w:r>
              <w:rPr>
                <w:rFonts w:ascii="Times New Roman"/>
                <w:color w:val="000000"/>
                <w:sz w:val="21"/>
                <w:szCs w:val="21"/>
              </w:rPr>
              <w:t xml:space="preserve">{ type, message, context }</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 reply }</w:t>
            </w:r>
          </w:p>
        </w:tc>
      </w:tr>
      <w:tr>
        <w:trPr>
          <w:cantSplit/>
        </w:trPr>
        <w:tc>
          <w:tcPr>
            <w:tcW w:type="pct" w:w="22%"/>
            <w:shd w:fill="FFFFFF" w:val="clear"/>
            <w:tcMar>
              <w:top w:type="dxa" w:w="60"/>
              <w:left w:type="dxa" w:w="120"/>
              <w:bottom w:type="dxa" w:w="60"/>
              <w:right w:type="dxa" w:w="120"/>
            </w:tcMar>
          </w:tcPr>
          <w:p>
            <w:r>
              <w:rPr>
                <w:rFonts w:ascii="Times New Roman"/>
                <w:color w:val="000000"/>
                <w:sz w:val="21"/>
                <w:szCs w:val="21"/>
              </w:rPr>
              <w:t xml:space="preserve">/api/ai/resume</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38%"/>
            <w:shd w:fill="FFFFFF" w:val="clear"/>
            <w:tcMar>
              <w:top w:type="dxa" w:w="60"/>
              <w:left w:type="dxa" w:w="120"/>
              <w:bottom w:type="dxa" w:w="60"/>
              <w:right w:type="dxa" w:w="120"/>
            </w:tcMar>
          </w:tcPr>
          <w:p>
            <w:r>
              <w:rPr>
                <w:rFonts w:ascii="Times New Roman"/>
                <w:color w:val="000000"/>
                <w:sz w:val="21"/>
                <w:szCs w:val="21"/>
              </w:rPr>
              <w:t xml:space="preserve">{ profile, jobTitle }</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 resume, atsScore }</w:t>
            </w:r>
          </w:p>
        </w:tc>
      </w:tr>
      <w:tr>
        <w:trPr>
          <w:cantSplit/>
        </w:trPr>
        <w:tc>
          <w:tcPr>
            <w:tcW w:type="pct" w:w="22%"/>
            <w:shd w:fill="EDF3F5" w:val="clear"/>
            <w:tcMar>
              <w:top w:type="dxa" w:w="60"/>
              <w:left w:type="dxa" w:w="120"/>
              <w:bottom w:type="dxa" w:w="60"/>
              <w:right w:type="dxa" w:w="120"/>
            </w:tcMar>
          </w:tcPr>
          <w:p>
            <w:r>
              <w:rPr>
                <w:rFonts w:ascii="Times New Roman"/>
                <w:color w:val="000000"/>
                <w:sz w:val="21"/>
                <w:szCs w:val="21"/>
              </w:rPr>
              <w:t xml:space="preserve">/api/ai/resume-analyze</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POST</w:t>
            </w:r>
          </w:p>
        </w:tc>
        <w:tc>
          <w:tcPr>
            <w:tcW w:type="pct" w:w="38%"/>
            <w:shd w:fill="EDF3F5" w:val="clear"/>
            <w:tcMar>
              <w:top w:type="dxa" w:w="60"/>
              <w:left w:type="dxa" w:w="120"/>
              <w:bottom w:type="dxa" w:w="60"/>
              <w:right w:type="dxa" w:w="120"/>
            </w:tcMar>
          </w:tcPr>
          <w:p>
            <w:r>
              <w:rPr>
                <w:rFonts w:ascii="Times New Roman"/>
                <w:color w:val="000000"/>
                <w:sz w:val="21"/>
                <w:szCs w:val="21"/>
              </w:rPr>
              <w:t xml:space="preserve">{ resumeText }</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 overallScore, atsCompatibility, ... }</w:t>
            </w:r>
          </w:p>
        </w:tc>
      </w:tr>
      <w:tr>
        <w:trPr>
          <w:cantSplit/>
        </w:trPr>
        <w:tc>
          <w:tcPr>
            <w:tcW w:type="pct" w:w="22%"/>
            <w:shd w:fill="FFFFFF" w:val="clear"/>
            <w:tcMar>
              <w:top w:type="dxa" w:w="60"/>
              <w:left w:type="dxa" w:w="120"/>
              <w:bottom w:type="dxa" w:w="60"/>
              <w:right w:type="dxa" w:w="120"/>
            </w:tcMar>
          </w:tcPr>
          <w:p>
            <w:r>
              <w:rPr>
                <w:rFonts w:ascii="Times New Roman"/>
                <w:color w:val="000000"/>
                <w:sz w:val="21"/>
                <w:szCs w:val="21"/>
              </w:rPr>
              <w:t xml:space="preserve">/api/ai/cover-letter</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38%"/>
            <w:shd w:fill="FFFFFF" w:val="clear"/>
            <w:tcMar>
              <w:top w:type="dxa" w:w="60"/>
              <w:left w:type="dxa" w:w="120"/>
              <w:bottom w:type="dxa" w:w="60"/>
              <w:right w:type="dxa" w:w="120"/>
            </w:tcMar>
          </w:tcPr>
          <w:p>
            <w:r>
              <w:rPr>
                <w:rFonts w:ascii="Times New Roman"/>
                <w:color w:val="000000"/>
                <w:sz w:val="21"/>
                <w:szCs w:val="21"/>
              </w:rPr>
              <w:t xml:space="preserve">{ jobTitle, company, description, tone }</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 letter }</w:t>
            </w:r>
          </w:p>
        </w:tc>
      </w:tr>
      <w:tr>
        <w:trPr>
          <w:cantSplit/>
        </w:trPr>
        <w:tc>
          <w:tcPr>
            <w:tcW w:type="pct" w:w="22%"/>
            <w:shd w:fill="EDF3F5" w:val="clear"/>
            <w:tcMar>
              <w:top w:type="dxa" w:w="60"/>
              <w:left w:type="dxa" w:w="120"/>
              <w:bottom w:type="dxa" w:w="60"/>
              <w:right w:type="dxa" w:w="120"/>
            </w:tcMar>
          </w:tcPr>
          <w:p>
            <w:r>
              <w:rPr>
                <w:rFonts w:ascii="Times New Roman"/>
                <w:color w:val="000000"/>
                <w:sz w:val="21"/>
                <w:szCs w:val="21"/>
              </w:rPr>
              <w:t xml:space="preserve">/api/ai/interview-question</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POST</w:t>
            </w:r>
          </w:p>
        </w:tc>
        <w:tc>
          <w:tcPr>
            <w:tcW w:type="pct" w:w="38%"/>
            <w:shd w:fill="EDF3F5" w:val="clear"/>
            <w:tcMar>
              <w:top w:type="dxa" w:w="60"/>
              <w:left w:type="dxa" w:w="120"/>
              <w:bottom w:type="dxa" w:w="60"/>
              <w:right w:type="dxa" w:w="120"/>
            </w:tcMar>
          </w:tcPr>
          <w:p>
            <w:r>
              <w:rPr>
                <w:rFonts w:ascii="Times New Roman"/>
                <w:color w:val="000000"/>
                <w:sz w:val="21"/>
                <w:szCs w:val="21"/>
              </w:rPr>
              <w:t xml:space="preserve">{ industry, previousQs }</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 question, category }</w:t>
            </w:r>
          </w:p>
        </w:tc>
      </w:tr>
      <w:tr>
        <w:trPr>
          <w:cantSplit/>
        </w:trPr>
        <w:tc>
          <w:tcPr>
            <w:tcW w:type="pct" w:w="22%"/>
            <w:shd w:fill="FFFFFF" w:val="clear"/>
            <w:tcMar>
              <w:top w:type="dxa" w:w="60"/>
              <w:left w:type="dxa" w:w="120"/>
              <w:bottom w:type="dxa" w:w="60"/>
              <w:right w:type="dxa" w:w="120"/>
            </w:tcMar>
          </w:tcPr>
          <w:p>
            <w:r>
              <w:rPr>
                <w:rFonts w:ascii="Times New Roman"/>
                <w:color w:val="000000"/>
                <w:sz w:val="21"/>
                <w:szCs w:val="21"/>
              </w:rPr>
              <w:t xml:space="preserve">/api/ai/interview-evaluate</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38%"/>
            <w:shd w:fill="FFFFFF" w:val="clear"/>
            <w:tcMar>
              <w:top w:type="dxa" w:w="60"/>
              <w:left w:type="dxa" w:w="120"/>
              <w:bottom w:type="dxa" w:w="60"/>
              <w:right w:type="dxa" w:w="120"/>
            </w:tcMar>
          </w:tcPr>
          <w:p>
            <w:r>
              <w:rPr>
                <w:rFonts w:ascii="Times New Roman"/>
                <w:color w:val="000000"/>
                <w:sz w:val="21"/>
                <w:szCs w:val="21"/>
              </w:rPr>
              <w:t xml:space="preserve">{ question, answer }</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 scores, feedback }</w:t>
            </w:r>
          </w:p>
        </w:tc>
      </w:tr>
      <w:tr>
        <w:trPr>
          <w:cantSplit/>
        </w:trPr>
        <w:tc>
          <w:tcPr>
            <w:tcW w:type="pct" w:w="22%"/>
            <w:shd w:fill="EDF3F5" w:val="clear"/>
            <w:tcMar>
              <w:top w:type="dxa" w:w="60"/>
              <w:left w:type="dxa" w:w="120"/>
              <w:bottom w:type="dxa" w:w="60"/>
              <w:right w:type="dxa" w:w="120"/>
            </w:tcMar>
          </w:tcPr>
          <w:p>
            <w:r>
              <w:rPr>
                <w:rFonts w:ascii="Times New Roman"/>
                <w:color w:val="000000"/>
                <w:sz w:val="21"/>
                <w:szCs w:val="21"/>
              </w:rPr>
              <w:t xml:space="preserve">/api/ai/tts</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POST</w:t>
            </w:r>
          </w:p>
        </w:tc>
        <w:tc>
          <w:tcPr>
            <w:tcW w:type="pct" w:w="38%"/>
            <w:shd w:fill="EDF3F5" w:val="clear"/>
            <w:tcMar>
              <w:top w:type="dxa" w:w="60"/>
              <w:left w:type="dxa" w:w="120"/>
              <w:bottom w:type="dxa" w:w="60"/>
              <w:right w:type="dxa" w:w="120"/>
            </w:tcMar>
          </w:tcPr>
          <w:p>
            <w:r>
              <w:rPr>
                <w:rFonts w:ascii="Times New Roman"/>
                <w:color w:val="000000"/>
                <w:sz w:val="21"/>
                <w:szCs w:val="21"/>
              </w:rPr>
              <w:t xml:space="preserve">{ text, voice, speed }</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 audio (base64) }</w:t>
            </w:r>
          </w:p>
        </w:tc>
      </w:tr>
      <w:tr>
        <w:trPr>
          <w:cantSplit/>
        </w:trPr>
        <w:tc>
          <w:tcPr>
            <w:tcW w:type="pct" w:w="22%"/>
            <w:shd w:fill="FFFFFF" w:val="clear"/>
            <w:tcMar>
              <w:top w:type="dxa" w:w="60"/>
              <w:left w:type="dxa" w:w="120"/>
              <w:bottom w:type="dxa" w:w="60"/>
              <w:right w:type="dxa" w:w="120"/>
            </w:tcMar>
          </w:tcPr>
          <w:p>
            <w:r>
              <w:rPr>
                <w:rFonts w:ascii="Times New Roman"/>
                <w:color w:val="000000"/>
                <w:sz w:val="21"/>
                <w:szCs w:val="21"/>
              </w:rPr>
              <w:t xml:space="preserve">/api/ai/asr</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POST</w:t>
            </w:r>
          </w:p>
        </w:tc>
        <w:tc>
          <w:tcPr>
            <w:tcW w:type="pct" w:w="38%"/>
            <w:shd w:fill="FFFFFF" w:val="clear"/>
            <w:tcMar>
              <w:top w:type="dxa" w:w="60"/>
              <w:left w:type="dxa" w:w="120"/>
              <w:bottom w:type="dxa" w:w="60"/>
              <w:right w:type="dxa" w:w="120"/>
            </w:tcMar>
          </w:tcPr>
          <w:p>
            <w:r>
              <w:rPr>
                <w:rFonts w:ascii="Times New Roman"/>
                <w:color w:val="000000"/>
                <w:sz w:val="21"/>
                <w:szCs w:val="21"/>
              </w:rPr>
              <w:t xml:space="preserve">{ audio (base64), format }</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 transcription }</w:t>
            </w:r>
          </w:p>
        </w:tc>
      </w:tr>
    </w:tbl>
    <w:p>
      <w:pPr>
        <w:spacing w:after="0" w:before="100"/>
      </w:pPr>
    </w:p>
    <w:p>
      <w:pPr>
        <w:pStyle w:val="Heading2"/>
        <w:keepNext/>
        <w:spacing w:after="150" w:before="300" w:line="312"/>
      </w:pPr>
      <w:bookmarkStart w:id="100057" w:name="_Toc100057"/>
      <w:r>
        <w:rPr>
          <w:rFonts w:ascii="Times New Roman" w:eastAsia="SimHei"/>
          <w:b/>
          <w:bCs/>
          <w:color w:val="1A2B40"/>
          <w:sz w:val="28"/>
          <w:szCs w:val="28"/>
        </w:rPr>
        <w:t xml:space="preserve">14.6 Document Vault Endpoint</w:t>
      </w:r>
      <w:bookmarkEnd w:id="10005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r>
              <w:rPr>
                <w:rFonts w:ascii="Times New Roman"/>
                <w:b/>
                <w:bCs/>
                <w:color w:val="FFFFFF"/>
                <w:sz w:val="21"/>
                <w:szCs w:val="21"/>
              </w:rPr>
              <w:t xml:space="preserve">Endpoint</w:t>
            </w:r>
          </w:p>
        </w:tc>
        <w:tc>
          <w:tcPr>
            <w:tcW w:type="pct" w:w="10%"/>
            <w:shd w:fill="1B6B7A" w:val="clear"/>
            <w:tcMar>
              <w:top w:type="dxa" w:w="60"/>
              <w:left w:type="dxa" w:w="120"/>
              <w:bottom w:type="dxa" w:w="60"/>
              <w:right w:type="dxa" w:w="120"/>
            </w:tcMar>
          </w:tcPr>
          <w:p>
            <w:r>
              <w:rPr>
                <w:rFonts w:ascii="Times New Roman"/>
                <w:b/>
                <w:bCs/>
                <w:color w:val="FFFFFF"/>
                <w:sz w:val="21"/>
                <w:szCs w:val="21"/>
              </w:rPr>
              <w:t xml:space="preserve">Method</w:t>
            </w:r>
          </w:p>
        </w:tc>
        <w:tc>
          <w:tcPr>
            <w:tcW w:type="pct" w:w="38%"/>
            <w:shd w:fill="1B6B7A" w:val="clear"/>
            <w:tcMar>
              <w:top w:type="dxa" w:w="60"/>
              <w:left w:type="dxa" w:w="120"/>
              <w:bottom w:type="dxa" w:w="60"/>
              <w:right w:type="dxa" w:w="120"/>
            </w:tcMar>
          </w:tcPr>
          <w:p>
            <w:r>
              <w:rPr>
                <w:rFonts w:ascii="Times New Roman"/>
                <w:b/>
                <w:bCs/>
                <w:color w:val="FFFFFF"/>
                <w:sz w:val="21"/>
                <w:szCs w:val="21"/>
              </w:rPr>
              <w:t xml:space="preserve">Request Body</w:t>
            </w:r>
          </w:p>
        </w:tc>
        <w:tc>
          <w:tcPr>
            <w:tcW w:type="pct" w:w="30%"/>
            <w:shd w:fill="1B6B7A" w:val="clear"/>
            <w:tcMar>
              <w:top w:type="dxa" w:w="60"/>
              <w:left w:type="dxa" w:w="120"/>
              <w:bottom w:type="dxa" w:w="60"/>
              <w:right w:type="dxa" w:w="120"/>
            </w:tcMar>
          </w:tcPr>
          <w:p>
            <w:r>
              <w:rPr>
                <w:rFonts w:ascii="Times New Roman"/>
                <w:b/>
                <w:bCs/>
                <w:color w:val="FFFFFF"/>
                <w:sz w:val="21"/>
                <w:szCs w:val="21"/>
              </w:rPr>
              <w:t xml:space="preserve">Response</w:t>
            </w:r>
          </w:p>
        </w:tc>
      </w:tr>
      <w:tr>
        <w:trPr>
          <w:cantSplit/>
        </w:trPr>
        <w:tc>
          <w:tcPr>
            <w:tcW w:type="pct" w:w="22%"/>
            <w:shd w:fill="EDF3F5" w:val="clear"/>
            <w:tcMar>
              <w:top w:type="dxa" w:w="60"/>
              <w:left w:type="dxa" w:w="120"/>
              <w:bottom w:type="dxa" w:w="60"/>
              <w:right w:type="dxa" w:w="120"/>
            </w:tcMar>
          </w:tcPr>
          <w:p>
            <w:r>
              <w:rPr>
                <w:rFonts w:ascii="Times New Roman"/>
                <w:color w:val="000000"/>
                <w:sz w:val="21"/>
                <w:szCs w:val="21"/>
              </w:rPr>
              <w:t xml:space="preserve">/api/career-documents</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GET</w:t>
            </w:r>
          </w:p>
        </w:tc>
        <w:tc>
          <w:tcPr>
            <w:tcW w:type="pct" w:w="38%"/>
            <w:shd w:fill="EDF3F5" w:val="clear"/>
            <w:tcMar>
              <w:top w:type="dxa" w:w="60"/>
              <w:left w:type="dxa" w:w="120"/>
              <w:bottom w:type="dxa" w:w="60"/>
              <w:right w:type="dxa" w:w="120"/>
            </w:tcMar>
          </w:tcPr>
          <w:p>
            <w:r>
              <w:rPr>
                <w:rFonts w:ascii="Times New Roman"/>
                <w:color w:val="000000"/>
                <w:sz w:val="21"/>
                <w:szCs w:val="21"/>
              </w:rPr>
              <w:t xml:space="preserve">Query: userId</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 resumes: [...], coverLetters: [...], interviews: [...] }</w:t>
            </w:r>
          </w:p>
        </w:tc>
      </w:tr>
    </w:tbl>
    <w:p>
      <w:pPr>
        <w:pStyle w:val="Heading1"/>
        <w:keepNext/>
        <w:spacing w:after="200" w:before="400" w:line="312"/>
      </w:pPr>
      <w:bookmarkStart w:id="100058" w:name="_Toc100058"/>
      <w:r>
        <w:rPr>
          <w:rFonts w:ascii="Times New Roman" w:eastAsia="SimHei"/>
          <w:b/>
          <w:bCs/>
          <w:color w:val="1A2B40"/>
          <w:sz w:val="32"/>
          <w:szCs w:val="32"/>
        </w:rPr>
        <w:t xml:space="preserve">15. Database Schema</w:t>
      </w:r>
      <w:bookmarkEnd w:id="100058"/>
    </w:p>
    <w:p>
      <w:pPr>
        <w:spacing w:after="120" w:line="312"/>
        <w:jc w:val="both"/>
      </w:pPr>
      <w:r>
        <w:rPr>
          <w:rFonts w:ascii="Times New Roman" w:eastAsia="Microsoft YaHei"/>
          <w:color w:val="000000"/>
          <w:sz w:val="24"/>
          <w:szCs w:val="24"/>
        </w:rPr>
        <w:t xml:space="preserve">The database schema is defined using Prisma's declarative schema language and consists of five models with well-defined relationships. The schema is stored in prisma/schema.prisma and Prisma generates TypeScript types and migration files automatically.</w:t>
      </w:r>
    </w:p>
    <w:p>
      <w:pPr>
        <w:pStyle w:val="Heading2"/>
        <w:keepNext/>
        <w:spacing w:after="150" w:before="300" w:line="312"/>
      </w:pPr>
      <w:bookmarkStart w:id="100059" w:name="_Toc100059"/>
      <w:r>
        <w:rPr>
          <w:rFonts w:ascii="Times New Roman" w:eastAsia="SimHei"/>
          <w:b/>
          <w:bCs/>
          <w:color w:val="1A2B40"/>
          <w:sz w:val="28"/>
          <w:szCs w:val="28"/>
        </w:rPr>
        <w:t xml:space="preserve">15.1 User Model</w:t>
      </w:r>
      <w:bookmarkEnd w:id="100059"/>
    </w:p>
    <w:p>
      <w:pPr>
        <w:shd w:fill="F0F4F8" w:val="clear"/>
        <w:spacing w:after="80" w:before="80" w:line="276"/>
        <w:ind w:left="360"/>
      </w:pPr>
      <w:r>
        <w:rPr>
          <w:rFonts w:ascii="Courier New" w:eastAsia="Courier New"/>
          <w:color w:val="2D3748"/>
          <w:sz w:val="20"/>
          <w:szCs w:val="20"/>
        </w:rPr>
        <w:t xml:space="preserve">model User {</w:t>
      </w:r>
    </w:p>
    <w:p>
      <w:pPr>
        <w:shd w:fill="F0F4F8" w:val="clear"/>
        <w:spacing w:after="80" w:before="80" w:line="276"/>
        <w:ind w:left="360"/>
      </w:pPr>
      <w:r>
        <w:rPr>
          <w:rFonts w:ascii="Courier New" w:eastAsia="Courier New"/>
          <w:color w:val="2D3748"/>
          <w:sz w:val="20"/>
          <w:szCs w:val="20"/>
        </w:rPr>
        <w:t xml:space="preserve">  id              String    @id @default(cuid())</w:t>
      </w:r>
    </w:p>
    <w:p>
      <w:pPr>
        <w:shd w:fill="F0F4F8" w:val="clear"/>
        <w:spacing w:after="80" w:before="80" w:line="276"/>
        <w:ind w:left="360"/>
      </w:pPr>
      <w:r>
        <w:rPr>
          <w:rFonts w:ascii="Courier New" w:eastAsia="Courier New"/>
          <w:color w:val="2D3748"/>
          <w:sz w:val="20"/>
          <w:szCs w:val="20"/>
        </w:rPr>
        <w:t xml:space="preserve">  email           String    @unique</w:t>
      </w:r>
    </w:p>
    <w:p>
      <w:pPr>
        <w:shd w:fill="F0F4F8" w:val="clear"/>
        <w:spacing w:after="80" w:before="80" w:line="276"/>
        <w:ind w:left="360"/>
      </w:pPr>
      <w:r>
        <w:rPr>
          <w:rFonts w:ascii="Courier New" w:eastAsia="Courier New"/>
          <w:color w:val="2D3748"/>
          <w:sz w:val="20"/>
          <w:szCs w:val="20"/>
        </w:rPr>
        <w:t xml:space="preserve">  password        String?</w:t>
      </w:r>
    </w:p>
    <w:p>
      <w:pPr>
        <w:shd w:fill="F0F4F8" w:val="clear"/>
        <w:spacing w:after="80" w:before="80" w:line="276"/>
        <w:ind w:left="360"/>
      </w:pPr>
      <w:r>
        <w:rPr>
          <w:rFonts w:ascii="Courier New" w:eastAsia="Courier New"/>
          <w:color w:val="2D3748"/>
          <w:sz w:val="20"/>
          <w:szCs w:val="20"/>
        </w:rPr>
        <w:t xml:space="preserve">  name            String?</w:t>
      </w:r>
    </w:p>
    <w:p>
      <w:pPr>
        <w:shd w:fill="F0F4F8" w:val="clear"/>
        <w:spacing w:after="80" w:before="80" w:line="276"/>
        <w:ind w:left="360"/>
      </w:pPr>
      <w:r>
        <w:rPr>
          <w:rFonts w:ascii="Courier New" w:eastAsia="Courier New"/>
          <w:color w:val="2D3748"/>
          <w:sz w:val="20"/>
          <w:szCs w:val="20"/>
        </w:rPr>
        <w:t xml:space="preserve">  careerInterest  String?</w:t>
      </w:r>
    </w:p>
    <w:p>
      <w:pPr>
        <w:shd w:fill="F0F4F8" w:val="clear"/>
        <w:spacing w:after="80" w:before="80" w:line="276"/>
        <w:ind w:left="360"/>
      </w:pPr>
      <w:r>
        <w:rPr>
          <w:rFonts w:ascii="Courier New" w:eastAsia="Courier New"/>
          <w:color w:val="2D3748"/>
          <w:sz w:val="20"/>
          <w:szCs w:val="20"/>
        </w:rPr>
        <w:t xml:space="preserve">  experience      String?</w:t>
      </w:r>
    </w:p>
    <w:p>
      <w:pPr>
        <w:shd w:fill="F0F4F8" w:val="clear"/>
        <w:spacing w:after="80" w:before="80" w:line="276"/>
        <w:ind w:left="360"/>
      </w:pPr>
      <w:r>
        <w:rPr>
          <w:rFonts w:ascii="Courier New" w:eastAsia="Courier New"/>
          <w:color w:val="2D3748"/>
          <w:sz w:val="20"/>
          <w:szCs w:val="20"/>
        </w:rPr>
        <w:t xml:space="preserve">  education       String?</w:t>
      </w:r>
    </w:p>
    <w:p>
      <w:pPr>
        <w:shd w:fill="F0F4F8" w:val="clear"/>
        <w:spacing w:after="80" w:before="80" w:line="276"/>
        <w:ind w:left="360"/>
      </w:pPr>
      <w:r>
        <w:rPr>
          <w:rFonts w:ascii="Courier New" w:eastAsia="Courier New"/>
          <w:color w:val="2D3748"/>
          <w:sz w:val="20"/>
          <w:szCs w:val="20"/>
        </w:rPr>
        <w:t xml:space="preserve">  skills          String?   // JSON array serialised as string</w:t>
      </w:r>
    </w:p>
    <w:p>
      <w:pPr>
        <w:shd w:fill="F0F4F8" w:val="clear"/>
        <w:spacing w:after="80" w:before="80" w:line="276"/>
        <w:ind w:left="360"/>
      </w:pPr>
      <w:r>
        <w:rPr>
          <w:rFonts w:ascii="Courier New" w:eastAsia="Courier New"/>
          <w:color w:val="2D3748"/>
          <w:sz w:val="20"/>
          <w:szCs w:val="20"/>
        </w:rPr>
        <w:t xml:space="preserve">  location        String?</w:t>
      </w:r>
    </w:p>
    <w:p>
      <w:pPr>
        <w:shd w:fill="F0F4F8" w:val="clear"/>
        <w:spacing w:after="80" w:before="80" w:line="276"/>
        <w:ind w:left="360"/>
      </w:pPr>
      <w:r>
        <w:rPr>
          <w:rFonts w:ascii="Courier New" w:eastAsia="Courier New"/>
          <w:color w:val="2D3748"/>
          <w:sz w:val="20"/>
          <w:szCs w:val="20"/>
        </w:rPr>
        <w:t xml:space="preserve">  careerGoal      String?</w:t>
      </w:r>
    </w:p>
    <w:p>
      <w:pPr>
        <w:shd w:fill="F0F4F8" w:val="clear"/>
        <w:spacing w:after="80" w:before="80" w:line="276"/>
        <w:ind w:left="360"/>
      </w:pPr>
      <w:r>
        <w:rPr>
          <w:rFonts w:ascii="Courier New" w:eastAsia="Courier New"/>
          <w:color w:val="2D3748"/>
          <w:sz w:val="20"/>
          <w:szCs w:val="20"/>
        </w:rPr>
        <w:t xml:space="preserve">  createdAt       DateTime  @default(now())</w:t>
      </w:r>
    </w:p>
    <w:p>
      <w:pPr>
        <w:shd w:fill="F0F4F8" w:val="clear"/>
        <w:spacing w:after="80" w:before="80" w:line="276"/>
        <w:ind w:left="360"/>
      </w:pPr>
      <w:r>
        <w:rPr>
          <w:rFonts w:ascii="Courier New" w:eastAsia="Courier New"/>
          <w:color w:val="2D3748"/>
          <w:sz w:val="20"/>
          <w:szCs w:val="20"/>
        </w:rPr>
        <w:t xml:space="preserve">  updatedAt       DateTime  @updatedAt</w:t>
      </w:r>
    </w:p>
    <w:p>
      <w:pPr>
        <w:shd w:fill="F0F4F8" w:val="clear"/>
        <w:spacing w:after="80" w:before="80" w:line="276"/>
        <w:ind w:left="360"/>
      </w:pPr>
      <w:r>
        <w:rPr>
          <w:rFonts w:ascii="Courier New" w:eastAsia="Courier New"/>
          <w:color w:val="2D3748"/>
          <w:sz w:val="20"/>
          <w:szCs w:val="20"/>
        </w:rPr>
        <w:t xml:space="preserve">  resumes         Resume[]</w:t>
      </w:r>
    </w:p>
    <w:p>
      <w:pPr>
        <w:shd w:fill="F0F4F8" w:val="clear"/>
        <w:spacing w:after="80" w:before="80" w:line="276"/>
        <w:ind w:left="360"/>
      </w:pPr>
      <w:r>
        <w:rPr>
          <w:rFonts w:ascii="Courier New" w:eastAsia="Courier New"/>
          <w:color w:val="2D3748"/>
          <w:sz w:val="20"/>
          <w:szCs w:val="20"/>
        </w:rPr>
        <w:t xml:space="preserve">  coverLetters    CoverLetter[]</w:t>
      </w:r>
    </w:p>
    <w:p>
      <w:pPr>
        <w:shd w:fill="F0F4F8" w:val="clear"/>
        <w:spacing w:after="80" w:before="80" w:line="276"/>
        <w:ind w:left="360"/>
      </w:pPr>
      <w:r>
        <w:rPr>
          <w:rFonts w:ascii="Courier New" w:eastAsia="Courier New"/>
          <w:color w:val="2D3748"/>
          <w:sz w:val="20"/>
          <w:szCs w:val="20"/>
        </w:rPr>
        <w:t xml:space="preserve">  interviews      Interview[]</w:t>
      </w:r>
    </w:p>
    <w:p>
      <w:pPr>
        <w:shd w:fill="F0F4F8" w:val="clear"/>
        <w:spacing w:after="80" w:before="80" w:line="276"/>
        <w:ind w:left="360"/>
      </w:pPr>
      <w:r>
        <w:rPr>
          <w:rFonts w:ascii="Courier New" w:eastAsia="Courier New"/>
          <w:color w:val="2D3748"/>
          <w:sz w:val="20"/>
          <w:szCs w:val="20"/>
        </w:rPr>
        <w:t xml:space="preserve">  progress        Progress[]</w:t>
      </w:r>
    </w:p>
    <w:p>
      <w:pPr>
        <w:shd w:fill="F0F4F8" w:val="clear"/>
        <w:spacing w:after="80" w:before="80" w:line="276"/>
        <w:ind w:left="360"/>
      </w:pPr>
      <w:r>
        <w:rPr>
          <w:rFonts w:ascii="Courier New" w:eastAsia="Courier New"/>
          <w:color w:val="2D3748"/>
          <w:sz w:val="20"/>
          <w:szCs w:val="20"/>
        </w:rPr>
        <w:t xml:space="preserve">}</w:t>
      </w:r>
    </w:p>
    <w:p>
      <w:pPr>
        <w:pStyle w:val="Heading2"/>
        <w:keepNext/>
        <w:spacing w:after="150" w:before="300" w:line="312"/>
      </w:pPr>
      <w:bookmarkStart w:id="100060" w:name="_Toc100060"/>
      <w:r>
        <w:rPr>
          <w:rFonts w:ascii="Times New Roman" w:eastAsia="SimHei"/>
          <w:b/>
          <w:bCs/>
          <w:color w:val="1A2B40"/>
          <w:sz w:val="28"/>
          <w:szCs w:val="28"/>
        </w:rPr>
        <w:t xml:space="preserve">15.2 Resume Model</w:t>
      </w:r>
      <w:bookmarkEnd w:id="100060"/>
    </w:p>
    <w:p>
      <w:pPr>
        <w:shd w:fill="F0F4F8" w:val="clear"/>
        <w:spacing w:after="80" w:before="80" w:line="276"/>
        <w:ind w:left="360"/>
      </w:pPr>
      <w:r>
        <w:rPr>
          <w:rFonts w:ascii="Courier New" w:eastAsia="Courier New"/>
          <w:color w:val="2D3748"/>
          <w:sz w:val="20"/>
          <w:szCs w:val="20"/>
        </w:rPr>
        <w:t xml:space="preserve">model Resume {</w:t>
      </w:r>
    </w:p>
    <w:p>
      <w:pPr>
        <w:shd w:fill="F0F4F8" w:val="clear"/>
        <w:spacing w:after="80" w:before="80" w:line="276"/>
        <w:ind w:left="360"/>
      </w:pPr>
      <w:r>
        <w:rPr>
          <w:rFonts w:ascii="Courier New" w:eastAsia="Courier New"/>
          <w:color w:val="2D3748"/>
          <w:sz w:val="20"/>
          <w:szCs w:val="20"/>
        </w:rPr>
        <w:t xml:space="preserve">  id          String   @id @default(cuid())</w:t>
      </w:r>
    </w:p>
    <w:p>
      <w:pPr>
        <w:shd w:fill="F0F4F8" w:val="clear"/>
        <w:spacing w:after="80" w:before="80" w:line="276"/>
        <w:ind w:left="360"/>
      </w:pPr>
      <w:r>
        <w:rPr>
          <w:rFonts w:ascii="Courier New" w:eastAsia="Courier New"/>
          <w:color w:val="2D3748"/>
          <w:sz w:val="20"/>
          <w:szCs w:val="20"/>
        </w:rPr>
        <w:t xml:space="preserve">  userId      String</w:t>
      </w:r>
    </w:p>
    <w:p>
      <w:pPr>
        <w:shd w:fill="F0F4F8" w:val="clear"/>
        <w:spacing w:after="80" w:before="80" w:line="276"/>
        <w:ind w:left="360"/>
      </w:pPr>
      <w:r>
        <w:rPr>
          <w:rFonts w:ascii="Courier New" w:eastAsia="Courier New"/>
          <w:color w:val="2D3748"/>
          <w:sz w:val="20"/>
          <w:szCs w:val="20"/>
        </w:rPr>
        <w:t xml:space="preserve">  title       String</w:t>
      </w:r>
    </w:p>
    <w:p>
      <w:pPr>
        <w:shd w:fill="F0F4F8" w:val="clear"/>
        <w:spacing w:after="80" w:before="80" w:line="276"/>
        <w:ind w:left="360"/>
      </w:pPr>
      <w:r>
        <w:rPr>
          <w:rFonts w:ascii="Courier New" w:eastAsia="Courier New"/>
          <w:color w:val="2D3748"/>
          <w:sz w:val="20"/>
          <w:szCs w:val="20"/>
        </w:rPr>
        <w:t xml:space="preserve">  data        String   // Full resume JSON serialised</w:t>
      </w:r>
    </w:p>
    <w:p>
      <w:pPr>
        <w:shd w:fill="F0F4F8" w:val="clear"/>
        <w:spacing w:after="80" w:before="80" w:line="276"/>
        <w:ind w:left="360"/>
      </w:pPr>
      <w:r>
        <w:rPr>
          <w:rFonts w:ascii="Courier New" w:eastAsia="Courier New"/>
          <w:color w:val="2D3748"/>
          <w:sz w:val="20"/>
          <w:szCs w:val="20"/>
        </w:rPr>
        <w:t xml:space="preserve">  atsScore    Float?</w:t>
      </w:r>
    </w:p>
    <w:p>
      <w:pPr>
        <w:shd w:fill="F0F4F8" w:val="clear"/>
        <w:spacing w:after="80" w:before="80" w:line="276"/>
        <w:ind w:left="360"/>
      </w:pPr>
      <w:r>
        <w:rPr>
          <w:rFonts w:ascii="Courier New" w:eastAsia="Courier New"/>
          <w:color w:val="2D3748"/>
          <w:sz w:val="20"/>
          <w:szCs w:val="20"/>
        </w:rPr>
        <w:t xml:space="preserve">  industry    String?</w:t>
      </w:r>
    </w:p>
    <w:p>
      <w:pPr>
        <w:shd w:fill="F0F4F8" w:val="clear"/>
        <w:spacing w:after="80" w:before="80" w:line="276"/>
        <w:ind w:left="360"/>
      </w:pPr>
      <w:r>
        <w:rPr>
          <w:rFonts w:ascii="Courier New" w:eastAsia="Courier New"/>
          <w:color w:val="2D3748"/>
          <w:sz w:val="20"/>
          <w:szCs w:val="20"/>
        </w:rPr>
        <w:t xml:space="preserve">  createdAt   DateTime @default(now())</w:t>
      </w:r>
    </w:p>
    <w:p>
      <w:pPr>
        <w:shd w:fill="F0F4F8" w:val="clear"/>
        <w:spacing w:after="80" w:before="80" w:line="276"/>
        <w:ind w:left="360"/>
      </w:pPr>
      <w:r>
        <w:rPr>
          <w:rFonts w:ascii="Courier New" w:eastAsia="Courier New"/>
          <w:color w:val="2D3748"/>
          <w:sz w:val="20"/>
          <w:szCs w:val="20"/>
        </w:rPr>
        <w:t xml:space="preserve">  updatedAt   DateTime @updatedAt</w:t>
      </w:r>
    </w:p>
    <w:p>
      <w:pPr>
        <w:shd w:fill="F0F4F8" w:val="clear"/>
        <w:spacing w:after="80" w:before="80" w:line="276"/>
        <w:ind w:left="360"/>
      </w:pPr>
      <w:r>
        <w:rPr>
          <w:rFonts w:ascii="Courier New" w:eastAsia="Courier New"/>
          <w:color w:val="2D3748"/>
          <w:sz w:val="20"/>
          <w:szCs w:val="20"/>
        </w:rPr>
        <w:t xml:space="preserve">  user        User     @relation(fields: [userId], references: [id])</w:t>
      </w:r>
    </w:p>
    <w:p>
      <w:pPr>
        <w:shd w:fill="F0F4F8" w:val="clear"/>
        <w:spacing w:after="80" w:before="80" w:line="276"/>
        <w:ind w:left="360"/>
      </w:pPr>
      <w:r>
        <w:rPr>
          <w:rFonts w:ascii="Courier New" w:eastAsia="Courier New"/>
          <w:color w:val="2D3748"/>
          <w:sz w:val="20"/>
          <w:szCs w:val="20"/>
        </w:rPr>
        <w:t xml:space="preserve">}</w:t>
      </w:r>
    </w:p>
    <w:p>
      <w:pPr>
        <w:pStyle w:val="Heading2"/>
        <w:keepNext/>
        <w:spacing w:after="150" w:before="300" w:line="312"/>
      </w:pPr>
      <w:bookmarkStart w:id="100061" w:name="_Toc100061"/>
      <w:r>
        <w:rPr>
          <w:rFonts w:ascii="Times New Roman" w:eastAsia="SimHei"/>
          <w:b/>
          <w:bCs/>
          <w:color w:val="1A2B40"/>
          <w:sz w:val="28"/>
          <w:szCs w:val="28"/>
        </w:rPr>
        <w:t xml:space="preserve">15.3 CoverLetter Model</w:t>
      </w:r>
      <w:bookmarkEnd w:id="100061"/>
    </w:p>
    <w:p>
      <w:pPr>
        <w:shd w:fill="F0F4F8" w:val="clear"/>
        <w:spacing w:after="80" w:before="80" w:line="276"/>
        <w:ind w:left="360"/>
      </w:pPr>
      <w:r>
        <w:rPr>
          <w:rFonts w:ascii="Courier New" w:eastAsia="Courier New"/>
          <w:color w:val="2D3748"/>
          <w:sz w:val="20"/>
          <w:szCs w:val="20"/>
        </w:rPr>
        <w:t xml:space="preserve">model CoverLetter {</w:t>
      </w:r>
    </w:p>
    <w:p>
      <w:pPr>
        <w:shd w:fill="F0F4F8" w:val="clear"/>
        <w:spacing w:after="80" w:before="80" w:line="276"/>
        <w:ind w:left="360"/>
      </w:pPr>
      <w:r>
        <w:rPr>
          <w:rFonts w:ascii="Courier New" w:eastAsia="Courier New"/>
          <w:color w:val="2D3748"/>
          <w:sz w:val="20"/>
          <w:szCs w:val="20"/>
        </w:rPr>
        <w:t xml:space="preserve">  id          String   @id @default(cuid())</w:t>
      </w:r>
    </w:p>
    <w:p>
      <w:pPr>
        <w:shd w:fill="F0F4F8" w:val="clear"/>
        <w:spacing w:after="80" w:before="80" w:line="276"/>
        <w:ind w:left="360"/>
      </w:pPr>
      <w:r>
        <w:rPr>
          <w:rFonts w:ascii="Courier New" w:eastAsia="Courier New"/>
          <w:color w:val="2D3748"/>
          <w:sz w:val="20"/>
          <w:szCs w:val="20"/>
        </w:rPr>
        <w:t xml:space="preserve">  userId      String</w:t>
      </w:r>
    </w:p>
    <w:p>
      <w:pPr>
        <w:shd w:fill="F0F4F8" w:val="clear"/>
        <w:spacing w:after="80" w:before="80" w:line="276"/>
        <w:ind w:left="360"/>
      </w:pPr>
      <w:r>
        <w:rPr>
          <w:rFonts w:ascii="Courier New" w:eastAsia="Courier New"/>
          <w:color w:val="2D3748"/>
          <w:sz w:val="20"/>
          <w:szCs w:val="20"/>
        </w:rPr>
        <w:t xml:space="preserve">  title       String</w:t>
      </w:r>
    </w:p>
    <w:p>
      <w:pPr>
        <w:shd w:fill="F0F4F8" w:val="clear"/>
        <w:spacing w:after="80" w:before="80" w:line="276"/>
        <w:ind w:left="360"/>
      </w:pPr>
      <w:r>
        <w:rPr>
          <w:rFonts w:ascii="Courier New" w:eastAsia="Courier New"/>
          <w:color w:val="2D3748"/>
          <w:sz w:val="20"/>
          <w:szCs w:val="20"/>
        </w:rPr>
        <w:t xml:space="preserve">  content     String   // Letter text</w:t>
      </w:r>
    </w:p>
    <w:p>
      <w:pPr>
        <w:shd w:fill="F0F4F8" w:val="clear"/>
        <w:spacing w:after="80" w:before="80" w:line="276"/>
        <w:ind w:left="360"/>
      </w:pPr>
      <w:r>
        <w:rPr>
          <w:rFonts w:ascii="Courier New" w:eastAsia="Courier New"/>
          <w:color w:val="2D3748"/>
          <w:sz w:val="20"/>
          <w:szCs w:val="20"/>
        </w:rPr>
        <w:t xml:space="preserve">  jobTitle    String?</w:t>
      </w:r>
    </w:p>
    <w:p>
      <w:pPr>
        <w:shd w:fill="F0F4F8" w:val="clear"/>
        <w:spacing w:after="80" w:before="80" w:line="276"/>
        <w:ind w:left="360"/>
      </w:pPr>
      <w:r>
        <w:rPr>
          <w:rFonts w:ascii="Courier New" w:eastAsia="Courier New"/>
          <w:color w:val="2D3748"/>
          <w:sz w:val="20"/>
          <w:szCs w:val="20"/>
        </w:rPr>
        <w:t xml:space="preserve">  company     String?</w:t>
      </w:r>
    </w:p>
    <w:p>
      <w:pPr>
        <w:shd w:fill="F0F4F8" w:val="clear"/>
        <w:spacing w:after="80" w:before="80" w:line="276"/>
        <w:ind w:left="360"/>
      </w:pPr>
      <w:r>
        <w:rPr>
          <w:rFonts w:ascii="Courier New" w:eastAsia="Courier New"/>
          <w:color w:val="2D3748"/>
          <w:sz w:val="20"/>
          <w:szCs w:val="20"/>
        </w:rPr>
        <w:t xml:space="preserve">  tone        String?</w:t>
      </w:r>
    </w:p>
    <w:p>
      <w:pPr>
        <w:shd w:fill="F0F4F8" w:val="clear"/>
        <w:spacing w:after="80" w:before="80" w:line="276"/>
        <w:ind w:left="360"/>
      </w:pPr>
      <w:r>
        <w:rPr>
          <w:rFonts w:ascii="Courier New" w:eastAsia="Courier New"/>
          <w:color w:val="2D3748"/>
          <w:sz w:val="20"/>
          <w:szCs w:val="20"/>
        </w:rPr>
        <w:t xml:space="preserve">  createdAt   DateTime @default(now())</w:t>
      </w:r>
    </w:p>
    <w:p>
      <w:pPr>
        <w:shd w:fill="F0F4F8" w:val="clear"/>
        <w:spacing w:after="80" w:before="80" w:line="276"/>
        <w:ind w:left="360"/>
      </w:pPr>
      <w:r>
        <w:rPr>
          <w:rFonts w:ascii="Courier New" w:eastAsia="Courier New"/>
          <w:color w:val="2D3748"/>
          <w:sz w:val="20"/>
          <w:szCs w:val="20"/>
        </w:rPr>
        <w:t xml:space="preserve">  user        User     @relation(fields: [userId], references: [id])</w:t>
      </w:r>
    </w:p>
    <w:p>
      <w:pPr>
        <w:shd w:fill="F0F4F8" w:val="clear"/>
        <w:spacing w:after="80" w:before="80" w:line="276"/>
        <w:ind w:left="360"/>
      </w:pPr>
      <w:r>
        <w:rPr>
          <w:rFonts w:ascii="Courier New" w:eastAsia="Courier New"/>
          <w:color w:val="2D3748"/>
          <w:sz w:val="20"/>
          <w:szCs w:val="20"/>
        </w:rPr>
        <w:t xml:space="preserve">}</w:t>
      </w:r>
    </w:p>
    <w:p>
      <w:pPr>
        <w:pStyle w:val="Heading2"/>
        <w:keepNext/>
        <w:spacing w:after="150" w:before="300" w:line="312"/>
      </w:pPr>
      <w:bookmarkStart w:id="100062" w:name="_Toc100062"/>
      <w:r>
        <w:rPr>
          <w:rFonts w:ascii="Times New Roman" w:eastAsia="SimHei"/>
          <w:b/>
          <w:bCs/>
          <w:color w:val="1A2B40"/>
          <w:sz w:val="28"/>
          <w:szCs w:val="28"/>
        </w:rPr>
        <w:t xml:space="preserve">15.4 Interview Model</w:t>
      </w:r>
      <w:bookmarkEnd w:id="100062"/>
    </w:p>
    <w:p>
      <w:pPr>
        <w:shd w:fill="F0F4F8" w:val="clear"/>
        <w:spacing w:after="80" w:before="80" w:line="276"/>
        <w:ind w:left="360"/>
      </w:pPr>
      <w:r>
        <w:rPr>
          <w:rFonts w:ascii="Courier New" w:eastAsia="Courier New"/>
          <w:color w:val="2D3748"/>
          <w:sz w:val="20"/>
          <w:szCs w:val="20"/>
        </w:rPr>
        <w:t xml:space="preserve">model Interview {</w:t>
      </w:r>
    </w:p>
    <w:p>
      <w:pPr>
        <w:shd w:fill="F0F4F8" w:val="clear"/>
        <w:spacing w:after="80" w:before="80" w:line="276"/>
        <w:ind w:left="360"/>
      </w:pPr>
      <w:r>
        <w:rPr>
          <w:rFonts w:ascii="Courier New" w:eastAsia="Courier New"/>
          <w:color w:val="2D3748"/>
          <w:sz w:val="20"/>
          <w:szCs w:val="20"/>
        </w:rPr>
        <w:t xml:space="preserve">  id            String   @id @default(cuid())</w:t>
      </w:r>
    </w:p>
    <w:p>
      <w:pPr>
        <w:shd w:fill="F0F4F8" w:val="clear"/>
        <w:spacing w:after="80" w:before="80" w:line="276"/>
        <w:ind w:left="360"/>
      </w:pPr>
      <w:r>
        <w:rPr>
          <w:rFonts w:ascii="Courier New" w:eastAsia="Courier New"/>
          <w:color w:val="2D3748"/>
          <w:sz w:val="20"/>
          <w:szCs w:val="20"/>
        </w:rPr>
        <w:t xml:space="preserve">  userId        String</w:t>
      </w:r>
    </w:p>
    <w:p>
      <w:pPr>
        <w:shd w:fill="F0F4F8" w:val="clear"/>
        <w:spacing w:after="80" w:before="80" w:line="276"/>
        <w:ind w:left="360"/>
      </w:pPr>
      <w:r>
        <w:rPr>
          <w:rFonts w:ascii="Courier New" w:eastAsia="Courier New"/>
          <w:color w:val="2D3748"/>
          <w:sz w:val="20"/>
          <w:szCs w:val="20"/>
        </w:rPr>
        <w:t xml:space="preserve">  personality   String?  // Interviewer name</w:t>
      </w:r>
    </w:p>
    <w:p>
      <w:pPr>
        <w:shd w:fill="F0F4F8" w:val="clear"/>
        <w:spacing w:after="80" w:before="80" w:line="276"/>
        <w:ind w:left="360"/>
      </w:pPr>
      <w:r>
        <w:rPr>
          <w:rFonts w:ascii="Courier New" w:eastAsia="Courier New"/>
          <w:color w:val="2D3748"/>
          <w:sz w:val="20"/>
          <w:szCs w:val="20"/>
        </w:rPr>
        <w:t xml:space="preserve">  industry      String?</w:t>
      </w:r>
    </w:p>
    <w:p>
      <w:pPr>
        <w:shd w:fill="F0F4F8" w:val="clear"/>
        <w:spacing w:after="80" w:before="80" w:line="276"/>
        <w:ind w:left="360"/>
      </w:pPr>
      <w:r>
        <w:rPr>
          <w:rFonts w:ascii="Courier New" w:eastAsia="Courier New"/>
          <w:color w:val="2D3748"/>
          <w:sz w:val="20"/>
          <w:szCs w:val="20"/>
        </w:rPr>
        <w:t xml:space="preserve">  questions     String   // JSON array of Q&amp;A pairs</w:t>
      </w:r>
    </w:p>
    <w:p>
      <w:pPr>
        <w:shd w:fill="F0F4F8" w:val="clear"/>
        <w:spacing w:after="80" w:before="80" w:line="276"/>
        <w:ind w:left="360"/>
      </w:pPr>
      <w:r>
        <w:rPr>
          <w:rFonts w:ascii="Courier New" w:eastAsia="Courier New"/>
          <w:color w:val="2D3748"/>
          <w:sz w:val="20"/>
          <w:szCs w:val="20"/>
        </w:rPr>
        <w:t xml:space="preserve">  avgScore      Float?</w:t>
      </w:r>
    </w:p>
    <w:p>
      <w:pPr>
        <w:shd w:fill="F0F4F8" w:val="clear"/>
        <w:spacing w:after="80" w:before="80" w:line="276"/>
        <w:ind w:left="360"/>
      </w:pPr>
      <w:r>
        <w:rPr>
          <w:rFonts w:ascii="Courier New" w:eastAsia="Courier New"/>
          <w:color w:val="2D3748"/>
          <w:sz w:val="20"/>
          <w:szCs w:val="20"/>
        </w:rPr>
        <w:t xml:space="preserve">  relevance     Float?</w:t>
      </w:r>
    </w:p>
    <w:p>
      <w:pPr>
        <w:shd w:fill="F0F4F8" w:val="clear"/>
        <w:spacing w:after="80" w:before="80" w:line="276"/>
        <w:ind w:left="360"/>
      </w:pPr>
      <w:r>
        <w:rPr>
          <w:rFonts w:ascii="Courier New" w:eastAsia="Courier New"/>
          <w:color w:val="2D3748"/>
          <w:sz w:val="20"/>
          <w:szCs w:val="20"/>
        </w:rPr>
        <w:t xml:space="preserve">  clarity       Float?</w:t>
      </w:r>
    </w:p>
    <w:p>
      <w:pPr>
        <w:shd w:fill="F0F4F8" w:val="clear"/>
        <w:spacing w:after="80" w:before="80" w:line="276"/>
        <w:ind w:left="360"/>
      </w:pPr>
      <w:r>
        <w:rPr>
          <w:rFonts w:ascii="Courier New" w:eastAsia="Courier New"/>
          <w:color w:val="2D3748"/>
          <w:sz w:val="20"/>
          <w:szCs w:val="20"/>
        </w:rPr>
        <w:t xml:space="preserve">  confidence    Float?</w:t>
      </w:r>
    </w:p>
    <w:p>
      <w:pPr>
        <w:shd w:fill="F0F4F8" w:val="clear"/>
        <w:spacing w:after="80" w:before="80" w:line="276"/>
        <w:ind w:left="360"/>
      </w:pPr>
      <w:r>
        <w:rPr>
          <w:rFonts w:ascii="Courier New" w:eastAsia="Courier New"/>
          <w:color w:val="2D3748"/>
          <w:sz w:val="20"/>
          <w:szCs w:val="20"/>
        </w:rPr>
        <w:t xml:space="preserve">  createdAt     DateTime @default(now())</w:t>
      </w:r>
    </w:p>
    <w:p>
      <w:pPr>
        <w:shd w:fill="F0F4F8" w:val="clear"/>
        <w:spacing w:after="80" w:before="80" w:line="276"/>
        <w:ind w:left="360"/>
      </w:pPr>
      <w:r>
        <w:rPr>
          <w:rFonts w:ascii="Courier New" w:eastAsia="Courier New"/>
          <w:color w:val="2D3748"/>
          <w:sz w:val="20"/>
          <w:szCs w:val="20"/>
        </w:rPr>
        <w:t xml:space="preserve">  user          User     @relation(fields: [userId], references: [id])</w:t>
      </w:r>
    </w:p>
    <w:p>
      <w:pPr>
        <w:shd w:fill="F0F4F8" w:val="clear"/>
        <w:spacing w:after="80" w:before="80" w:line="276"/>
        <w:ind w:left="360"/>
      </w:pPr>
      <w:r>
        <w:rPr>
          <w:rFonts w:ascii="Courier New" w:eastAsia="Courier New"/>
          <w:color w:val="2D3748"/>
          <w:sz w:val="20"/>
          <w:szCs w:val="20"/>
        </w:rPr>
        <w:t xml:space="preserve">}</w:t>
      </w:r>
    </w:p>
    <w:p>
      <w:pPr>
        <w:pStyle w:val="Heading2"/>
        <w:keepNext/>
        <w:spacing w:after="150" w:before="300" w:line="312"/>
      </w:pPr>
      <w:bookmarkStart w:id="100063" w:name="_Toc100063"/>
      <w:r>
        <w:rPr>
          <w:rFonts w:ascii="Times New Roman" w:eastAsia="SimHei"/>
          <w:b/>
          <w:bCs/>
          <w:color w:val="1A2B40"/>
          <w:sz w:val="28"/>
          <w:szCs w:val="28"/>
        </w:rPr>
        <w:t xml:space="preserve">15.5 Progress Model</w:t>
      </w:r>
      <w:bookmarkEnd w:id="100063"/>
    </w:p>
    <w:p>
      <w:pPr>
        <w:shd w:fill="F0F4F8" w:val="clear"/>
        <w:spacing w:after="80" w:before="80" w:line="276"/>
        <w:ind w:left="360"/>
      </w:pPr>
      <w:r>
        <w:rPr>
          <w:rFonts w:ascii="Courier New" w:eastAsia="Courier New"/>
          <w:color w:val="2D3748"/>
          <w:sz w:val="20"/>
          <w:szCs w:val="20"/>
        </w:rPr>
        <w:t xml:space="preserve">model Progress {</w:t>
      </w:r>
    </w:p>
    <w:p>
      <w:pPr>
        <w:shd w:fill="F0F4F8" w:val="clear"/>
        <w:spacing w:after="80" w:before="80" w:line="276"/>
        <w:ind w:left="360"/>
      </w:pPr>
      <w:r>
        <w:rPr>
          <w:rFonts w:ascii="Courier New" w:eastAsia="Courier New"/>
          <w:color w:val="2D3748"/>
          <w:sz w:val="20"/>
          <w:szCs w:val="20"/>
        </w:rPr>
        <w:t xml:space="preserve">  id                String   @id @default(cuid())</w:t>
      </w:r>
    </w:p>
    <w:p>
      <w:pPr>
        <w:shd w:fill="F0F4F8" w:val="clear"/>
        <w:spacing w:after="80" w:before="80" w:line="276"/>
        <w:ind w:left="360"/>
      </w:pPr>
      <w:r>
        <w:rPr>
          <w:rFonts w:ascii="Courier New" w:eastAsia="Courier New"/>
          <w:color w:val="2D3748"/>
          <w:sz w:val="20"/>
          <w:szCs w:val="20"/>
        </w:rPr>
        <w:t xml:space="preserve">  userId            String</w:t>
      </w:r>
    </w:p>
    <w:p>
      <w:pPr>
        <w:shd w:fill="F0F4F8" w:val="clear"/>
        <w:spacing w:after="80" w:before="80" w:line="276"/>
        <w:ind w:left="360"/>
      </w:pPr>
      <w:r>
        <w:rPr>
          <w:rFonts w:ascii="Courier New" w:eastAsia="Courier New"/>
          <w:color w:val="2D3748"/>
          <w:sz w:val="20"/>
          <w:szCs w:val="20"/>
        </w:rPr>
        <w:t xml:space="preserve">  readinessScore    Float    @default(0)</w:t>
      </w:r>
    </w:p>
    <w:p>
      <w:pPr>
        <w:shd w:fill="F0F4F8" w:val="clear"/>
        <w:spacing w:after="80" w:before="80" w:line="276"/>
        <w:ind w:left="360"/>
      </w:pPr>
      <w:r>
        <w:rPr>
          <w:rFonts w:ascii="Courier New" w:eastAsia="Courier New"/>
          <w:color w:val="2D3748"/>
          <w:sz w:val="20"/>
          <w:szCs w:val="20"/>
        </w:rPr>
        <w:t xml:space="preserve">  resumesCreated    Int      @default(0)</w:t>
      </w:r>
    </w:p>
    <w:p>
      <w:pPr>
        <w:shd w:fill="F0F4F8" w:val="clear"/>
        <w:spacing w:after="80" w:before="80" w:line="276"/>
        <w:ind w:left="360"/>
      </w:pPr>
      <w:r>
        <w:rPr>
          <w:rFonts w:ascii="Courier New" w:eastAsia="Courier New"/>
          <w:color w:val="2D3748"/>
          <w:sz w:val="20"/>
          <w:szCs w:val="20"/>
        </w:rPr>
        <w:t xml:space="preserve">  lettersCreated    Int      @default(0)</w:t>
      </w:r>
    </w:p>
    <w:p>
      <w:pPr>
        <w:shd w:fill="F0F4F8" w:val="clear"/>
        <w:spacing w:after="80" w:before="80" w:line="276"/>
        <w:ind w:left="360"/>
      </w:pPr>
      <w:r>
        <w:rPr>
          <w:rFonts w:ascii="Courier New" w:eastAsia="Courier New"/>
          <w:color w:val="2D3748"/>
          <w:sz w:val="20"/>
          <w:szCs w:val="20"/>
        </w:rPr>
        <w:t xml:space="preserve">  interviewsDone    Int      @default(0)</w:t>
      </w:r>
    </w:p>
    <w:p>
      <w:pPr>
        <w:shd w:fill="F0F4F8" w:val="clear"/>
        <w:spacing w:after="80" w:before="80" w:line="276"/>
        <w:ind w:left="360"/>
      </w:pPr>
      <w:r>
        <w:rPr>
          <w:rFonts w:ascii="Courier New" w:eastAsia="Courier New"/>
          <w:color w:val="2D3748"/>
          <w:sz w:val="20"/>
          <w:szCs w:val="20"/>
        </w:rPr>
        <w:t xml:space="preserve">  avgInterviewScore Float?</w:t>
      </w:r>
    </w:p>
    <w:p>
      <w:pPr>
        <w:shd w:fill="F0F4F8" w:val="clear"/>
        <w:spacing w:after="80" w:before="80" w:line="276"/>
        <w:ind w:left="360"/>
      </w:pPr>
      <w:r>
        <w:rPr>
          <w:rFonts w:ascii="Courier New" w:eastAsia="Courier New"/>
          <w:color w:val="2D3748"/>
          <w:sz w:val="20"/>
          <w:szCs w:val="20"/>
        </w:rPr>
        <w:t xml:space="preserve">  achievements      String?  // JSON array of unlocked badges</w:t>
      </w:r>
    </w:p>
    <w:p>
      <w:pPr>
        <w:shd w:fill="F0F4F8" w:val="clear"/>
        <w:spacing w:after="80" w:before="80" w:line="276"/>
        <w:ind w:left="360"/>
      </w:pPr>
      <w:r>
        <w:rPr>
          <w:rFonts w:ascii="Courier New" w:eastAsia="Courier New"/>
          <w:color w:val="2D3748"/>
          <w:sz w:val="20"/>
          <w:szCs w:val="20"/>
        </w:rPr>
        <w:t xml:space="preserve">  updatedAt         DateTime @updatedAt</w:t>
      </w:r>
    </w:p>
    <w:p>
      <w:pPr>
        <w:shd w:fill="F0F4F8" w:val="clear"/>
        <w:spacing w:after="80" w:before="80" w:line="276"/>
        <w:ind w:left="360"/>
      </w:pPr>
      <w:r>
        <w:rPr>
          <w:rFonts w:ascii="Courier New" w:eastAsia="Courier New"/>
          <w:color w:val="2D3748"/>
          <w:sz w:val="20"/>
          <w:szCs w:val="20"/>
        </w:rPr>
        <w:t xml:space="preserve">  user              User     @relation(fields: [userId], references: [id])</w:t>
      </w:r>
    </w:p>
    <w:p>
      <w:pPr>
        <w:shd w:fill="F0F4F8" w:val="clear"/>
        <w:spacing w:after="80" w:before="80" w:line="276"/>
        <w:ind w:left="360"/>
      </w:pPr>
      <w:r>
        <w:rPr>
          <w:rFonts w:ascii="Courier New" w:eastAsia="Courier New"/>
          <w:color w:val="2D3748"/>
          <w:sz w:val="20"/>
          <w:szCs w:val="20"/>
        </w:rPr>
        <w:t xml:space="preserve">}</w:t>
      </w:r>
    </w:p>
    <w:p>
      <w:pPr>
        <w:pStyle w:val="Heading1"/>
        <w:keepNext/>
        <w:spacing w:after="200" w:before="400" w:line="312"/>
      </w:pPr>
      <w:bookmarkStart w:id="100064" w:name="_Toc100064"/>
      <w:r>
        <w:rPr>
          <w:rFonts w:ascii="Times New Roman" w:eastAsia="SimHei"/>
          <w:b/>
          <w:bCs/>
          <w:color w:val="1A2B40"/>
          <w:sz w:val="32"/>
          <w:szCs w:val="32"/>
        </w:rPr>
        <w:t xml:space="preserve">16. Mini-Services Architecture</w:t>
      </w:r>
      <w:bookmarkEnd w:id="100064"/>
    </w:p>
    <w:p>
      <w:pPr>
        <w:spacing w:after="120" w:line="312"/>
        <w:jc w:val="both"/>
      </w:pPr>
      <w:r>
        <w:rPr>
          <w:rFonts w:ascii="Times New Roman" w:eastAsia="Microsoft YaHei"/>
          <w:color w:val="000000"/>
          <w:sz w:val="24"/>
          <w:szCs w:val="24"/>
        </w:rPr>
        <w:t xml:space="preserve">NexTech Career uses a lightweight mini-service architecture for document text extraction, separating this CPU-intensive task from the main Next.js application to prevent blocking the event loop during large file processing.</w:t>
      </w:r>
    </w:p>
    <w:p>
      <w:pPr>
        <w:pStyle w:val="Heading2"/>
        <w:keepNext/>
        <w:spacing w:after="150" w:before="300" w:line="312"/>
      </w:pPr>
      <w:bookmarkStart w:id="100065" w:name="_Toc100065"/>
      <w:r>
        <w:rPr>
          <w:rFonts w:ascii="Times New Roman" w:eastAsia="SimHei"/>
          <w:b/>
          <w:bCs/>
          <w:color w:val="1A2B40"/>
          <w:sz w:val="28"/>
          <w:szCs w:val="28"/>
        </w:rPr>
        <w:t xml:space="preserve">16.1 Document Extraction Service</w:t>
      </w:r>
      <w:bookmarkEnd w:id="100065"/>
    </w:p>
    <w:p>
      <w:pPr>
        <w:spacing w:after="120" w:line="312"/>
        <w:jc w:val="both"/>
      </w:pPr>
      <w:r>
        <w:rPr>
          <w:rFonts w:ascii="Times New Roman" w:eastAsia="Microsoft YaHei"/>
          <w:color w:val="000000"/>
          <w:sz w:val="24"/>
          <w:szCs w:val="24"/>
        </w:rPr>
        <w:t xml:space="preserve">The Document Extraction Service runs as a standalone Express.js server on port 3031. It provides a single POST /extract endpoint that accepts multipart file uploads and returns the extracted text content. The service is designed with simplicity and reliability as primary concerns.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Times New Roman"/>
                <w:b/>
                <w:bCs/>
                <w:color w:val="FFFFFF"/>
                <w:sz w:val="21"/>
                <w:szCs w:val="21"/>
              </w:rPr>
              <w:t xml:space="preserve">Property</w:t>
            </w:r>
          </w:p>
        </w:tc>
        <w:tc>
          <w:tcPr>
            <w:tcW w:type="pct" w:w="35%"/>
            <w:shd w:fill="1B6B7A" w:val="clear"/>
            <w:tcMar>
              <w:top w:type="dxa" w:w="60"/>
              <w:left w:type="dxa" w:w="120"/>
              <w:bottom w:type="dxa" w:w="60"/>
              <w:right w:type="dxa" w:w="120"/>
            </w:tcMar>
          </w:tcPr>
          <w:p>
            <w:r>
              <w:rPr>
                <w:rFonts w:ascii="Times New Roman"/>
                <w:b/>
                <w:bCs/>
                <w:color w:val="FFFFFF"/>
                <w:sz w:val="21"/>
                <w:szCs w:val="21"/>
              </w:rPr>
              <w:t xml:space="preserve">Value</w:t>
            </w:r>
          </w:p>
        </w:tc>
        <w:tc>
          <w:tcPr>
            <w:tcW w:type="pct" w:w="45%"/>
            <w:shd w:fill="1B6B7A" w:val="clear"/>
            <w:tcMar>
              <w:top w:type="dxa" w:w="60"/>
              <w:left w:type="dxa" w:w="120"/>
              <w:bottom w:type="dxa" w:w="60"/>
              <w:right w:type="dxa" w:w="120"/>
            </w:tcMar>
          </w:tcPr>
          <w:p>
            <w:r>
              <w:rPr>
                <w:rFonts w:ascii="Times New Roman"/>
                <w:b/>
                <w:bCs/>
                <w:color w:val="FFFFFF"/>
                <w:sz w:val="21"/>
                <w:szCs w:val="21"/>
              </w:rPr>
              <w:t xml:space="preserve">Notes</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Port</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3031</w:t>
            </w:r>
          </w:p>
        </w:tc>
        <w:tc>
          <w:tcPr>
            <w:tcW w:type="pct" w:w="45%"/>
            <w:shd w:fill="EDF3F5" w:val="clear"/>
            <w:tcMar>
              <w:top w:type="dxa" w:w="60"/>
              <w:left w:type="dxa" w:w="120"/>
              <w:bottom w:type="dxa" w:w="60"/>
              <w:right w:type="dxa" w:w="120"/>
            </w:tcMar>
          </w:tcPr>
          <w:p>
            <w:r>
              <w:rPr>
                <w:rFonts w:ascii="Times New Roman"/>
                <w:color w:val="000000"/>
                <w:sz w:val="21"/>
                <w:szCs w:val="21"/>
              </w:rPr>
              <w:t xml:space="preserve">Fixed port, configured in main app</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Framework</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Express.js with multer</w:t>
            </w:r>
          </w:p>
        </w:tc>
        <w:tc>
          <w:tcPr>
            <w:tcW w:type="pct" w:w="45%"/>
            <w:shd w:fill="FFFFFF" w:val="clear"/>
            <w:tcMar>
              <w:top w:type="dxa" w:w="60"/>
              <w:left w:type="dxa" w:w="120"/>
              <w:bottom w:type="dxa" w:w="60"/>
              <w:right w:type="dxa" w:w="120"/>
            </w:tcMar>
          </w:tcPr>
          <w:p>
            <w:r>
              <w:rPr>
                <w:rFonts w:ascii="Times New Roman"/>
                <w:color w:val="000000"/>
                <w:sz w:val="21"/>
                <w:szCs w:val="21"/>
              </w:rPr>
              <w:t xml:space="preserve">Multipart file upload handling</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Max File Size</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10MB</w:t>
            </w:r>
          </w:p>
        </w:tc>
        <w:tc>
          <w:tcPr>
            <w:tcW w:type="pct" w:w="45%"/>
            <w:shd w:fill="EDF3F5" w:val="clear"/>
            <w:tcMar>
              <w:top w:type="dxa" w:w="60"/>
              <w:left w:type="dxa" w:w="120"/>
              <w:bottom w:type="dxa" w:w="60"/>
              <w:right w:type="dxa" w:w="120"/>
            </w:tcMar>
          </w:tcPr>
          <w:p>
            <w:r>
              <w:rPr>
                <w:rFonts w:ascii="Times New Roman"/>
                <w:color w:val="000000"/>
                <w:sz w:val="21"/>
                <w:szCs w:val="21"/>
              </w:rPr>
              <w:t xml:space="preserve">Enforced at both service and client level</w:t>
            </w:r>
          </w:p>
        </w:tc>
      </w:tr>
      <w:tr>
        <w:trPr>
          <w:cantSplit/>
        </w:trPr>
        <w:tc>
          <w:tcPr>
            <w:tcW w:type="pct" w:w="20%"/>
            <w:shd w:fill="FFFFFF" w:val="clear"/>
            <w:tcMar>
              <w:top w:type="dxa" w:w="60"/>
              <w:left w:type="dxa" w:w="120"/>
              <w:bottom w:type="dxa" w:w="60"/>
              <w:right w:type="dxa" w:w="120"/>
            </w:tcMar>
          </w:tcPr>
          <w:p>
            <w:r>
              <w:rPr>
                <w:rFonts w:ascii="Times New Roman"/>
                <w:color w:val="000000"/>
                <w:sz w:val="21"/>
                <w:szCs w:val="21"/>
              </w:rPr>
              <w:t xml:space="preserve">CORS</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Open (Access-Control-Allow-Origin: *)</w:t>
            </w:r>
          </w:p>
        </w:tc>
        <w:tc>
          <w:tcPr>
            <w:tcW w:type="pct" w:w="45%"/>
            <w:shd w:fill="FFFFFF" w:val="clear"/>
            <w:tcMar>
              <w:top w:type="dxa" w:w="60"/>
              <w:left w:type="dxa" w:w="120"/>
              <w:bottom w:type="dxa" w:w="60"/>
              <w:right w:type="dxa" w:w="120"/>
            </w:tcMar>
          </w:tcPr>
          <w:p>
            <w:r>
              <w:rPr>
                <w:rFonts w:ascii="Times New Roman"/>
                <w:color w:val="000000"/>
                <w:sz w:val="21"/>
                <w:szCs w:val="21"/>
              </w:rPr>
              <w:t xml:space="preserve">Development-friendly, restrict in production</w:t>
            </w:r>
          </w:p>
        </w:tc>
      </w:tr>
      <w:tr>
        <w:trPr>
          <w:cantSplit/>
        </w:trPr>
        <w:tc>
          <w:tcPr>
            <w:tcW w:type="pct" w:w="20%"/>
            <w:shd w:fill="EDF3F5" w:val="clear"/>
            <w:tcMar>
              <w:top w:type="dxa" w:w="60"/>
              <w:left w:type="dxa" w:w="120"/>
              <w:bottom w:type="dxa" w:w="60"/>
              <w:right w:type="dxa" w:w="120"/>
            </w:tcMar>
          </w:tcPr>
          <w:p>
            <w:r>
              <w:rPr>
                <w:rFonts w:ascii="Times New Roman"/>
                <w:color w:val="000000"/>
                <w:sz w:val="21"/>
                <w:szCs w:val="21"/>
              </w:rPr>
              <w:t xml:space="preserve">Supported Formats</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PDF, DOCX, TXT</w:t>
            </w:r>
          </w:p>
        </w:tc>
        <w:tc>
          <w:tcPr>
            <w:tcW w:type="pct" w:w="45%"/>
            <w:shd w:fill="EDF3F5" w:val="clear"/>
            <w:tcMar>
              <w:top w:type="dxa" w:w="60"/>
              <w:left w:type="dxa" w:w="120"/>
              <w:bottom w:type="dxa" w:w="60"/>
              <w:right w:type="dxa" w:w="120"/>
            </w:tcMar>
          </w:tcPr>
          <w:p>
            <w:r>
              <w:rPr>
                <w:rFonts w:ascii="Times New Roman"/>
                <w:color w:val="000000"/>
                <w:sz w:val="21"/>
                <w:szCs w:val="21"/>
              </w:rPr>
              <w:t xml:space="preserve">Auto-detected from file extension</w:t>
            </w:r>
          </w:p>
        </w:tc>
      </w:tr>
    </w:tbl>
    <w:p>
      <w:pPr>
        <w:spacing w:after="0" w:before="100"/>
      </w:pPr>
    </w:p>
    <w:p>
      <w:pPr>
        <w:pStyle w:val="Heading2"/>
        <w:keepNext/>
        <w:spacing w:after="150" w:before="300" w:line="312"/>
      </w:pPr>
      <w:bookmarkStart w:id="100066" w:name="_Toc100066"/>
      <w:r>
        <w:rPr>
          <w:rFonts w:ascii="Times New Roman" w:eastAsia="SimHei"/>
          <w:b/>
          <w:bCs/>
          <w:color w:val="1A2B40"/>
          <w:sz w:val="28"/>
          <w:szCs w:val="28"/>
        </w:rPr>
        <w:t xml:space="preserve">16.2 Extraction Libraries</w:t>
      </w:r>
      <w:bookmarkEnd w:id="100066"/>
    </w:p>
    <w:p>
      <w:pPr>
        <w:spacing w:after="120" w:line="312"/>
        <w:jc w:val="both"/>
      </w:pPr>
      <w:r>
        <w:rPr>
          <w:rFonts w:ascii="Times New Roman" w:eastAsia="Microsoft YaHei"/>
          <w:color w:val="000000"/>
          <w:sz w:val="24"/>
          <w:szCs w:val="24"/>
        </w:rPr>
        <w:t xml:space="preserve">PDF extraction uses pdf-parse with pdfjs-dist as the underlying engine, providing reliable text extraction from both text-based and scanned PDFs (though OCR is not supported). DOCX extraction uses mammoth, which converts the Office Open XML format to plain text while preserving paragraph structure. Plain text files are read directly with UTF-8 encoding and automatic BOM detection. All extraction results are returned as a JSON object with fields for text (the extracted content), pageCount (for PDFs), and metadata (file name, size, format).</w:t>
      </w:r>
    </w:p>
    <w:p>
      <w:pPr>
        <w:pStyle w:val="Heading1"/>
        <w:keepNext/>
        <w:spacing w:after="200" w:before="400" w:line="312"/>
      </w:pPr>
      <w:bookmarkStart w:id="100067" w:name="_Toc100067"/>
      <w:r>
        <w:rPr>
          <w:rFonts w:ascii="Times New Roman" w:eastAsia="SimHei"/>
          <w:b/>
          <w:bCs/>
          <w:color w:val="1A2B40"/>
          <w:sz w:val="32"/>
          <w:szCs w:val="32"/>
        </w:rPr>
        <w:t xml:space="preserve">17. UI/UX Design System</w:t>
      </w:r>
      <w:bookmarkEnd w:id="100067"/>
    </w:p>
    <w:p>
      <w:pPr>
        <w:spacing w:after="120" w:line="312"/>
        <w:jc w:val="both"/>
      </w:pPr>
      <w:r>
        <w:rPr>
          <w:rFonts w:ascii="Times New Roman" w:eastAsia="Microsoft YaHei"/>
          <w:color w:val="000000"/>
          <w:sz w:val="24"/>
          <w:szCs w:val="24"/>
        </w:rPr>
        <w:t xml:space="preserve">The NexTech Career design system is a cohesive visual language built around dark themes, glassmorphism effects, and purposeful animations. Every visual element serves the dual purpose of aesthetic appeal and functional clarity, with particular attention to the mobile-first context of the target audience.</w:t>
      </w:r>
    </w:p>
    <w:p>
      <w:pPr>
        <w:pStyle w:val="Heading2"/>
        <w:keepNext/>
        <w:spacing w:after="150" w:before="300" w:line="312"/>
      </w:pPr>
      <w:bookmarkStart w:id="100068" w:name="_Toc100068"/>
      <w:r>
        <w:rPr>
          <w:rFonts w:ascii="Times New Roman" w:eastAsia="SimHei"/>
          <w:b/>
          <w:bCs/>
          <w:color w:val="1A2B40"/>
          <w:sz w:val="28"/>
          <w:szCs w:val="28"/>
        </w:rPr>
        <w:t xml:space="preserve">17.1 Dark Theme</w:t>
      </w:r>
      <w:bookmarkEnd w:id="100068"/>
    </w:p>
    <w:p>
      <w:pPr>
        <w:spacing w:after="120" w:line="312"/>
        <w:jc w:val="both"/>
      </w:pPr>
      <w:r>
        <w:rPr>
          <w:rFonts w:ascii="Times New Roman" w:eastAsia="Microsoft YaHei"/>
          <w:color w:val="000000"/>
          <w:sz w:val="24"/>
          <w:szCs w:val="24"/>
        </w:rPr>
        <w:t xml:space="preserve">The application enforces a dark theme across all views. The primary background uses deep navy and slate tones (#0B1120, #0F172A), with content panels rendered in slightly lighter shades (#1E293B, #1A2332). Text follows a high-contrast hierarchy: white (#FFFFFF) for primary content, light grey (#94A3B8) for secondary text, and muted teal (#5EEAD4) for accents and interactive elements. This palette was chosen for its reduced eye strain on mobile devices and its modern, professional aesthetic.</w:t>
      </w:r>
    </w:p>
    <w:p>
      <w:pPr>
        <w:pStyle w:val="Heading2"/>
        <w:keepNext/>
        <w:spacing w:after="150" w:before="300" w:line="312"/>
      </w:pPr>
      <w:bookmarkStart w:id="100069" w:name="_Toc100069"/>
      <w:r>
        <w:rPr>
          <w:rFonts w:ascii="Times New Roman" w:eastAsia="SimHei"/>
          <w:b/>
          <w:bCs/>
          <w:color w:val="1A2B40"/>
          <w:sz w:val="28"/>
          <w:szCs w:val="28"/>
        </w:rPr>
        <w:t xml:space="preserve">17.2 Glassmorphism</w:t>
      </w:r>
      <w:bookmarkEnd w:id="100069"/>
    </w:p>
    <w:p>
      <w:pPr>
        <w:spacing w:after="120" w:line="312"/>
        <w:jc w:val="both"/>
      </w:pPr>
      <w:r>
        <w:rPr>
          <w:rFonts w:ascii="Times New Roman" w:eastAsia="Microsoft YaHei"/>
          <w:color w:val="000000"/>
          <w:sz w:val="24"/>
          <w:szCs w:val="24"/>
        </w:rPr>
        <w:t xml:space="preserve">Two CSS classes define the glassmorphism effect: 'glass' provides a standard translucent panel with backdrop-blur and a subtle border, while 'glass-strong' offers higher opacity for content-dense areas. Both classes use semi-transparent backgrounds (rgba with 0.1-0.3 alpha), backdrop-filter: blur(12-16px), and thin border (1px solid rgba with low alpha). This creates the signature frosted-glass look that gives depth to the dark interface.</w:t>
      </w:r>
    </w:p>
    <w:p>
      <w:pPr>
        <w:pStyle w:val="Heading2"/>
        <w:keepNext/>
        <w:spacing w:after="150" w:before="300" w:line="312"/>
      </w:pPr>
      <w:bookmarkStart w:id="100070" w:name="_Toc100070"/>
      <w:r>
        <w:rPr>
          <w:rFonts w:ascii="Times New Roman" w:eastAsia="SimHei"/>
          <w:b/>
          <w:bCs/>
          <w:color w:val="1A2B40"/>
          <w:sz w:val="28"/>
          <w:szCs w:val="28"/>
        </w:rPr>
        <w:t xml:space="preserve">17.3 Custom CSS Animations</w:t>
      </w:r>
      <w:bookmarkEnd w:id="10007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8%"/>
            <w:shd w:fill="1B6B7A" w:val="clear"/>
            <w:tcMar>
              <w:top w:type="dxa" w:w="60"/>
              <w:left w:type="dxa" w:w="120"/>
              <w:bottom w:type="dxa" w:w="60"/>
              <w:right w:type="dxa" w:w="120"/>
            </w:tcMar>
          </w:tcPr>
          <w:p>
            <w:r>
              <w:rPr>
                <w:rFonts w:ascii="Times New Roman"/>
                <w:b/>
                <w:bCs/>
                <w:color w:val="FFFFFF"/>
                <w:sz w:val="21"/>
                <w:szCs w:val="21"/>
              </w:rPr>
              <w:t xml:space="preserve">Animation</w:t>
            </w:r>
          </w:p>
        </w:tc>
        <w:tc>
          <w:tcPr>
            <w:tcW w:type="pct" w:w="35%"/>
            <w:shd w:fill="1B6B7A" w:val="clear"/>
            <w:tcMar>
              <w:top w:type="dxa" w:w="60"/>
              <w:left w:type="dxa" w:w="120"/>
              <w:bottom w:type="dxa" w:w="60"/>
              <w:right w:type="dxa" w:w="120"/>
            </w:tcMar>
          </w:tcPr>
          <w:p>
            <w:r>
              <w:rPr>
                <w:rFonts w:ascii="Times New Roman"/>
                <w:b/>
                <w:bCs/>
                <w:color w:val="FFFFFF"/>
                <w:sz w:val="21"/>
                <w:szCs w:val="21"/>
              </w:rPr>
              <w:t xml:space="preserve">Purpose</w:t>
            </w:r>
          </w:p>
        </w:tc>
        <w:tc>
          <w:tcPr>
            <w:tcW w:type="pct" w:w="47%"/>
            <w:shd w:fill="1B6B7A" w:val="clear"/>
            <w:tcMar>
              <w:top w:type="dxa" w:w="60"/>
              <w:left w:type="dxa" w:w="120"/>
              <w:bottom w:type="dxa" w:w="60"/>
              <w:right w:type="dxa" w:w="120"/>
            </w:tcMar>
          </w:tcPr>
          <w:p>
            <w:r>
              <w:rPr>
                <w:rFonts w:ascii="Times New Roman"/>
                <w:b/>
                <w:bCs/>
                <w:color w:val="FFFFFF"/>
                <w:sz w:val="21"/>
                <w:szCs w:val="21"/>
              </w:rPr>
              <w:t xml:space="preserve">Key Properties</w:t>
            </w:r>
          </w:p>
        </w:tc>
      </w:tr>
      <w:tr>
        <w:trPr>
          <w:cantSplit/>
        </w:trPr>
        <w:tc>
          <w:tcPr>
            <w:tcW w:type="pct" w:w="18%"/>
            <w:shd w:fill="EDF3F5" w:val="clear"/>
            <w:tcMar>
              <w:top w:type="dxa" w:w="60"/>
              <w:left w:type="dxa" w:w="120"/>
              <w:bottom w:type="dxa" w:w="60"/>
              <w:right w:type="dxa" w:w="120"/>
            </w:tcMar>
          </w:tcPr>
          <w:p>
            <w:r>
              <w:rPr>
                <w:rFonts w:ascii="Times New Roman"/>
                <w:color w:val="000000"/>
                <w:sz w:val="21"/>
                <w:szCs w:val="21"/>
              </w:rPr>
              <w:t xml:space="preserve">hero-orbs</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Landing page background atmosphere</w:t>
            </w:r>
          </w:p>
        </w:tc>
        <w:tc>
          <w:tcPr>
            <w:tcW w:type="pct" w:w="47%"/>
            <w:shd w:fill="EDF3F5" w:val="clear"/>
            <w:tcMar>
              <w:top w:type="dxa" w:w="60"/>
              <w:left w:type="dxa" w:w="120"/>
              <w:bottom w:type="dxa" w:w="60"/>
              <w:right w:type="dxa" w:w="120"/>
            </w:tcMar>
          </w:tcPr>
          <w:p>
            <w:r>
              <w:rPr>
                <w:rFonts w:ascii="Times New Roman"/>
                <w:color w:val="000000"/>
                <w:sz w:val="21"/>
                <w:szCs w:val="21"/>
              </w:rPr>
              <w:t xml:space="preserve">Floating gradient blobs, infinite loop, 20-30s duration</w:t>
            </w:r>
          </w:p>
        </w:tc>
      </w:tr>
      <w:tr>
        <w:trPr>
          <w:cantSplit/>
        </w:trPr>
        <w:tc>
          <w:tcPr>
            <w:tcW w:type="pct" w:w="18%"/>
            <w:shd w:fill="FFFFFF" w:val="clear"/>
            <w:tcMar>
              <w:top w:type="dxa" w:w="60"/>
              <w:left w:type="dxa" w:w="120"/>
              <w:bottom w:type="dxa" w:w="60"/>
              <w:right w:type="dxa" w:w="120"/>
            </w:tcMar>
          </w:tcPr>
          <w:p>
            <w:r>
              <w:rPr>
                <w:rFonts w:ascii="Times New Roman"/>
                <w:color w:val="000000"/>
                <w:sz w:val="21"/>
                <w:szCs w:val="21"/>
              </w:rPr>
              <w:t xml:space="preserve">shimmer</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Loading states and content placeholders</w:t>
            </w:r>
          </w:p>
        </w:tc>
        <w:tc>
          <w:tcPr>
            <w:tcW w:type="pct" w:w="47%"/>
            <w:shd w:fill="FFFFFF" w:val="clear"/>
            <w:tcMar>
              <w:top w:type="dxa" w:w="60"/>
              <w:left w:type="dxa" w:w="120"/>
              <w:bottom w:type="dxa" w:w="60"/>
              <w:right w:type="dxa" w:w="120"/>
            </w:tcMar>
          </w:tcPr>
          <w:p>
            <w:r>
              <w:rPr>
                <w:rFonts w:ascii="Times New Roman"/>
                <w:color w:val="000000"/>
                <w:sz w:val="21"/>
                <w:szCs w:val="21"/>
              </w:rPr>
              <w:t xml:space="preserve">Sweeping highlight, 2s infinite, linear gradient</w:t>
            </w:r>
          </w:p>
        </w:tc>
      </w:tr>
      <w:tr>
        <w:trPr>
          <w:cantSplit/>
        </w:trPr>
        <w:tc>
          <w:tcPr>
            <w:tcW w:type="pct" w:w="18%"/>
            <w:shd w:fill="EDF3F5" w:val="clear"/>
            <w:tcMar>
              <w:top w:type="dxa" w:w="60"/>
              <w:left w:type="dxa" w:w="120"/>
              <w:bottom w:type="dxa" w:w="60"/>
              <w:right w:type="dxa" w:w="120"/>
            </w:tcMar>
          </w:tcPr>
          <w:p>
            <w:r>
              <w:rPr>
                <w:rFonts w:ascii="Times New Roman"/>
                <w:color w:val="000000"/>
                <w:sz w:val="21"/>
                <w:szCs w:val="21"/>
              </w:rPr>
              <w:t xml:space="preserve">gradient-shift</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Accent element colour transitions</w:t>
            </w:r>
          </w:p>
        </w:tc>
        <w:tc>
          <w:tcPr>
            <w:tcW w:type="pct" w:w="47%"/>
            <w:shd w:fill="EDF3F5" w:val="clear"/>
            <w:tcMar>
              <w:top w:type="dxa" w:w="60"/>
              <w:left w:type="dxa" w:w="120"/>
              <w:bottom w:type="dxa" w:w="60"/>
              <w:right w:type="dxa" w:w="120"/>
            </w:tcMar>
          </w:tcPr>
          <w:p>
            <w:r>
              <w:rPr>
                <w:rFonts w:ascii="Times New Roman"/>
                <w:color w:val="000000"/>
                <w:sz w:val="21"/>
                <w:szCs w:val="21"/>
              </w:rPr>
              <w:t xml:space="preserve">Background position animation, 6s cycle</w:t>
            </w:r>
          </w:p>
        </w:tc>
      </w:tr>
      <w:tr>
        <w:trPr>
          <w:cantSplit/>
        </w:trPr>
        <w:tc>
          <w:tcPr>
            <w:tcW w:type="pct" w:w="18%"/>
            <w:shd w:fill="FFFFFF" w:val="clear"/>
            <w:tcMar>
              <w:top w:type="dxa" w:w="60"/>
              <w:left w:type="dxa" w:w="120"/>
              <w:bottom w:type="dxa" w:w="60"/>
              <w:right w:type="dxa" w:w="120"/>
            </w:tcMar>
          </w:tcPr>
          <w:p>
            <w:r>
              <w:rPr>
                <w:rFonts w:ascii="Times New Roman"/>
                <w:color w:val="000000"/>
                <w:sz w:val="21"/>
                <w:szCs w:val="21"/>
              </w:rPr>
              <w:t xml:space="preserve">typing-dot</w:t>
            </w:r>
          </w:p>
        </w:tc>
        <w:tc>
          <w:tcPr>
            <w:tcW w:type="pct" w:w="35%"/>
            <w:shd w:fill="FFFFFF" w:val="clear"/>
            <w:tcMar>
              <w:top w:type="dxa" w:w="60"/>
              <w:left w:type="dxa" w:w="120"/>
              <w:bottom w:type="dxa" w:w="60"/>
              <w:right w:type="dxa" w:w="120"/>
            </w:tcMar>
          </w:tcPr>
          <w:p>
            <w:r>
              <w:rPr>
                <w:rFonts w:ascii="Times New Roman"/>
                <w:color w:val="000000"/>
                <w:sz w:val="21"/>
                <w:szCs w:val="21"/>
              </w:rPr>
              <w:t xml:space="preserve">AI response typing indicator</w:t>
            </w:r>
          </w:p>
        </w:tc>
        <w:tc>
          <w:tcPr>
            <w:tcW w:type="pct" w:w="47%"/>
            <w:shd w:fill="FFFFFF" w:val="clear"/>
            <w:tcMar>
              <w:top w:type="dxa" w:w="60"/>
              <w:left w:type="dxa" w:w="120"/>
              <w:bottom w:type="dxa" w:w="60"/>
              <w:right w:type="dxa" w:w="120"/>
            </w:tcMar>
          </w:tcPr>
          <w:p>
            <w:r>
              <w:rPr>
                <w:rFonts w:ascii="Times New Roman"/>
                <w:color w:val="000000"/>
                <w:sz w:val="21"/>
                <w:szCs w:val="21"/>
              </w:rPr>
              <w:t xml:space="preserve">Opacity pulse, staggered delays, 1.4s cycle</w:t>
            </w:r>
          </w:p>
        </w:tc>
      </w:tr>
      <w:tr>
        <w:trPr>
          <w:cantSplit/>
        </w:trPr>
        <w:tc>
          <w:tcPr>
            <w:tcW w:type="pct" w:w="18%"/>
            <w:shd w:fill="EDF3F5" w:val="clear"/>
            <w:tcMar>
              <w:top w:type="dxa" w:w="60"/>
              <w:left w:type="dxa" w:w="120"/>
              <w:bottom w:type="dxa" w:w="60"/>
              <w:right w:type="dxa" w:w="120"/>
            </w:tcMar>
          </w:tcPr>
          <w:p>
            <w:r>
              <w:rPr>
                <w:rFonts w:ascii="Times New Roman"/>
                <w:color w:val="000000"/>
                <w:sz w:val="21"/>
                <w:szCs w:val="21"/>
              </w:rPr>
              <w:t xml:space="preserve">pulse-teal</w:t>
            </w:r>
          </w:p>
        </w:tc>
        <w:tc>
          <w:tcPr>
            <w:tcW w:type="pct" w:w="35%"/>
            <w:shd w:fill="EDF3F5" w:val="clear"/>
            <w:tcMar>
              <w:top w:type="dxa" w:w="60"/>
              <w:left w:type="dxa" w:w="120"/>
              <w:bottom w:type="dxa" w:w="60"/>
              <w:right w:type="dxa" w:w="120"/>
            </w:tcMar>
          </w:tcPr>
          <w:p>
            <w:r>
              <w:rPr>
                <w:rFonts w:ascii="Times New Roman"/>
                <w:color w:val="000000"/>
                <w:sz w:val="21"/>
                <w:szCs w:val="21"/>
              </w:rPr>
              <w:t xml:space="preserve">Career Guide notification pulse</w:t>
            </w:r>
          </w:p>
        </w:tc>
        <w:tc>
          <w:tcPr>
            <w:tcW w:type="pct" w:w="47%"/>
            <w:shd w:fill="EDF3F5" w:val="clear"/>
            <w:tcMar>
              <w:top w:type="dxa" w:w="60"/>
              <w:left w:type="dxa" w:w="120"/>
              <w:bottom w:type="dxa" w:w="60"/>
              <w:right w:type="dxa" w:w="120"/>
            </w:tcMar>
          </w:tcPr>
          <w:p>
            <w:r>
              <w:rPr>
                <w:rFonts w:ascii="Times New Roman"/>
                <w:color w:val="000000"/>
                <w:sz w:val="21"/>
                <w:szCs w:val="21"/>
              </w:rPr>
              <w:t xml:space="preserve">Box-shadow scale, 2s infinite, teal glow</w:t>
            </w:r>
          </w:p>
        </w:tc>
      </w:tr>
    </w:tbl>
    <w:p>
      <w:pPr>
        <w:spacing w:after="0" w:before="100"/>
      </w:pPr>
    </w:p>
    <w:p>
      <w:pPr>
        <w:pStyle w:val="Heading2"/>
        <w:keepNext/>
        <w:spacing w:after="150" w:before="300" w:line="312"/>
      </w:pPr>
      <w:bookmarkStart w:id="100071" w:name="_Toc100071"/>
      <w:r>
        <w:rPr>
          <w:rFonts w:ascii="Times New Roman" w:eastAsia="SimHei"/>
          <w:b/>
          <w:bCs/>
          <w:color w:val="1A2B40"/>
          <w:sz w:val="28"/>
          <w:szCs w:val="28"/>
        </w:rPr>
        <w:t xml:space="preserve">17.4 Component Library</w:t>
      </w:r>
      <w:bookmarkEnd w:id="100071"/>
    </w:p>
    <w:p>
      <w:pPr>
        <w:spacing w:after="120" w:line="312"/>
        <w:jc w:val="both"/>
      </w:pPr>
      <w:r>
        <w:rPr>
          <w:rFonts w:ascii="Times New Roman" w:eastAsia="Microsoft YaHei"/>
          <w:color w:val="000000"/>
          <w:sz w:val="24"/>
          <w:szCs w:val="24"/>
        </w:rPr>
        <w:t xml:space="preserve">The application uses shadcn/ui in the New York style variant, which provides accessible, composable component primitives. Key components include Button (with multiple variants: default, outline, ghost), Input (with glass background), Card (glass panels), Dialog (modal overlays), Select (dropdowns), Badge (for skill chips and achievements), and Progress (for completion bars). All components are styled with Tailwind CSS utility classes, with glassmorphism effects applied through custom CSS classes that extend the base shadcn/ui styles.</w:t>
      </w:r>
    </w:p>
    <w:p>
      <w:pPr>
        <w:pStyle w:val="Heading2"/>
        <w:keepNext/>
        <w:spacing w:after="150" w:before="300" w:line="312"/>
      </w:pPr>
      <w:bookmarkStart w:id="100072" w:name="_Toc100072"/>
      <w:r>
        <w:rPr>
          <w:rFonts w:ascii="Times New Roman" w:eastAsia="SimHei"/>
          <w:b/>
          <w:bCs/>
          <w:color w:val="1A2B40"/>
          <w:sz w:val="28"/>
          <w:szCs w:val="28"/>
        </w:rPr>
        <w:t xml:space="preserve">17.5 Mobile-First Responsive Design</w:t>
      </w:r>
      <w:bookmarkEnd w:id="100072"/>
    </w:p>
    <w:p>
      <w:pPr>
        <w:spacing w:after="120" w:line="312"/>
        <w:jc w:val="both"/>
      </w:pPr>
      <w:r>
        <w:rPr>
          <w:rFonts w:ascii="Times New Roman" w:eastAsia="Microsoft YaHei"/>
          <w:color w:val="000000"/>
          <w:sz w:val="24"/>
          <w:szCs w:val="24"/>
        </w:rPr>
        <w:t xml:space="preserve">The layout system uses a mobile-first approach with breakpoints at 640px (sm), 768px (md), and 1024px (lg). On mobile, the application uses a single-column layout with a bottom navigation bar. On tablet and desktop, the layout expands to use side-by-side panels where appropriate. The bottom navbar includes safe-area-inset padding to accommodate devices with gesture navigation bars, ensuring that navigation elements remain accessible on all devices.</w:t>
      </w:r>
    </w:p>
    <w:p>
      <w:pPr>
        <w:pStyle w:val="Heading2"/>
        <w:keepNext/>
        <w:spacing w:after="150" w:before="300" w:line="312"/>
      </w:pPr>
      <w:bookmarkStart w:id="100073" w:name="_Toc100073"/>
      <w:r>
        <w:rPr>
          <w:rFonts w:ascii="Times New Roman" w:eastAsia="SimHei"/>
          <w:b/>
          <w:bCs/>
          <w:color w:val="1A2B40"/>
          <w:sz w:val="28"/>
          <w:szCs w:val="28"/>
        </w:rPr>
        <w:t xml:space="preserve">17.6 Framer Motion Page Transitions</w:t>
      </w:r>
      <w:bookmarkEnd w:id="100073"/>
    </w:p>
    <w:p>
      <w:pPr>
        <w:spacing w:after="120" w:line="312"/>
        <w:jc w:val="both"/>
      </w:pPr>
      <w:r>
        <w:rPr>
          <w:rFonts w:ascii="Times New Roman" w:eastAsia="Microsoft YaHei"/>
          <w:color w:val="000000"/>
          <w:sz w:val="24"/>
          <w:szCs w:val="24"/>
        </w:rPr>
        <w:t xml:space="preserve">Transitions between views use Framer Motion's AnimatePresence component with custom variants. Enter animations slide in from the right with a slight fade, exit animations slide out to the left with a fade, and the transition duration is 300ms with an ease-out curve. This creates a natural, directional flow that matches the user's forward progression through the application workflow.</w:t>
      </w:r>
    </w:p>
    <w:p>
      <w:pPr>
        <w:pStyle w:val="Heading1"/>
        <w:keepNext/>
        <w:spacing w:after="200" w:before="400" w:line="312"/>
      </w:pPr>
      <w:bookmarkStart w:id="100074" w:name="_Toc100074"/>
      <w:r>
        <w:rPr>
          <w:rFonts w:ascii="Times New Roman" w:eastAsia="SimHei"/>
          <w:b/>
          <w:bCs/>
          <w:color w:val="1A2B40"/>
          <w:sz w:val="32"/>
          <w:szCs w:val="32"/>
        </w:rPr>
        <w:t xml:space="preserve">18. Deployment &amp; Infrastructure</w:t>
      </w:r>
      <w:bookmarkEnd w:id="100074"/>
    </w:p>
    <w:p>
      <w:pPr>
        <w:spacing w:after="120" w:line="312"/>
        <w:jc w:val="both"/>
      </w:pPr>
      <w:r>
        <w:rPr>
          <w:rFonts w:ascii="Times New Roman" w:eastAsia="Microsoft YaHei"/>
          <w:color w:val="000000"/>
          <w:sz w:val="24"/>
          <w:szCs w:val="24"/>
        </w:rPr>
        <w:t xml:space="preserve">The NexTech Career deployment architecture prioritises simplicity and reliability, using a minimal set of services that can be deployed on a single server or container with straightforward configuration.</w:t>
      </w:r>
    </w:p>
    <w:p>
      <w:pPr>
        <w:pStyle w:val="Heading2"/>
        <w:keepNext/>
        <w:spacing w:after="150" w:before="300" w:line="312"/>
      </w:pPr>
      <w:bookmarkStart w:id="100075" w:name="_Toc100075"/>
      <w:r>
        <w:rPr>
          <w:rFonts w:ascii="Times New Roman" w:eastAsia="SimHei"/>
          <w:b/>
          <w:bCs/>
          <w:color w:val="1A2B40"/>
          <w:sz w:val="28"/>
          <w:szCs w:val="28"/>
        </w:rPr>
        <w:t xml:space="preserve">18.1 Service Topology</w:t>
      </w:r>
      <w:bookmarkEnd w:id="10007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r>
              <w:rPr>
                <w:rFonts w:ascii="Times New Roman"/>
                <w:b/>
                <w:bCs/>
                <w:color w:val="FFFFFF"/>
                <w:sz w:val="21"/>
                <w:szCs w:val="21"/>
              </w:rPr>
              <w:t xml:space="preserve">Service</w:t>
            </w:r>
          </w:p>
        </w:tc>
        <w:tc>
          <w:tcPr>
            <w:tcW w:type="pct" w:w="10%"/>
            <w:shd w:fill="1B6B7A" w:val="clear"/>
            <w:tcMar>
              <w:top w:type="dxa" w:w="60"/>
              <w:left w:type="dxa" w:w="120"/>
              <w:bottom w:type="dxa" w:w="60"/>
              <w:right w:type="dxa" w:w="120"/>
            </w:tcMar>
          </w:tcPr>
          <w:p>
            <w:r>
              <w:rPr>
                <w:rFonts w:ascii="Times New Roman"/>
                <w:b/>
                <w:bCs/>
                <w:color w:val="FFFFFF"/>
                <w:sz w:val="21"/>
                <w:szCs w:val="21"/>
              </w:rPr>
              <w:t xml:space="preserve">Port</w:t>
            </w:r>
          </w:p>
        </w:tc>
        <w:tc>
          <w:tcPr>
            <w:tcW w:type="pct" w:w="30%"/>
            <w:shd w:fill="1B6B7A" w:val="clear"/>
            <w:tcMar>
              <w:top w:type="dxa" w:w="60"/>
              <w:left w:type="dxa" w:w="120"/>
              <w:bottom w:type="dxa" w:w="60"/>
              <w:right w:type="dxa" w:w="120"/>
            </w:tcMar>
          </w:tcPr>
          <w:p>
            <w:r>
              <w:rPr>
                <w:rFonts w:ascii="Times New Roman"/>
                <w:b/>
                <w:bCs/>
                <w:color w:val="FFFFFF"/>
                <w:sz w:val="21"/>
                <w:szCs w:val="21"/>
              </w:rPr>
              <w:t xml:space="preserve">Technology</w:t>
            </w:r>
          </w:p>
        </w:tc>
        <w:tc>
          <w:tcPr>
            <w:tcW w:type="pct" w:w="38%"/>
            <w:shd w:fill="1B6B7A" w:val="clear"/>
            <w:tcMar>
              <w:top w:type="dxa" w:w="60"/>
              <w:left w:type="dxa" w:w="120"/>
              <w:bottom w:type="dxa" w:w="60"/>
              <w:right w:type="dxa" w:w="120"/>
            </w:tcMar>
          </w:tcPr>
          <w:p>
            <w:r>
              <w:rPr>
                <w:rFonts w:ascii="Times New Roman"/>
                <w:b/>
                <w:bCs/>
                <w:color w:val="FFFFFF"/>
                <w:sz w:val="21"/>
                <w:szCs w:val="21"/>
              </w:rPr>
              <w:t xml:space="preserve">Role</w:t>
            </w:r>
          </w:p>
        </w:tc>
      </w:tr>
      <w:tr>
        <w:trPr>
          <w:cantSplit/>
        </w:trPr>
        <w:tc>
          <w:tcPr>
            <w:tcW w:type="pct" w:w="22%"/>
            <w:shd w:fill="EDF3F5" w:val="clear"/>
            <w:tcMar>
              <w:top w:type="dxa" w:w="60"/>
              <w:left w:type="dxa" w:w="120"/>
              <w:bottom w:type="dxa" w:w="60"/>
              <w:right w:type="dxa" w:w="120"/>
            </w:tcMar>
          </w:tcPr>
          <w:p>
            <w:r>
              <w:rPr>
                <w:rFonts w:ascii="Times New Roman"/>
                <w:color w:val="000000"/>
                <w:sz w:val="21"/>
                <w:szCs w:val="21"/>
              </w:rPr>
              <w:t xml:space="preserve">Caddy Reverse Proxy</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81</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Caddy v2</w:t>
            </w:r>
          </w:p>
        </w:tc>
        <w:tc>
          <w:tcPr>
            <w:tcW w:type="pct" w:w="38%"/>
            <w:shd w:fill="EDF3F5" w:val="clear"/>
            <w:tcMar>
              <w:top w:type="dxa" w:w="60"/>
              <w:left w:type="dxa" w:w="120"/>
              <w:bottom w:type="dxa" w:w="60"/>
              <w:right w:type="dxa" w:w="120"/>
            </w:tcMar>
          </w:tcPr>
          <w:p>
            <w:r>
              <w:rPr>
                <w:rFonts w:ascii="Times New Roman"/>
                <w:color w:val="000000"/>
                <w:sz w:val="21"/>
                <w:szCs w:val="21"/>
              </w:rPr>
              <w:t xml:space="preserve">HTTPS termination, reverse proxy to Next.js</w:t>
            </w:r>
          </w:p>
        </w:tc>
      </w:tr>
      <w:tr>
        <w:trPr>
          <w:cantSplit/>
        </w:trPr>
        <w:tc>
          <w:tcPr>
            <w:tcW w:type="pct" w:w="22%"/>
            <w:shd w:fill="FFFFFF" w:val="clear"/>
            <w:tcMar>
              <w:top w:type="dxa" w:w="60"/>
              <w:left w:type="dxa" w:w="120"/>
              <w:bottom w:type="dxa" w:w="60"/>
              <w:right w:type="dxa" w:w="120"/>
            </w:tcMar>
          </w:tcPr>
          <w:p>
            <w:r>
              <w:rPr>
                <w:rFonts w:ascii="Times New Roman"/>
                <w:color w:val="000000"/>
                <w:sz w:val="21"/>
                <w:szCs w:val="21"/>
              </w:rPr>
              <w:t xml:space="preserve">Next.js Application</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3000</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Next.js 16 with Turbopack</w:t>
            </w:r>
          </w:p>
        </w:tc>
        <w:tc>
          <w:tcPr>
            <w:tcW w:type="pct" w:w="38%"/>
            <w:shd w:fill="FFFFFF" w:val="clear"/>
            <w:tcMar>
              <w:top w:type="dxa" w:w="60"/>
              <w:left w:type="dxa" w:w="120"/>
              <w:bottom w:type="dxa" w:w="60"/>
              <w:right w:type="dxa" w:w="120"/>
            </w:tcMar>
          </w:tcPr>
          <w:p>
            <w:r>
              <w:rPr>
                <w:rFonts w:ascii="Times New Roman"/>
                <w:color w:val="000000"/>
                <w:sz w:val="21"/>
                <w:szCs w:val="21"/>
              </w:rPr>
              <w:t xml:space="preserve">Main application server (SSR + API)</w:t>
            </w:r>
          </w:p>
        </w:tc>
      </w:tr>
      <w:tr>
        <w:trPr>
          <w:cantSplit/>
        </w:trPr>
        <w:tc>
          <w:tcPr>
            <w:tcW w:type="pct" w:w="22%"/>
            <w:shd w:fill="EDF3F5" w:val="clear"/>
            <w:tcMar>
              <w:top w:type="dxa" w:w="60"/>
              <w:left w:type="dxa" w:w="120"/>
              <w:bottom w:type="dxa" w:w="60"/>
              <w:right w:type="dxa" w:w="120"/>
            </w:tcMar>
          </w:tcPr>
          <w:p>
            <w:r>
              <w:rPr>
                <w:rFonts w:ascii="Times New Roman"/>
                <w:color w:val="000000"/>
                <w:sz w:val="21"/>
                <w:szCs w:val="21"/>
              </w:rPr>
              <w:t xml:space="preserve">Document Extraction</w:t>
            </w:r>
          </w:p>
        </w:tc>
        <w:tc>
          <w:tcPr>
            <w:tcW w:type="pct" w:w="10%"/>
            <w:shd w:fill="EDF3F5" w:val="clear"/>
            <w:tcMar>
              <w:top w:type="dxa" w:w="60"/>
              <w:left w:type="dxa" w:w="120"/>
              <w:bottom w:type="dxa" w:w="60"/>
              <w:right w:type="dxa" w:w="120"/>
            </w:tcMar>
          </w:tcPr>
          <w:p>
            <w:r>
              <w:rPr>
                <w:rFonts w:ascii="Times New Roman"/>
                <w:color w:val="000000"/>
                <w:sz w:val="21"/>
                <w:szCs w:val="21"/>
              </w:rPr>
              <w:t xml:space="preserve">3031</w:t>
            </w:r>
          </w:p>
        </w:tc>
        <w:tc>
          <w:tcPr>
            <w:tcW w:type="pct" w:w="30%"/>
            <w:shd w:fill="EDF3F5" w:val="clear"/>
            <w:tcMar>
              <w:top w:type="dxa" w:w="60"/>
              <w:left w:type="dxa" w:w="120"/>
              <w:bottom w:type="dxa" w:w="60"/>
              <w:right w:type="dxa" w:w="120"/>
            </w:tcMar>
          </w:tcPr>
          <w:p>
            <w:r>
              <w:rPr>
                <w:rFonts w:ascii="Times New Roman"/>
                <w:color w:val="000000"/>
                <w:sz w:val="21"/>
                <w:szCs w:val="21"/>
              </w:rPr>
              <w:t xml:space="preserve">Express.js</w:t>
            </w:r>
          </w:p>
        </w:tc>
        <w:tc>
          <w:tcPr>
            <w:tcW w:type="pct" w:w="38%"/>
            <w:shd w:fill="EDF3F5" w:val="clear"/>
            <w:tcMar>
              <w:top w:type="dxa" w:w="60"/>
              <w:left w:type="dxa" w:w="120"/>
              <w:bottom w:type="dxa" w:w="60"/>
              <w:right w:type="dxa" w:w="120"/>
            </w:tcMar>
          </w:tcPr>
          <w:p>
            <w:r>
              <w:rPr>
                <w:rFonts w:ascii="Times New Roman"/>
                <w:color w:val="000000"/>
                <w:sz w:val="21"/>
                <w:szCs w:val="21"/>
              </w:rPr>
              <w:t xml:space="preserve">PDF/DOCX/TXT text extraction</w:t>
            </w:r>
          </w:p>
        </w:tc>
      </w:tr>
      <w:tr>
        <w:trPr>
          <w:cantSplit/>
        </w:trPr>
        <w:tc>
          <w:tcPr>
            <w:tcW w:type="pct" w:w="22%"/>
            <w:shd w:fill="FFFFFF" w:val="clear"/>
            <w:tcMar>
              <w:top w:type="dxa" w:w="60"/>
              <w:left w:type="dxa" w:w="120"/>
              <w:bottom w:type="dxa" w:w="60"/>
              <w:right w:type="dxa" w:w="120"/>
            </w:tcMar>
          </w:tcPr>
          <w:p>
            <w:r>
              <w:rPr>
                <w:rFonts w:ascii="Times New Roman"/>
                <w:color w:val="000000"/>
                <w:sz w:val="21"/>
                <w:szCs w:val="21"/>
              </w:rPr>
              <w:t xml:space="preserve">SQLite Database</w:t>
            </w:r>
          </w:p>
        </w:tc>
        <w:tc>
          <w:tcPr>
            <w:tcW w:type="pct" w:w="10%"/>
            <w:shd w:fill="FFFFFF" w:val="clear"/>
            <w:tcMar>
              <w:top w:type="dxa" w:w="60"/>
              <w:left w:type="dxa" w:w="120"/>
              <w:bottom w:type="dxa" w:w="60"/>
              <w:right w:type="dxa" w:w="120"/>
            </w:tcMar>
          </w:tcPr>
          <w:p>
            <w:r>
              <w:rPr>
                <w:rFonts w:ascii="Times New Roman"/>
                <w:color w:val="000000"/>
                <w:sz w:val="21"/>
                <w:szCs w:val="21"/>
              </w:rPr>
              <w:t xml:space="preserve">File</w:t>
            </w:r>
          </w:p>
        </w:tc>
        <w:tc>
          <w:tcPr>
            <w:tcW w:type="pct" w:w="30%"/>
            <w:shd w:fill="FFFFFF" w:val="clear"/>
            <w:tcMar>
              <w:top w:type="dxa" w:w="60"/>
              <w:left w:type="dxa" w:w="120"/>
              <w:bottom w:type="dxa" w:w="60"/>
              <w:right w:type="dxa" w:w="120"/>
            </w:tcMar>
          </w:tcPr>
          <w:p>
            <w:r>
              <w:rPr>
                <w:rFonts w:ascii="Times New Roman"/>
                <w:color w:val="000000"/>
                <w:sz w:val="21"/>
                <w:szCs w:val="21"/>
              </w:rPr>
              <w:t xml:space="preserve">Prisma ORM</w:t>
            </w:r>
          </w:p>
        </w:tc>
        <w:tc>
          <w:tcPr>
            <w:tcW w:type="pct" w:w="38%"/>
            <w:shd w:fill="FFFFFF" w:val="clear"/>
            <w:tcMar>
              <w:top w:type="dxa" w:w="60"/>
              <w:left w:type="dxa" w:w="120"/>
              <w:bottom w:type="dxa" w:w="60"/>
              <w:right w:type="dxa" w:w="120"/>
            </w:tcMar>
          </w:tcPr>
          <w:p>
            <w:r>
              <w:rPr>
                <w:rFonts w:ascii="Times New Roman"/>
                <w:color w:val="000000"/>
                <w:sz w:val="21"/>
                <w:szCs w:val="21"/>
              </w:rPr>
              <w:t xml:space="preserve">Persistent data storage at db/custom.db</w:t>
            </w:r>
          </w:p>
        </w:tc>
      </w:tr>
    </w:tbl>
    <w:p>
      <w:pPr>
        <w:spacing w:after="0" w:before="100"/>
      </w:pPr>
    </w:p>
    <w:p>
      <w:pPr>
        <w:pStyle w:val="Heading2"/>
        <w:keepNext/>
        <w:spacing w:after="150" w:before="300" w:line="312"/>
      </w:pPr>
      <w:bookmarkStart w:id="100076" w:name="_Toc100076"/>
      <w:r>
        <w:rPr>
          <w:rFonts w:ascii="Times New Roman" w:eastAsia="SimHei"/>
          <w:b/>
          <w:bCs/>
          <w:color w:val="1A2B40"/>
          <w:sz w:val="28"/>
          <w:szCs w:val="28"/>
        </w:rPr>
        <w:t xml:space="preserve">18.2 Caddy Configuration</w:t>
      </w:r>
      <w:bookmarkEnd w:id="100076"/>
    </w:p>
    <w:p>
      <w:pPr>
        <w:spacing w:after="120" w:line="312"/>
        <w:jc w:val="both"/>
      </w:pPr>
      <w:r>
        <w:rPr>
          <w:rFonts w:ascii="Times New Roman" w:eastAsia="Microsoft YaHei"/>
          <w:color w:val="000000"/>
          <w:sz w:val="24"/>
          <w:szCs w:val="24"/>
        </w:rPr>
        <w:t xml:space="preserve">Caddy serves as the reverse proxy, listening on port 81 and forwarding all requests to the Next.js application on port 3000. Caddy provides automatic HTTPS certificate management, HTTP/2 support, and gzip compression. The XTransformPort query parameter is used for gateway routing, allowing the infrastructure to support multiple applications behind a single external-facing proxy.</w:t>
      </w:r>
    </w:p>
    <w:p>
      <w:pPr>
        <w:pStyle w:val="Heading2"/>
        <w:keepNext/>
        <w:spacing w:after="150" w:before="300" w:line="312"/>
      </w:pPr>
      <w:bookmarkStart w:id="100077" w:name="_Toc100077"/>
      <w:r>
        <w:rPr>
          <w:rFonts w:ascii="Times New Roman" w:eastAsia="SimHei"/>
          <w:b/>
          <w:bCs/>
          <w:color w:val="1A2B40"/>
          <w:sz w:val="28"/>
          <w:szCs w:val="28"/>
        </w:rPr>
        <w:t xml:space="preserve">18.3 Database Configuration</w:t>
      </w:r>
      <w:bookmarkEnd w:id="100077"/>
    </w:p>
    <w:p>
      <w:pPr>
        <w:spacing w:after="120" w:line="312"/>
        <w:jc w:val="both"/>
      </w:pPr>
      <w:r>
        <w:rPr>
          <w:rFonts w:ascii="Times New Roman" w:eastAsia="Microsoft YaHei"/>
          <w:color w:val="000000"/>
          <w:sz w:val="24"/>
          <w:szCs w:val="24"/>
        </w:rPr>
        <w:t xml:space="preserve">The SQLite database is stored at db/custom.db relative to the application root. Prisma's migration system manages schema changes, with migration files generated by 'npx prisma migrate dev' and applied in production by 'npx prisma migrate deploy'. The database file is included in backup strategies and can be easily copied for development environment replication. Prisma Studio (launched via 'npx prisma studio') provides a visual database browser for debugging and data inspection.</w:t>
      </w:r>
    </w:p>
    <w:p>
      <w:pPr>
        <w:pStyle w:val="Heading2"/>
        <w:keepNext/>
        <w:spacing w:after="150" w:before="300" w:line="312"/>
      </w:pPr>
      <w:bookmarkStart w:id="100078" w:name="_Toc100078"/>
      <w:r>
        <w:rPr>
          <w:rFonts w:ascii="Times New Roman" w:eastAsia="SimHei"/>
          <w:b/>
          <w:bCs/>
          <w:color w:val="1A2B40"/>
          <w:sz w:val="28"/>
          <w:szCs w:val="28"/>
        </w:rPr>
        <w:t xml:space="preserve">18.4 Development Workflow</w:t>
      </w:r>
      <w:bookmarkEnd w:id="100078"/>
    </w:p>
    <w:p>
      <w:pPr>
        <w:spacing w:after="120" w:line="312"/>
        <w:jc w:val="both"/>
      </w:pPr>
      <w:r>
        <w:rPr>
          <w:rFonts w:ascii="Times New Roman" w:eastAsia="Microsoft YaHei"/>
          <w:color w:val="000000"/>
          <w:sz w:val="24"/>
          <w:szCs w:val="24"/>
        </w:rPr>
        <w:t xml:space="preserve">The development workflow uses Bun as the package manager and script runner. The 'bun dev' command starts the Next.js development server with Turbopack for fast refresh. The document extraction service is started separately with 'bun run services/extract.js'. Environment variables are managed through a .env file that configures the database URL, AI API keys, and service ports. The 'bun build' command produces an optimised production build, which is served by 'bun start'.</w:t>
      </w:r>
    </w:p>
    <w:p>
      <w:pPr>
        <w:pStyle w:val="Heading2"/>
        <w:keepNext/>
        <w:spacing w:after="150" w:before="300" w:line="312"/>
      </w:pPr>
      <w:bookmarkStart w:id="100079" w:name="_Toc100079"/>
      <w:r>
        <w:rPr>
          <w:rFonts w:ascii="Times New Roman" w:eastAsia="SimHei"/>
          <w:b/>
          <w:bCs/>
          <w:color w:val="1A2B40"/>
          <w:sz w:val="28"/>
          <w:szCs w:val="28"/>
        </w:rPr>
        <w:t xml:space="preserve">18.5 Production Considerations</w:t>
      </w:r>
      <w:bookmarkEnd w:id="100079"/>
    </w:p>
    <w:p>
      <w:pPr>
        <w:spacing w:after="120" w:line="312"/>
        <w:jc w:val="both"/>
      </w:pPr>
      <w:r>
        <w:rPr>
          <w:rFonts w:ascii="Times New Roman" w:eastAsia="Microsoft YaHei"/>
          <w:color w:val="000000"/>
          <w:sz w:val="24"/>
          <w:szCs w:val="24"/>
        </w:rPr>
        <w:t xml:space="preserve">For production deployment, several enhancements should be considered: (1) Restrict CORS on the document extraction service to only accept requests from the application domain; (2) Implement rate limiting on AI API endpoints to prevent abuse and manage costs; (3) Add monitoring and alerting for the document extraction service, which is the most likely point of failure due to file processing variability; (4) Consider migrating from SQLite to PostgreSQL if concurrent user load exceeds SQLite's write concurrency limits; (5) Implement a CDN for static assets to reduce latency for the mobile-first audience; and (6) Add structured logging with a centralised log aggregation service for debugging production issues.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NexTech Career Technical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NexTech Career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Times New Roman" w:eastAsia="SimHei"/>
      <w:b/>
      <w:bCs/>
      <w:color w:val="0B1220"/>
      <w:sz w:val="32"/>
      <w:szCs w:val="32"/>
    </w:rPr>
  </w:style>
  <w:style w:type="paragraph" w:styleId="Heading2">
    <w:name w:val="Heading 2"/>
    <w:basedOn w:val="Normal"/>
    <w:next w:val="Normal"/>
    <w:qFormat/>
    <w:pPr>
      <w:spacing w:after="150" w:before="300" w:line="312"/>
      <w:outlineLvl w:val="1"/>
    </w:pPr>
    <w:rPr>
      <w:rFonts w:ascii="Times New Roman" w:eastAsia="SimHei"/>
      <w:b/>
      <w:bCs/>
      <w:color w:val="0B1220"/>
      <w:sz w:val="28"/>
      <w:szCs w:val="28"/>
    </w:rPr>
  </w:style>
  <w:style w:type="paragraph" w:styleId="Heading3">
    <w:name w:val="Heading 3"/>
    <w:basedOn w:val="Normal"/>
    <w:next w:val="Normal"/>
    <w:qFormat/>
    <w:pPr>
      <w:spacing w:after="120" w:before="240" w:line="312"/>
      <w:outlineLvl w:val="2"/>
    </w:pPr>
    <w:rPr>
      <w:rFonts w:ascii="Times New Roman" w:eastAsia="SimHei"/>
      <w:b/>
      <w:bCs/>
      <w:color w:val="0B122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2026-05-05T22:49:56.690Z</dcterms:created>
  <dcterms:modified xsi:type="dcterms:W3CDTF">2026-05-05T22:49:56.690Z</dcterms:modified>
</cp:coreProperties>
</file>

<file path=docProps/custom.xml><?xml version="1.0" encoding="utf-8"?>
<Properties xmlns="http://schemas.openxmlformats.org/officeDocument/2006/custom-properties" xmlns:vt="http://schemas.openxmlformats.org/officeDocument/2006/docPropsVTypes"/>
</file>