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Brain Tumor Classification Model Comparison</w:t>
      </w:r>
    </w:p>
    <w:p>
      <w:pPr>
        <w:pStyle w:val="Heading2"/>
      </w:pPr>
      <w:r>
        <w:t>1. Introduction</w:t>
      </w:r>
    </w:p>
    <w:p>
      <w:r>
        <w:t>This report presents a comparative analysis of different deep learning models used for brain tumor classification. The models were trained using EfficientNetB0, MobileNetV2, VGG16, and ResNet50 with two optimizers: Adam and SGD. The performance of each model was evaluated using accuracy, precision, recall, and F1-score.</w:t>
      </w:r>
    </w:p>
    <w:p>
      <w:pPr>
        <w:pStyle w:val="Heading2"/>
      </w:pPr>
      <w:r>
        <w:t>2. Model Performance Overview</w:t>
      </w:r>
    </w:p>
    <w:p>
      <w:pPr>
        <w:pStyle w:val="Heading3"/>
      </w:pPr>
      <w:r>
        <w:t>2.1 Accuracy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Optimizer</w:t>
            </w:r>
          </w:p>
        </w:tc>
        <w:tc>
          <w:tcPr>
            <w:tcW w:type="dxa" w:w="2880"/>
          </w:tcPr>
          <w:p>
            <w:r>
              <w:t>Accuracy</w:t>
            </w:r>
          </w:p>
        </w:tc>
      </w:tr>
      <w:tr>
        <w:tc>
          <w:tcPr>
            <w:tcW w:type="dxa" w:w="2880"/>
          </w:tcPr>
          <w:p>
            <w:r>
              <w:t>EfficientNetB0</w:t>
            </w:r>
          </w:p>
        </w:tc>
        <w:tc>
          <w:tcPr>
            <w:tcW w:type="dxa" w:w="2880"/>
          </w:tcPr>
          <w:p>
            <w:r>
              <w:t>Adam</w:t>
            </w:r>
          </w:p>
        </w:tc>
        <w:tc>
          <w:tcPr>
            <w:tcW w:type="dxa" w:w="2880"/>
          </w:tcPr>
          <w:p>
            <w:r>
              <w:t>96%</w:t>
            </w:r>
          </w:p>
        </w:tc>
      </w:tr>
      <w:tr>
        <w:tc>
          <w:tcPr>
            <w:tcW w:type="dxa" w:w="2880"/>
          </w:tcPr>
          <w:p>
            <w:r>
              <w:t>MobileNetV2</w:t>
            </w:r>
          </w:p>
        </w:tc>
        <w:tc>
          <w:tcPr>
            <w:tcW w:type="dxa" w:w="2880"/>
          </w:tcPr>
          <w:p>
            <w:r>
              <w:t>Adam</w:t>
            </w:r>
          </w:p>
        </w:tc>
        <w:tc>
          <w:tcPr>
            <w:tcW w:type="dxa" w:w="2880"/>
          </w:tcPr>
          <w:p>
            <w:r>
              <w:t>72%</w:t>
            </w:r>
          </w:p>
        </w:tc>
      </w:tr>
      <w:tr>
        <w:tc>
          <w:tcPr>
            <w:tcW w:type="dxa" w:w="2880"/>
          </w:tcPr>
          <w:p>
            <w:r>
              <w:t>VGG16</w:t>
            </w:r>
          </w:p>
        </w:tc>
        <w:tc>
          <w:tcPr>
            <w:tcW w:type="dxa" w:w="2880"/>
          </w:tcPr>
          <w:p>
            <w:r>
              <w:t>Adam</w:t>
            </w:r>
          </w:p>
        </w:tc>
        <w:tc>
          <w:tcPr>
            <w:tcW w:type="dxa" w:w="2880"/>
          </w:tcPr>
          <w:p>
            <w:r>
              <w:t>28%</w:t>
            </w:r>
          </w:p>
        </w:tc>
      </w:tr>
      <w:tr>
        <w:tc>
          <w:tcPr>
            <w:tcW w:type="dxa" w:w="2880"/>
          </w:tcPr>
          <w:p>
            <w:r>
              <w:t>ResNet50</w:t>
            </w:r>
          </w:p>
        </w:tc>
        <w:tc>
          <w:tcPr>
            <w:tcW w:type="dxa" w:w="2880"/>
          </w:tcPr>
          <w:p>
            <w:r>
              <w:t>Adam</w:t>
            </w:r>
          </w:p>
        </w:tc>
        <w:tc>
          <w:tcPr>
            <w:tcW w:type="dxa" w:w="2880"/>
          </w:tcPr>
          <w:p>
            <w:r>
              <w:t>97%</w:t>
            </w:r>
          </w:p>
        </w:tc>
      </w:tr>
      <w:tr>
        <w:tc>
          <w:tcPr>
            <w:tcW w:type="dxa" w:w="2880"/>
          </w:tcPr>
          <w:p>
            <w:r>
              <w:t>EfficientNetB0</w:t>
            </w:r>
          </w:p>
        </w:tc>
        <w:tc>
          <w:tcPr>
            <w:tcW w:type="dxa" w:w="2880"/>
          </w:tcPr>
          <w:p>
            <w:r>
              <w:t>SGD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  <w:tr>
        <w:tc>
          <w:tcPr>
            <w:tcW w:type="dxa" w:w="2880"/>
          </w:tcPr>
          <w:p>
            <w:r>
              <w:t>MobileNetV2</w:t>
            </w:r>
          </w:p>
        </w:tc>
        <w:tc>
          <w:tcPr>
            <w:tcW w:type="dxa" w:w="2880"/>
          </w:tcPr>
          <w:p>
            <w:r>
              <w:t>SGD</w:t>
            </w:r>
          </w:p>
        </w:tc>
        <w:tc>
          <w:tcPr>
            <w:tcW w:type="dxa" w:w="2880"/>
          </w:tcPr>
          <w:p>
            <w:r>
              <w:t>87%</w:t>
            </w:r>
          </w:p>
        </w:tc>
      </w:tr>
      <w:tr>
        <w:tc>
          <w:tcPr>
            <w:tcW w:type="dxa" w:w="2880"/>
          </w:tcPr>
          <w:p>
            <w:r>
              <w:t>VGG16</w:t>
            </w:r>
          </w:p>
        </w:tc>
        <w:tc>
          <w:tcPr>
            <w:tcW w:type="dxa" w:w="2880"/>
          </w:tcPr>
          <w:p>
            <w:r>
              <w:t>SGD</w:t>
            </w:r>
          </w:p>
        </w:tc>
        <w:tc>
          <w:tcPr>
            <w:tcW w:type="dxa" w:w="2880"/>
          </w:tcPr>
          <w:p>
            <w:r>
              <w:t>30%</w:t>
            </w:r>
          </w:p>
        </w:tc>
      </w:tr>
      <w:tr>
        <w:tc>
          <w:tcPr>
            <w:tcW w:type="dxa" w:w="2880"/>
          </w:tcPr>
          <w:p>
            <w:r>
              <w:t>ResNet50</w:t>
            </w:r>
          </w:p>
        </w:tc>
        <w:tc>
          <w:tcPr>
            <w:tcW w:type="dxa" w:w="2880"/>
          </w:tcPr>
          <w:p>
            <w:r>
              <w:t>SGD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</w:tbl>
    <w:p>
      <w:pPr>
        <w:pStyle w:val="Heading3"/>
      </w:pPr>
      <w:r>
        <w:t>2.2 Precision, Recall, and F1-Score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Optimizer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 Score</w:t>
            </w:r>
          </w:p>
        </w:tc>
      </w:tr>
      <w:tr>
        <w:tc>
          <w:tcPr>
            <w:tcW w:type="dxa" w:w="1728"/>
          </w:tcPr>
          <w:p>
            <w:r>
              <w:t>EfficientNetB0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MobileNetV2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VGG16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ResNet50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  <w:tr>
        <w:tc>
          <w:tcPr>
            <w:tcW w:type="dxa" w:w="1728"/>
          </w:tcPr>
          <w:p>
            <w:r>
              <w:t>EfficientNetB0</w:t>
            </w:r>
          </w:p>
        </w:tc>
        <w:tc>
          <w:tcPr>
            <w:tcW w:type="dxa" w:w="1728"/>
          </w:tcPr>
          <w:p>
            <w:r>
              <w:t>SGD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MobileNetV2</w:t>
            </w:r>
          </w:p>
        </w:tc>
        <w:tc>
          <w:tcPr>
            <w:tcW w:type="dxa" w:w="1728"/>
          </w:tcPr>
          <w:p>
            <w:r>
              <w:t>SGD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>
            <w:r>
              <w:t>VGG16</w:t>
            </w:r>
          </w:p>
        </w:tc>
        <w:tc>
          <w:tcPr>
            <w:tcW w:type="dxa" w:w="1728"/>
          </w:tcPr>
          <w:p>
            <w:r>
              <w:t>SGD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ResNet50</w:t>
            </w:r>
          </w:p>
        </w:tc>
        <w:tc>
          <w:tcPr>
            <w:tcW w:type="dxa" w:w="1728"/>
          </w:tcPr>
          <w:p>
            <w:r>
              <w:t>SGD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</w:tbl>
    <w:p>
      <w:pPr>
        <w:pStyle w:val="Heading2"/>
      </w:pPr>
      <w:r>
        <w:t>3. Graphical Analysis</w:t>
      </w:r>
    </w:p>
    <w:p>
      <w:r>
        <w:t>The following figures illustrate the comparative performance of the models:</w:t>
      </w:r>
    </w:p>
    <w:p>
      <w:r>
        <w:t>1. Model Accuracy Comparison: A bar chart showing the accuracy of each model.</w:t>
      </w:r>
    </w:p>
    <w:p>
      <w:r>
        <w:t>2. Precision, Recall, and F1-Score Comparison: A grouped bar chart displaying the precision, recall, and F1-score for all models.</w:t>
      </w:r>
    </w:p>
    <w:p>
      <w:r>
        <w:t>Figure 1: Model Accuracy Comparison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Precision, Recall, and F1 Score Comparison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ric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Conclusion</w:t>
      </w:r>
    </w:p>
    <w:p>
      <w:r>
        <w:t>- ResNet50 with Adam performed the best with 97% accuracy.</w:t>
      </w:r>
    </w:p>
    <w:p>
      <w:r>
        <w:t>- EfficientNetB0 also showed strong performance with 96% accuracy (Adam) and 95% (SGD).</w:t>
      </w:r>
    </w:p>
    <w:p>
      <w:r>
        <w:t>- MobileNetV2 performed moderately, with Adam resulting in lower accuracy than SGD.</w:t>
      </w:r>
    </w:p>
    <w:p>
      <w:r>
        <w:t>- VGG16 significantly underperformed with both optimizers.</w:t>
      </w:r>
    </w:p>
    <w:p>
      <w:r>
        <w:t>This analysis highlights that ResNet50 and EfficientNetB0 are the most suitable models for brain tumor classification in this dataset.</w:t>
      </w:r>
    </w:p>
    <w:p>
      <w:pPr>
        <w:pStyle w:val="Heading2"/>
      </w:pPr>
      <w:r>
        <w:t>5. Future Work</w:t>
      </w:r>
    </w:p>
    <w:p>
      <w:r>
        <w:t>Further improvements can be achieved by fine-tuning hyperparameters, experimenting with different learning rates, and incorporating additional data augmentation techniques.</w:t>
      </w:r>
    </w:p>
    <w:p>
      <w:pPr>
        <w:pStyle w:val="Heading2"/>
      </w:pPr>
      <w:r>
        <w:t>6. EfficientNetB0 with Adam: The Best Model for Brain Tumor Detection</w:t>
      </w:r>
    </w:p>
    <w:p>
      <w:r>
        <w:t>Among all the models tested, EfficientNetB0 with the Adam optimizer achieved a strong balance between precision, recall, and F1-score, making it one of the best models for brain tumor detection. While ResNet50 achieved a slightly higher accuracy, EfficientNetB0 provides a lightweight and computationally efficient alternative without sacrificing much performance.</w:t>
      </w:r>
    </w:p>
    <w:p>
      <w:r>
        <w:t>Key observations:</w:t>
      </w:r>
    </w:p>
    <w:p>
      <w:r>
        <w:t>✔ High accuracy (96%) comparable to ResNet50 (97%)</w:t>
      </w:r>
    </w:p>
    <w:p>
      <w:r>
        <w:t>✔ Strong precision and recall across all tumor classes</w:t>
      </w:r>
    </w:p>
    <w:p>
      <w:r>
        <w:t>✔ Computational efficiency makes it suitable for deployment on resource-constrained systems</w:t>
      </w:r>
    </w:p>
    <w:p>
      <w:r>
        <w:t>✔ Robust performance across multiple tumor types</w:t>
      </w:r>
    </w:p>
    <w:p>
      <w:pPr>
        <w:pStyle w:val="Heading2"/>
      </w:pPr>
      <w:r>
        <w:t>7. Confusion Matrix Metrics: TP, FP, TN, FN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True Positives (TP)</w:t>
            </w:r>
          </w:p>
        </w:tc>
        <w:tc>
          <w:tcPr>
            <w:tcW w:type="dxa" w:w="1728"/>
          </w:tcPr>
          <w:p>
            <w:r>
              <w:t>False Positives (FP)</w:t>
            </w:r>
          </w:p>
        </w:tc>
        <w:tc>
          <w:tcPr>
            <w:tcW w:type="dxa" w:w="1728"/>
          </w:tcPr>
          <w:p>
            <w:r>
              <w:t>True Negatives (TN)</w:t>
            </w:r>
          </w:p>
        </w:tc>
        <w:tc>
          <w:tcPr>
            <w:tcW w:type="dxa" w:w="1728"/>
          </w:tcPr>
          <w:p>
            <w:r>
              <w:t>False Negatives (FN)</w:t>
            </w:r>
          </w:p>
        </w:tc>
      </w:tr>
      <w:tr>
        <w:tc>
          <w:tcPr>
            <w:tcW w:type="dxa" w:w="1728"/>
          </w:tcPr>
          <w:p>
            <w:r>
              <w:t>EfficientNetB0_Adam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968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MobileNetV2_Adam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891</w:t>
            </w:r>
          </w:p>
        </w:tc>
        <w:tc>
          <w:tcPr>
            <w:tcW w:type="dxa" w:w="1728"/>
          </w:tcPr>
          <w:p>
            <w:r>
              <w:t>90</w:t>
            </w:r>
          </w:p>
        </w:tc>
      </w:tr>
      <w:tr>
        <w:tc>
          <w:tcPr>
            <w:tcW w:type="dxa" w:w="1728"/>
          </w:tcPr>
          <w:p>
            <w:r>
              <w:t>VGG16_Adam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747</w:t>
            </w:r>
          </w:p>
        </w:tc>
        <w:tc>
          <w:tcPr>
            <w:tcW w:type="dxa" w:w="1728"/>
          </w:tcPr>
          <w:p>
            <w:r>
              <w:t>234</w:t>
            </w:r>
          </w:p>
        </w:tc>
      </w:tr>
      <w:tr>
        <w:tc>
          <w:tcPr>
            <w:tcW w:type="dxa" w:w="1728"/>
          </w:tcPr>
          <w:p>
            <w:r>
              <w:t>ResNet50_Adam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968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EfficientNetB0_SGD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964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MobileNetV2_SGD</w:t>
            </w:r>
          </w:p>
        </w:tc>
        <w:tc>
          <w:tcPr>
            <w:tcW w:type="dxa" w:w="1728"/>
          </w:tcPr>
          <w:p>
            <w:r>
              <w:t>286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940</w:t>
            </w:r>
          </w:p>
        </w:tc>
        <w:tc>
          <w:tcPr>
            <w:tcW w:type="dxa" w:w="1728"/>
          </w:tcPr>
          <w:p>
            <w:r>
              <w:t>41</w:t>
            </w:r>
          </w:p>
        </w:tc>
      </w:tr>
      <w:tr>
        <w:tc>
          <w:tcPr>
            <w:tcW w:type="dxa" w:w="1728"/>
          </w:tcPr>
          <w:p>
            <w:r>
              <w:t>VGG16_SGD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752</w:t>
            </w:r>
          </w:p>
        </w:tc>
        <w:tc>
          <w:tcPr>
            <w:tcW w:type="dxa" w:w="1728"/>
          </w:tcPr>
          <w:p>
            <w:r>
              <w:t>229</w:t>
            </w:r>
          </w:p>
        </w:tc>
      </w:tr>
      <w:tr>
        <w:tc>
          <w:tcPr>
            <w:tcW w:type="dxa" w:w="1728"/>
          </w:tcPr>
          <w:p>
            <w:r>
              <w:t>ResNet50_SGD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965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</w:tbl>
    <w:p>
      <w:r>
        <w:br w:type="page"/>
      </w:r>
    </w:p>
    <w:p>
      <w:pPr>
        <w:pStyle w:val="Heading2"/>
      </w:pPr>
      <w:r>
        <w:t>8. Graphical Representation of Confusion Matrix Metrics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etri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9. Confusion Matrix Metrics for Each Tumor Type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metrics_per_tum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