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200"/>
        <w:jc w:val="center"/>
      </w:pPr>
      <w:r>
        <w:rPr>
          <w:rFonts w:ascii="Segoe UI Emoji" w:cs="Segoe UI Emoji" w:eastAsia="Segoe UI Emoji" w:hAnsi="Segoe UI Emoji"/>
          <w:sz w:val="80"/>
          <w:szCs w:val="80"/>
        </w:rPr>
        <w:t xml:space="preserve">🏥</w:t>
      </w:r>
    </w:p>
    <w:p>
      <w:pPr>
        <w:spacing w:after="120"/>
        <w:jc w:val="center"/>
      </w:pPr>
      <w:r>
        <w:rPr>
          <w:rFonts w:ascii="Arial" w:cs="Arial" w:eastAsia="Arial" w:hAnsi="Arial"/>
          <w:b/>
          <w:bCs/>
          <w:color w:val="1B3A6B"/>
          <w:sz w:val="56"/>
          <w:szCs w:val="56"/>
        </w:rPr>
        <w:t xml:space="preserve">HOSPITAL MANAGEMENT SYSTEM</w:t>
      </w:r>
    </w:p>
    <w:p>
      <w:pPr>
        <w:spacing w:after="80"/>
        <w:jc w:val="center"/>
      </w:pPr>
      <w:r>
        <w:rPr>
          <w:rFonts w:ascii="Arial" w:cs="Arial" w:eastAsia="Arial" w:hAnsi="Arial"/>
          <w:b/>
          <w:bCs/>
          <w:color w:val="0E7490"/>
          <w:sz w:val="36"/>
          <w:szCs w:val="36"/>
        </w:rPr>
        <w:t xml:space="preserve">Reception &amp; Patient Access Module</w:t>
      </w:r>
    </w:p>
    <w:p>
      <w:pPr>
        <w:spacing w:after="80"/>
        <w:jc w:val="center"/>
      </w:pPr>
      <w:r>
        <w:rPr>
          <w:rFonts w:ascii="Arial" w:cs="Arial" w:eastAsia="Arial" w:hAnsi="Arial"/>
          <w:color w:val="374151"/>
          <w:sz w:val="26"/>
          <w:szCs w:val="26"/>
        </w:rPr>
        <w:t xml:space="preserve">Product Requirements Document (PRD)</w:t>
      </w:r>
    </w:p>
    <w:p>
      <w:pPr>
        <w:spacing w:after="80"/>
      </w:pPr>
    </w:p>
    <w:p>
      <w:pPr>
        <w:spacing w:after="120"/>
        <w:jc w:val="center"/>
      </w:pPr>
      <w:r>
        <w:rPr>
          <w:rFonts w:ascii="Arial" w:cs="Arial" w:eastAsia="Arial" w:hAnsi="Arial"/>
          <w:color w:val="0E7490"/>
          <w:sz w:val="22"/>
          <w:szCs w:val="22"/>
        </w:rPr>
        <w:t xml:space="preserv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000"/>
            <w:tcBorders>
              <w:top w:val="single" w:color="0E7490" w:sz="1"/>
              <w:left w:val="single" w:color="0E7490" w:sz="1"/>
              <w:bottom w:val="single" w:color="0E7490" w:sz="1"/>
              <w:right w:val="single" w:color="0E7490"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1.0 — Initial Release</w:t>
            </w:r>
          </w:p>
        </w:tc>
      </w:tr>
      <w:tr>
        <w:tc>
          <w:tcPr>
            <w:tcW w:type="dxa" w:w="2000"/>
            <w:tcBorders>
              <w:top w:val="single" w:color="FFFFFF" w:sz="1"/>
              <w:left w:val="single" w:color="FFFFFF" w:sz="1"/>
              <w:bottom w:val="single" w:color="FFFFFF" w:sz="1"/>
              <w:right w:val="single" w:color="FFFFFF" w:sz="1"/>
            </w:tcBorders>
            <w:shd w:fill="0E749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000"/>
            <w:tcBorders>
              <w:top w:val="single" w:color="0E7490" w:sz="1"/>
              <w:left w:val="single" w:color="0E7490" w:sz="1"/>
              <w:bottom w:val="single" w:color="0E7490" w:sz="1"/>
              <w:right w:val="single" w:color="0E7490"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Draft for Review</w:t>
            </w:r>
          </w:p>
        </w:tc>
      </w:tr>
      <w:tr>
        <w:tc>
          <w:tcPr>
            <w:tcW w:type="dxa" w:w="200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Prepared for</w:t>
            </w:r>
          </w:p>
        </w:tc>
        <w:tc>
          <w:tcPr>
            <w:tcW w:type="dxa" w:w="4000"/>
            <w:tcBorders>
              <w:top w:val="single" w:color="0E7490" w:sz="1"/>
              <w:left w:val="single" w:color="0E7490" w:sz="1"/>
              <w:bottom w:val="single" w:color="0E7490" w:sz="1"/>
              <w:right w:val="single" w:color="0E7490"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Multispeciality Hospital (Internal)</w:t>
            </w:r>
          </w:p>
        </w:tc>
      </w:tr>
      <w:tr>
        <w:tc>
          <w:tcPr>
            <w:tcW w:type="dxa" w:w="2000"/>
            <w:tcBorders>
              <w:top w:val="single" w:color="FFFFFF" w:sz="1"/>
              <w:left w:val="single" w:color="FFFFFF" w:sz="1"/>
              <w:bottom w:val="single" w:color="FFFFFF" w:sz="1"/>
              <w:right w:val="single" w:color="FFFFFF" w:sz="1"/>
            </w:tcBorders>
            <w:shd w:fill="0E7490"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4000"/>
            <w:tcBorders>
              <w:top w:val="single" w:color="0E7490" w:sz="1"/>
              <w:left w:val="single" w:color="0E7490" w:sz="1"/>
              <w:bottom w:val="single" w:color="0E7490" w:sz="1"/>
              <w:right w:val="single" w:color="0E7490"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Reception, Patient Access &amp; Support Centre</w:t>
            </w:r>
          </w:p>
        </w:tc>
      </w:tr>
      <w:tr>
        <w:tc>
          <w:tcPr>
            <w:tcW w:type="dxa" w:w="200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4000"/>
            <w:tcBorders>
              <w:top w:val="single" w:color="0E7490" w:sz="1"/>
              <w:left w:val="single" w:color="0E7490" w:sz="1"/>
              <w:bottom w:val="single" w:color="0E7490" w:sz="1"/>
              <w:right w:val="single" w:color="0E7490"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May 2026</w:t>
            </w:r>
          </w:p>
        </w:tc>
      </w:tr>
      <w:tr>
        <w:tc>
          <w:tcPr>
            <w:tcW w:type="dxa" w:w="2000"/>
            <w:tcBorders>
              <w:top w:val="single" w:color="FFFFFF" w:sz="1"/>
              <w:left w:val="single" w:color="FFFFFF" w:sz="1"/>
              <w:bottom w:val="single" w:color="FFFFFF" w:sz="1"/>
              <w:right w:val="single" w:color="FFFFFF" w:sz="1"/>
            </w:tcBorders>
            <w:shd w:fill="0E7490"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4000"/>
            <w:tcBorders>
              <w:top w:val="single" w:color="0E7490" w:sz="1"/>
              <w:left w:val="single" w:color="0E7490" w:sz="1"/>
              <w:bottom w:val="single" w:color="0E7490" w:sz="1"/>
              <w:right w:val="single" w:color="0E7490"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Confidential — Internal Use Only</w:t>
            </w:r>
          </w:p>
        </w:tc>
      </w:tr>
    </w:tbl>
    <w:p>
      <w:pPr>
        <w:spacing w:after="80"/>
      </w:pPr>
    </w:p>
    <w:p>
      <w:pPr>
        <w:spacing w:after="80"/>
      </w:pPr>
    </w:p>
    <w:p>
      <w:r>
        <w:br w:type="page"/>
      </w:r>
    </w:p>
    <w:p>
      <w:pPr>
        <w:shd w:fill="1B3A6B" w:val="clear"/>
        <w:spacing w:after="200" w:before="360"/>
        <w:ind w:left="200" w:right="200"/>
      </w:pPr>
      <w:r>
        <w:rPr>
          <w:rFonts w:ascii="Arial" w:cs="Arial" w:eastAsia="Arial" w:hAnsi="Arial"/>
          <w:b/>
          <w:bCs/>
          <w:color w:val="FFFFFF"/>
          <w:sz w:val="30"/>
          <w:szCs w:val="30"/>
        </w:rPr>
        <w:t xml:space="preserve">SECTION 1 — EXECUTIVE SUMMARY</w:t>
      </w:r>
    </w:p>
    <w:p>
      <w:pPr>
        <w:pStyle w:val="Heading2"/>
        <w:spacing w:after="120" w:before="360"/>
      </w:pPr>
      <w:r>
        <w:rPr>
          <w:rFonts w:ascii="Arial" w:cs="Arial" w:eastAsia="Arial" w:hAnsi="Arial"/>
          <w:b/>
          <w:bCs/>
          <w:color w:val="1B3A6B"/>
          <w:sz w:val="32"/>
          <w:szCs w:val="32"/>
        </w:rPr>
        <w:t xml:space="preserve">1.1  Document Purpose</w:t>
      </w:r>
    </w:p>
    <w:p>
      <w:pPr>
        <w:spacing w:after="120"/>
      </w:pPr>
      <w:r>
        <w:rPr>
          <w:rFonts w:ascii="Arial" w:cs="Arial" w:eastAsia="Arial" w:hAnsi="Arial"/>
          <w:b w:val="false"/>
          <w:bCs w:val="false"/>
          <w:i w:val="false"/>
          <w:iCs w:val="false"/>
          <w:color w:val="000000"/>
          <w:sz w:val="22"/>
          <w:szCs w:val="22"/>
        </w:rPr>
        <w:t xml:space="preserve">This Product Requirements Document (PRD) defines the end-to-end functional, operational, and technical requirements for the Reception &amp; Patient Access Module of the Hospital Management System (HMS). The module serves as the primary digital nerve-centre for all patient-facing workflows at the front desk of a multispeciality hospital — covering appointment booking, patient registration, admission, discharge, billing, refund processing, emergency triage handoff, pharmacy coordination, lab requisitioning, and post-visit customer support.</w:t>
      </w:r>
    </w:p>
    <w:p>
      <w:pPr>
        <w:spacing w:after="80"/>
      </w:pPr>
    </w:p>
    <w:p>
      <w:pPr>
        <w:pStyle w:val="Heading2"/>
        <w:spacing w:after="120" w:before="360"/>
      </w:pPr>
      <w:r>
        <w:rPr>
          <w:rFonts w:ascii="Arial" w:cs="Arial" w:eastAsia="Arial" w:hAnsi="Arial"/>
          <w:b/>
          <w:bCs/>
          <w:color w:val="1B3A6B"/>
          <w:sz w:val="32"/>
          <w:szCs w:val="32"/>
        </w:rPr>
        <w:t xml:space="preserve">1.2  Business Context &amp; Motivation</w:t>
      </w:r>
    </w:p>
    <w:p>
      <w:pPr>
        <w:spacing w:after="120"/>
      </w:pPr>
      <w:r>
        <w:rPr>
          <w:rFonts w:ascii="Arial" w:cs="Arial" w:eastAsia="Arial" w:hAnsi="Arial"/>
          <w:b w:val="false"/>
          <w:bCs w:val="false"/>
          <w:i w:val="false"/>
          <w:iCs w:val="false"/>
          <w:color w:val="000000"/>
          <w:sz w:val="22"/>
          <w:szCs w:val="22"/>
        </w:rPr>
        <w:t xml:space="preserve">Large multispeciality hospital chains such as Apollo Hospitals, Max Healthcare, Yatharth Hospital, Medanta, and Fortis operate at immense throughput — thousands of OPD visits, hundreds of admissions, and dozens of surgical procedures daily. Their competitive advantage rests heavily on a frictionless patient experience from the first point of contact (the reception desk) to discharge and beyond.</w:t>
      </w:r>
    </w:p>
    <w:p>
      <w:pPr>
        <w:spacing w:after="120"/>
      </w:pPr>
      <w:r>
        <w:rPr>
          <w:rFonts w:ascii="Arial" w:cs="Arial" w:eastAsia="Arial" w:hAnsi="Arial"/>
          <w:b w:val="false"/>
          <w:bCs w:val="false"/>
          <w:i w:val="false"/>
          <w:iCs w:val="false"/>
          <w:color w:val="000000"/>
          <w:sz w:val="22"/>
          <w:szCs w:val="22"/>
        </w:rPr>
        <w:t xml:space="preserve">The Reception Module must therefore function not merely as an appointment scheduler, but as a unified patient access platform that:</w:t>
      </w:r>
    </w:p>
    <w:p>
      <w:pPr>
        <w:pStyle w:val="ListParagraph"/>
        <w:numPr>
          <w:ilvl w:val="0"/>
          <w:numId w:val="2"/>
        </w:numPr>
        <w:spacing w:after="80"/>
      </w:pPr>
      <w:r>
        <w:rPr>
          <w:rFonts w:ascii="Arial" w:cs="Arial" w:eastAsia="Arial" w:hAnsi="Arial"/>
          <w:color w:val="374151"/>
          <w:sz w:val="20"/>
          <w:szCs w:val="20"/>
        </w:rPr>
        <w:t xml:space="preserve">Eliminates physical paperwork and manual handoffs between departments</w:t>
      </w:r>
    </w:p>
    <w:p>
      <w:pPr>
        <w:pStyle w:val="ListParagraph"/>
        <w:numPr>
          <w:ilvl w:val="0"/>
          <w:numId w:val="2"/>
        </w:numPr>
        <w:spacing w:after="80"/>
      </w:pPr>
      <w:r>
        <w:rPr>
          <w:rFonts w:ascii="Arial" w:cs="Arial" w:eastAsia="Arial" w:hAnsi="Arial"/>
          <w:color w:val="374151"/>
          <w:sz w:val="20"/>
          <w:szCs w:val="20"/>
        </w:rPr>
        <w:t xml:space="preserve">Enables real-time visibility of bed availability, doctor schedules, OT slots, and diagnostic queues</w:t>
      </w:r>
    </w:p>
    <w:p>
      <w:pPr>
        <w:pStyle w:val="ListParagraph"/>
        <w:numPr>
          <w:ilvl w:val="0"/>
          <w:numId w:val="2"/>
        </w:numPr>
        <w:spacing w:after="80"/>
      </w:pPr>
      <w:r>
        <w:rPr>
          <w:rFonts w:ascii="Arial" w:cs="Arial" w:eastAsia="Arial" w:hAnsi="Arial"/>
          <w:color w:val="374151"/>
          <w:sz w:val="20"/>
          <w:szCs w:val="20"/>
        </w:rPr>
        <w:t xml:space="preserve">Ensures regulatory compliance — ABDM/Ayushman Bharat Digital Mission, NABH, MCI standards</w:t>
      </w:r>
    </w:p>
    <w:p>
      <w:pPr>
        <w:pStyle w:val="ListParagraph"/>
        <w:numPr>
          <w:ilvl w:val="0"/>
          <w:numId w:val="2"/>
        </w:numPr>
        <w:spacing w:after="80"/>
      </w:pPr>
      <w:r>
        <w:rPr>
          <w:rFonts w:ascii="Arial" w:cs="Arial" w:eastAsia="Arial" w:hAnsi="Arial"/>
          <w:color w:val="374151"/>
          <w:sz w:val="20"/>
          <w:szCs w:val="20"/>
        </w:rPr>
        <w:t xml:space="preserve">Delivers measurable NPS improvement through reduced wait times and proactive communication</w:t>
      </w:r>
    </w:p>
    <w:p>
      <w:pPr>
        <w:pStyle w:val="ListParagraph"/>
        <w:numPr>
          <w:ilvl w:val="0"/>
          <w:numId w:val="2"/>
        </w:numPr>
        <w:spacing w:after="80"/>
      </w:pPr>
      <w:r>
        <w:rPr>
          <w:rFonts w:ascii="Arial" w:cs="Arial" w:eastAsia="Arial" w:hAnsi="Arial"/>
          <w:color w:val="374151"/>
          <w:sz w:val="20"/>
          <w:szCs w:val="20"/>
        </w:rPr>
        <w:t xml:space="preserve">Generates revenue-cycle-friendly billing data from the first patient touchpoint</w:t>
      </w:r>
    </w:p>
    <w:p>
      <w:pPr>
        <w:spacing w:after="80"/>
      </w:pPr>
    </w:p>
    <w:p>
      <w:pPr>
        <w:pStyle w:val="Heading2"/>
        <w:spacing w:after="120" w:before="360"/>
      </w:pPr>
      <w:r>
        <w:rPr>
          <w:rFonts w:ascii="Arial" w:cs="Arial" w:eastAsia="Arial" w:hAnsi="Arial"/>
          <w:b/>
          <w:bCs/>
          <w:color w:val="1B3A6B"/>
          <w:sz w:val="32"/>
          <w:szCs w:val="32"/>
        </w:rPr>
        <w:t xml:space="preserve">1.3  Module 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0E7490" w:sz="2"/>
              <w:left w:val="single" w:color="0E7490" w:sz="2"/>
              <w:bottom w:val="single" w:color="0E7490" w:sz="2"/>
              <w:right w:val="single" w:color="0E7490" w:sz="2"/>
            </w:tcBorders>
            <w:shd w:fill="0E7490" w:val="clear"/>
            <w:tcMar>
              <w:top w:type="dxa" w:w="80"/>
              <w:left w:type="dxa" w:w="120"/>
              <w:bottom w:type="dxa" w:w="80"/>
              <w:right w:type="dxa" w:w="120"/>
            </w:tcMar>
          </w:tcPr>
          <w:p>
            <w:r>
              <w:rPr>
                <w:rFonts w:ascii="Arial" w:cs="Arial" w:eastAsia="Arial" w:hAnsi="Arial"/>
                <w:b/>
                <w:bCs/>
                <w:color w:val="FFFFFF"/>
                <w:sz w:val="20"/>
                <w:szCs w:val="20"/>
              </w:rPr>
              <w:t xml:space="preserve">Vision</w:t>
            </w:r>
          </w:p>
        </w:tc>
        <w:tc>
          <w:tcPr>
            <w:tcW w:type="dxa" w:w="7560"/>
            <w:tcBorders>
              <w:top w:val="single" w:color="0E7490" w:sz="2"/>
              <w:left w:val="single" w:color="0E7490" w:sz="2"/>
              <w:bottom w:val="single" w:color="0E7490" w:sz="2"/>
              <w:right w:val="single" w:color="0E7490" w:sz="2"/>
            </w:tcBorders>
            <w:shd w:fill="DBEAFE" w:val="clear"/>
            <w:tcMar>
              <w:top w:type="dxa" w:w="80"/>
              <w:left w:type="dxa" w:w="120"/>
              <w:bottom w:type="dxa" w:w="80"/>
              <w:right w:type="dxa" w:w="120"/>
            </w:tcMar>
          </w:tcPr>
          <w:p>
            <w:r>
              <w:rPr>
                <w:rFonts w:ascii="Arial" w:cs="Arial" w:eastAsia="Arial" w:hAnsi="Arial"/>
                <w:color w:val="374151"/>
                <w:sz w:val="20"/>
                <w:szCs w:val="20"/>
              </w:rPr>
              <w:t xml:space="preserve">Every patient interaction — from the moment a query is raised to the day a bill is settled — is handled through a single intelligent reception platform that is fast, accurate, empathetic, and audit-ready.</w:t>
            </w:r>
          </w:p>
        </w:tc>
      </w:tr>
    </w:tbl>
    <w:p>
      <w:pPr>
        <w:spacing w:after="80"/>
      </w:pPr>
    </w:p>
    <w:p>
      <w:pPr>
        <w:pStyle w:val="Heading2"/>
        <w:spacing w:after="120" w:before="360"/>
      </w:pPr>
      <w:r>
        <w:rPr>
          <w:rFonts w:ascii="Arial" w:cs="Arial" w:eastAsia="Arial" w:hAnsi="Arial"/>
          <w:b/>
          <w:bCs/>
          <w:color w:val="1B3A6B"/>
          <w:sz w:val="32"/>
          <w:szCs w:val="32"/>
        </w:rPr>
        <w:t xml:space="preserve">1.4  Key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320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96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Receptionist / Front Desk Staff</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Primary users of the module</w:t>
            </w:r>
          </w:p>
        </w:tc>
        <w:tc>
          <w:tcPr>
            <w:tcW w:type="dxa" w:w="3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Daily workflow execution, data entry, patient queries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Hospital Administrator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Module owner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Configuration, reporting, SLA tracking</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Treating Physician</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Consumer of appointment &amp; patient data</w:t>
            </w:r>
          </w:p>
        </w:tc>
        <w:tc>
          <w:tcPr>
            <w:tcW w:type="dxa" w:w="3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View schedule, access pre-visit 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Nurse / Ward Staff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Consumer of admission data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Bed allotment, transfer notifications</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Billing / Finance Team</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Consumer of financial data</w:t>
            </w:r>
          </w:p>
        </w:tc>
        <w:tc>
          <w:tcPr>
            <w:tcW w:type="dxa" w:w="3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Invoice generation, refund approvals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Patient / Attendant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End beneficiary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Online/kiosk booking, digital receipts</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Insurance / TPA Desk</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Payer</w:t>
            </w:r>
          </w:p>
        </w:tc>
        <w:tc>
          <w:tcPr>
            <w:tcW w:type="dxa" w:w="3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Cashless pre-auth, claim 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IT / DevOps Team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Technical owners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Deployment, integrations, uptime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CISO / Compliance Officer</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Governance</w:t>
            </w:r>
          </w:p>
        </w:tc>
        <w:tc>
          <w:tcPr>
            <w:tcW w:type="dxa" w:w="3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Audit logs, DPDP Act compliance</w:t>
            </w:r>
          </w:p>
        </w:tc>
      </w:tr>
    </w:tbl>
    <w:p>
      <w:pPr>
        <w:spacing w:after="80"/>
      </w:pPr>
    </w:p>
    <w:p>
      <w:r>
        <w:br w:type="page"/>
      </w:r>
    </w:p>
    <w:p>
      <w:pPr>
        <w:shd w:fill="1B3A6B" w:val="clear"/>
        <w:spacing w:after="200" w:before="360"/>
        <w:ind w:left="200" w:right="200"/>
      </w:pPr>
      <w:r>
        <w:rPr>
          <w:rFonts w:ascii="Arial" w:cs="Arial" w:eastAsia="Arial" w:hAnsi="Arial"/>
          <w:b/>
          <w:bCs/>
          <w:color w:val="FFFFFF"/>
          <w:sz w:val="30"/>
          <w:szCs w:val="30"/>
        </w:rPr>
        <w:t xml:space="preserve">SECTION 2 — SCOPE &amp; MODULE BOUNDARIES</w:t>
      </w:r>
    </w:p>
    <w:p>
      <w:pPr>
        <w:pStyle w:val="Heading2"/>
        <w:spacing w:after="120" w:before="360"/>
      </w:pPr>
      <w:r>
        <w:rPr>
          <w:rFonts w:ascii="Arial" w:cs="Arial" w:eastAsia="Arial" w:hAnsi="Arial"/>
          <w:b/>
          <w:bCs/>
          <w:color w:val="1B3A6B"/>
          <w:sz w:val="32"/>
          <w:szCs w:val="32"/>
        </w:rPr>
        <w:t xml:space="preserve">2.1  In-Scope Functional Areas</w:t>
      </w:r>
    </w:p>
    <w:p>
      <w:pPr>
        <w:spacing w:after="120"/>
      </w:pPr>
      <w:r>
        <w:rPr>
          <w:rFonts w:ascii="Arial" w:cs="Arial" w:eastAsia="Arial" w:hAnsi="Arial"/>
          <w:b w:val="false"/>
          <w:bCs w:val="false"/>
          <w:i w:val="false"/>
          <w:iCs w:val="false"/>
          <w:color w:val="000000"/>
          <w:sz w:val="22"/>
          <w:szCs w:val="22"/>
        </w:rPr>
        <w:t xml:space="preserve">The following functional areas are fully within scope of this PRD:</w:t>
      </w:r>
    </w:p>
    <w:p>
      <w:pPr>
        <w:pStyle w:val="ListParagraph"/>
        <w:numPr>
          <w:ilvl w:val="0"/>
          <w:numId w:val="2"/>
        </w:numPr>
        <w:spacing w:after="80"/>
      </w:pPr>
      <w:r>
        <w:rPr>
          <w:rFonts w:ascii="Arial" w:cs="Arial" w:eastAsia="Arial" w:hAnsi="Arial"/>
          <w:color w:val="374151"/>
          <w:sz w:val="20"/>
          <w:szCs w:val="20"/>
        </w:rPr>
        <w:t xml:space="preserve">Patient Registration &amp; Master Data Management (UHID creation, KYC)</w:t>
      </w:r>
    </w:p>
    <w:p>
      <w:pPr>
        <w:pStyle w:val="ListParagraph"/>
        <w:numPr>
          <w:ilvl w:val="0"/>
          <w:numId w:val="2"/>
        </w:numPr>
        <w:spacing w:after="80"/>
      </w:pPr>
      <w:r>
        <w:rPr>
          <w:rFonts w:ascii="Arial" w:cs="Arial" w:eastAsia="Arial" w:hAnsi="Arial"/>
          <w:color w:val="374151"/>
          <w:sz w:val="20"/>
          <w:szCs w:val="20"/>
        </w:rPr>
        <w:t xml:space="preserve">Appointment Management — OPD, specialist, telemedicine, walk-in</w:t>
      </w:r>
    </w:p>
    <w:p>
      <w:pPr>
        <w:pStyle w:val="ListParagraph"/>
        <w:numPr>
          <w:ilvl w:val="0"/>
          <w:numId w:val="2"/>
        </w:numPr>
        <w:spacing w:after="80"/>
      </w:pPr>
      <w:r>
        <w:rPr>
          <w:rFonts w:ascii="Arial" w:cs="Arial" w:eastAsia="Arial" w:hAnsi="Arial"/>
          <w:color w:val="374151"/>
          <w:sz w:val="20"/>
          <w:szCs w:val="20"/>
        </w:rPr>
        <w:t xml:space="preserve">Admission, Discharge &amp; Transfer (ADT) workflow</w:t>
      </w:r>
    </w:p>
    <w:p>
      <w:pPr>
        <w:pStyle w:val="ListParagraph"/>
        <w:numPr>
          <w:ilvl w:val="0"/>
          <w:numId w:val="2"/>
        </w:numPr>
        <w:spacing w:after="80"/>
      </w:pPr>
      <w:r>
        <w:rPr>
          <w:rFonts w:ascii="Arial" w:cs="Arial" w:eastAsia="Arial" w:hAnsi="Arial"/>
          <w:color w:val="374151"/>
          <w:sz w:val="20"/>
          <w:szCs w:val="20"/>
        </w:rPr>
        <w:t xml:space="preserve">Emergency Reception &amp; Triage Handoff</w:t>
      </w:r>
    </w:p>
    <w:p>
      <w:pPr>
        <w:pStyle w:val="ListParagraph"/>
        <w:numPr>
          <w:ilvl w:val="0"/>
          <w:numId w:val="2"/>
        </w:numPr>
        <w:spacing w:after="80"/>
      </w:pPr>
      <w:r>
        <w:rPr>
          <w:rFonts w:ascii="Arial" w:cs="Arial" w:eastAsia="Arial" w:hAnsi="Arial"/>
          <w:color w:val="374151"/>
          <w:sz w:val="20"/>
          <w:szCs w:val="20"/>
        </w:rPr>
        <w:t xml:space="preserve">Billing, Advance Collection &amp; Refund Processing</w:t>
      </w:r>
    </w:p>
    <w:p>
      <w:pPr>
        <w:pStyle w:val="ListParagraph"/>
        <w:numPr>
          <w:ilvl w:val="0"/>
          <w:numId w:val="2"/>
        </w:numPr>
        <w:spacing w:after="80"/>
      </w:pPr>
      <w:r>
        <w:rPr>
          <w:rFonts w:ascii="Arial" w:cs="Arial" w:eastAsia="Arial" w:hAnsi="Arial"/>
          <w:color w:val="374151"/>
          <w:sz w:val="20"/>
          <w:szCs w:val="20"/>
        </w:rPr>
        <w:t xml:space="preserve">Insurance / TPA / Cashless Pre-authorisation</w:t>
      </w:r>
    </w:p>
    <w:p>
      <w:pPr>
        <w:pStyle w:val="ListParagraph"/>
        <w:numPr>
          <w:ilvl w:val="0"/>
          <w:numId w:val="2"/>
        </w:numPr>
        <w:spacing w:after="80"/>
      </w:pPr>
      <w:r>
        <w:rPr>
          <w:rFonts w:ascii="Arial" w:cs="Arial" w:eastAsia="Arial" w:hAnsi="Arial"/>
          <w:color w:val="374151"/>
          <w:sz w:val="20"/>
          <w:szCs w:val="20"/>
        </w:rPr>
        <w:t xml:space="preserve">Pharmacy Prescription Liaison</w:t>
      </w:r>
    </w:p>
    <w:p>
      <w:pPr>
        <w:pStyle w:val="ListParagraph"/>
        <w:numPr>
          <w:ilvl w:val="0"/>
          <w:numId w:val="2"/>
        </w:numPr>
        <w:spacing w:after="80"/>
      </w:pPr>
      <w:r>
        <w:rPr>
          <w:rFonts w:ascii="Arial" w:cs="Arial" w:eastAsia="Arial" w:hAnsi="Arial"/>
          <w:color w:val="374151"/>
          <w:sz w:val="20"/>
          <w:szCs w:val="20"/>
        </w:rPr>
        <w:t xml:space="preserve">Laboratory &amp; Diagnostic Test Requisition</w:t>
      </w:r>
    </w:p>
    <w:p>
      <w:pPr>
        <w:pStyle w:val="ListParagraph"/>
        <w:numPr>
          <w:ilvl w:val="0"/>
          <w:numId w:val="2"/>
        </w:numPr>
        <w:spacing w:after="80"/>
      </w:pPr>
      <w:r>
        <w:rPr>
          <w:rFonts w:ascii="Arial" w:cs="Arial" w:eastAsia="Arial" w:hAnsi="Arial"/>
          <w:color w:val="374151"/>
          <w:sz w:val="20"/>
          <w:szCs w:val="20"/>
        </w:rPr>
        <w:t xml:space="preserve">OT / Procedure Scheduling Coordination</w:t>
      </w:r>
    </w:p>
    <w:p>
      <w:pPr>
        <w:pStyle w:val="ListParagraph"/>
        <w:numPr>
          <w:ilvl w:val="0"/>
          <w:numId w:val="2"/>
        </w:numPr>
        <w:spacing w:after="80"/>
      </w:pPr>
      <w:r>
        <w:rPr>
          <w:rFonts w:ascii="Arial" w:cs="Arial" w:eastAsia="Arial" w:hAnsi="Arial"/>
          <w:color w:val="374151"/>
          <w:sz w:val="20"/>
          <w:szCs w:val="20"/>
        </w:rPr>
        <w:t xml:space="preserve">Multi-Ward Bed Management Dashboard</w:t>
      </w:r>
    </w:p>
    <w:p>
      <w:pPr>
        <w:pStyle w:val="ListParagraph"/>
        <w:numPr>
          <w:ilvl w:val="0"/>
          <w:numId w:val="2"/>
        </w:numPr>
        <w:spacing w:after="80"/>
      </w:pPr>
      <w:r>
        <w:rPr>
          <w:rFonts w:ascii="Arial" w:cs="Arial" w:eastAsia="Arial" w:hAnsi="Arial"/>
          <w:color w:val="374151"/>
          <w:sz w:val="20"/>
          <w:szCs w:val="20"/>
        </w:rPr>
        <w:t xml:space="preserve">Patient Queue &amp; Token Management</w:t>
      </w:r>
    </w:p>
    <w:p>
      <w:pPr>
        <w:pStyle w:val="ListParagraph"/>
        <w:numPr>
          <w:ilvl w:val="0"/>
          <w:numId w:val="2"/>
        </w:numPr>
        <w:spacing w:after="80"/>
      </w:pPr>
      <w:r>
        <w:rPr>
          <w:rFonts w:ascii="Arial" w:cs="Arial" w:eastAsia="Arial" w:hAnsi="Arial"/>
          <w:color w:val="374151"/>
          <w:sz w:val="20"/>
          <w:szCs w:val="20"/>
        </w:rPr>
        <w:t xml:space="preserve">Customer Support — helpdesk, grievance, feedback</w:t>
      </w:r>
    </w:p>
    <w:p>
      <w:pPr>
        <w:pStyle w:val="ListParagraph"/>
        <w:numPr>
          <w:ilvl w:val="0"/>
          <w:numId w:val="2"/>
        </w:numPr>
        <w:spacing w:after="80"/>
      </w:pPr>
      <w:r>
        <w:rPr>
          <w:rFonts w:ascii="Arial" w:cs="Arial" w:eastAsia="Arial" w:hAnsi="Arial"/>
          <w:color w:val="374151"/>
          <w:sz w:val="20"/>
          <w:szCs w:val="20"/>
        </w:rPr>
        <w:t xml:space="preserve">Reports, Analytics &amp; SLA Dashboards</w:t>
      </w:r>
    </w:p>
    <w:p>
      <w:pPr>
        <w:pStyle w:val="ListParagraph"/>
        <w:numPr>
          <w:ilvl w:val="0"/>
          <w:numId w:val="2"/>
        </w:numPr>
        <w:spacing w:after="80"/>
      </w:pPr>
      <w:r>
        <w:rPr>
          <w:rFonts w:ascii="Arial" w:cs="Arial" w:eastAsia="Arial" w:hAnsi="Arial"/>
          <w:color w:val="374151"/>
          <w:sz w:val="20"/>
          <w:szCs w:val="20"/>
        </w:rPr>
        <w:t xml:space="preserve">ABDM / Ayushman Bharat Integration</w:t>
      </w:r>
    </w:p>
    <w:p>
      <w:pPr>
        <w:pStyle w:val="ListParagraph"/>
        <w:numPr>
          <w:ilvl w:val="0"/>
          <w:numId w:val="2"/>
        </w:numPr>
        <w:spacing w:after="80"/>
      </w:pPr>
      <w:r>
        <w:rPr>
          <w:rFonts w:ascii="Arial" w:cs="Arial" w:eastAsia="Arial" w:hAnsi="Arial"/>
          <w:color w:val="374151"/>
          <w:sz w:val="20"/>
          <w:szCs w:val="20"/>
        </w:rPr>
        <w:t xml:space="preserve">Role-based Access Control &amp; Audit Trail</w:t>
      </w:r>
    </w:p>
    <w:p>
      <w:pPr>
        <w:spacing w:after="80"/>
      </w:pPr>
    </w:p>
    <w:p>
      <w:pPr>
        <w:pStyle w:val="Heading2"/>
        <w:spacing w:after="120" w:before="360"/>
      </w:pPr>
      <w:r>
        <w:rPr>
          <w:rFonts w:ascii="Arial" w:cs="Arial" w:eastAsia="Arial" w:hAnsi="Arial"/>
          <w:b/>
          <w:bCs/>
          <w:color w:val="1B3A6B"/>
          <w:sz w:val="32"/>
          <w:szCs w:val="32"/>
        </w:rPr>
        <w:t xml:space="preserve">2.2  Out of Scope (Handled by Other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Out-of-Scope Item</w:t>
            </w:r>
          </w:p>
        </w:tc>
        <w:tc>
          <w:tcPr>
            <w:tcW w:type="dxa" w:w="648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Owner Module</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Clinical EMR / SOAP Notes</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Managed by Doctor Workstation Module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Lab Test Processing &amp; Result Reporting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Managed by LIS (Laboratory Information System)</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Pharmacy Dispensing &amp; Inventory</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Managed by Pharmacy Management Module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OT Surgical Workflow</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Managed by OT Management Module</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Radiology / PACS</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Managed by Radiology Module / PACS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Payroll &amp; HR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Managed by HRMS</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Facility Maintenance</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Managed by CAFM Module</w:t>
            </w:r>
          </w:p>
        </w:tc>
      </w:tr>
    </w:tbl>
    <w:p>
      <w:pPr>
        <w:spacing w:after="80"/>
      </w:pPr>
    </w:p>
    <w:p>
      <w:r>
        <w:br w:type="page"/>
      </w:r>
    </w:p>
    <w:p>
      <w:pPr>
        <w:shd w:fill="1B3A6B" w:val="clear"/>
        <w:spacing w:after="200" w:before="360"/>
        <w:ind w:left="200" w:right="200"/>
      </w:pPr>
      <w:r>
        <w:rPr>
          <w:rFonts w:ascii="Arial" w:cs="Arial" w:eastAsia="Arial" w:hAnsi="Arial"/>
          <w:b/>
          <w:bCs/>
          <w:color w:val="FFFFFF"/>
          <w:sz w:val="30"/>
          <w:szCs w:val="30"/>
        </w:rPr>
        <w:t xml:space="preserve">SECTION 3 — USER PERSONAS &amp; JOURNEYS</w:t>
      </w:r>
    </w:p>
    <w:p>
      <w:pPr>
        <w:pStyle w:val="Heading2"/>
        <w:spacing w:after="120" w:before="360"/>
      </w:pPr>
      <w:r>
        <w:rPr>
          <w:rFonts w:ascii="Arial" w:cs="Arial" w:eastAsia="Arial" w:hAnsi="Arial"/>
          <w:b/>
          <w:bCs/>
          <w:color w:val="1B3A6B"/>
          <w:sz w:val="32"/>
          <w:szCs w:val="32"/>
        </w:rPr>
        <w:t xml:space="preserve">3.1  Persona Profiles</w:t>
      </w:r>
    </w:p>
    <w:p>
      <w:pPr>
        <w:pStyle w:val="Heading3"/>
        <w:spacing w:after="120" w:before="240"/>
      </w:pPr>
      <w:r>
        <w:rPr>
          <w:rFonts w:ascii="Arial" w:cs="Arial" w:eastAsia="Arial" w:hAnsi="Arial"/>
          <w:b/>
          <w:bCs/>
          <w:color w:val="1B3A6B"/>
          <w:sz w:val="26"/>
          <w:szCs w:val="26"/>
        </w:rPr>
        <w:t xml:space="preserve">Persona 1 — Senior Receptionist (Priya, 28)</w:t>
      </w:r>
    </w:p>
    <w:p>
      <w:pPr>
        <w:spacing w:after="120"/>
      </w:pPr>
      <w:r>
        <w:rPr>
          <w:rFonts w:ascii="Arial" w:cs="Arial" w:eastAsia="Arial" w:hAnsi="Arial"/>
          <w:b w:val="false"/>
          <w:bCs w:val="false"/>
          <w:i w:val="false"/>
          <w:iCs w:val="false"/>
          <w:color w:val="000000"/>
          <w:sz w:val="22"/>
          <w:szCs w:val="22"/>
        </w:rPr>
        <w:t xml:space="preserve">Handles 120–200 patient interactions per day across OPD, admission, and discharge. Highly fluent with computers. Pain points: switching between 5 different legacy screens, manual bed-availability calls to wards, frequent billing discrepancies. Needs a unified single-screen dashboard.</w:t>
      </w:r>
    </w:p>
    <w:p>
      <w:pPr>
        <w:pStyle w:val="Heading3"/>
        <w:spacing w:after="120" w:before="240"/>
      </w:pPr>
      <w:r>
        <w:rPr>
          <w:rFonts w:ascii="Arial" w:cs="Arial" w:eastAsia="Arial" w:hAnsi="Arial"/>
          <w:b/>
          <w:bCs/>
          <w:color w:val="1B3A6B"/>
          <w:sz w:val="26"/>
          <w:szCs w:val="26"/>
        </w:rPr>
        <w:t xml:space="preserve">Persona 2 — Emergency Desk Operator (Rakesh, 32)</w:t>
      </w:r>
    </w:p>
    <w:p>
      <w:pPr>
        <w:spacing w:after="120"/>
      </w:pPr>
      <w:r>
        <w:rPr>
          <w:rFonts w:ascii="Arial" w:cs="Arial" w:eastAsia="Arial" w:hAnsi="Arial"/>
          <w:b w:val="false"/>
          <w:bCs w:val="false"/>
          <w:i w:val="false"/>
          <w:iCs w:val="false"/>
          <w:color w:val="000000"/>
          <w:sz w:val="22"/>
          <w:szCs w:val="22"/>
        </w:rPr>
        <w:t xml:space="preserve">Works in the 24×7 emergency reception bay. Must triage incoming patients within 60 seconds, activate trauma codes, coordinate ambulance tracking, and immediately notify treating specialists. Works under extreme time pressure with zero tolerance for system lag.</w:t>
      </w:r>
    </w:p>
    <w:p>
      <w:pPr>
        <w:pStyle w:val="Heading3"/>
        <w:spacing w:after="120" w:before="240"/>
      </w:pPr>
      <w:r>
        <w:rPr>
          <w:rFonts w:ascii="Arial" w:cs="Arial" w:eastAsia="Arial" w:hAnsi="Arial"/>
          <w:b/>
          <w:bCs/>
          <w:color w:val="1B3A6B"/>
          <w:sz w:val="26"/>
          <w:szCs w:val="26"/>
        </w:rPr>
        <w:t xml:space="preserve">Persona 3 — Patient / Attendant (Meena, 55)</w:t>
      </w:r>
    </w:p>
    <w:p>
      <w:pPr>
        <w:spacing w:after="120"/>
      </w:pPr>
      <w:r>
        <w:rPr>
          <w:rFonts w:ascii="Arial" w:cs="Arial" w:eastAsia="Arial" w:hAnsi="Arial"/>
          <w:b w:val="false"/>
          <w:bCs w:val="false"/>
          <w:i w:val="false"/>
          <w:iCs w:val="false"/>
          <w:color w:val="000000"/>
          <w:sz w:val="22"/>
          <w:szCs w:val="22"/>
        </w:rPr>
        <w:t xml:space="preserve">First-time visitor from a tier-2 city. Limited tech literacy. Speaks Hindi. Needs guided kiosk flow with vernacular language support, printed token slips, and WhatsApp-based status updates. Extremely sensitive to wait times and billing transparency.</w:t>
      </w:r>
    </w:p>
    <w:p>
      <w:pPr>
        <w:pStyle w:val="Heading3"/>
        <w:spacing w:after="120" w:before="240"/>
      </w:pPr>
      <w:r>
        <w:rPr>
          <w:rFonts w:ascii="Arial" w:cs="Arial" w:eastAsia="Arial" w:hAnsi="Arial"/>
          <w:b/>
          <w:bCs/>
          <w:color w:val="1B3A6B"/>
          <w:sz w:val="26"/>
          <w:szCs w:val="26"/>
        </w:rPr>
        <w:t xml:space="preserve">Persona 4 — Insurance TPA Executive (Arjun, 35)</w:t>
      </w:r>
    </w:p>
    <w:p>
      <w:pPr>
        <w:spacing w:after="120"/>
      </w:pPr>
      <w:r>
        <w:rPr>
          <w:rFonts w:ascii="Arial" w:cs="Arial" w:eastAsia="Arial" w:hAnsi="Arial"/>
          <w:b w:val="false"/>
          <w:bCs w:val="false"/>
          <w:i w:val="false"/>
          <w:iCs w:val="false"/>
          <w:color w:val="000000"/>
          <w:sz w:val="22"/>
          <w:szCs w:val="22"/>
        </w:rPr>
        <w:t xml:space="preserve">Verifies cashless eligibility, submits pre-auth requests, and tracks claim status across 15–20 patients per day. Needs direct insurance portal integration and document upload capability from the HMS reception screen.</w:t>
      </w:r>
    </w:p>
    <w:p>
      <w:pPr>
        <w:pStyle w:val="Heading3"/>
        <w:spacing w:after="120" w:before="240"/>
      </w:pPr>
      <w:r>
        <w:rPr>
          <w:rFonts w:ascii="Arial" w:cs="Arial" w:eastAsia="Arial" w:hAnsi="Arial"/>
          <w:b/>
          <w:bCs/>
          <w:color w:val="1B3A6B"/>
          <w:sz w:val="26"/>
          <w:szCs w:val="26"/>
        </w:rPr>
        <w:t xml:space="preserve">Persona 5 — Hospital Administrator (Dr. Sharma, 50)</w:t>
      </w:r>
    </w:p>
    <w:p>
      <w:pPr>
        <w:spacing w:after="120"/>
      </w:pPr>
      <w:r>
        <w:rPr>
          <w:rFonts w:ascii="Arial" w:cs="Arial" w:eastAsia="Arial" w:hAnsi="Arial"/>
          <w:b w:val="false"/>
          <w:bCs w:val="false"/>
          <w:i w:val="false"/>
          <w:iCs w:val="false"/>
          <w:color w:val="000000"/>
          <w:sz w:val="22"/>
          <w:szCs w:val="22"/>
        </w:rPr>
        <w:t xml:space="preserve">Monitors daily OPD load, admission rate, average wait time, and revenue by speciality. Needs real-time executive dashboard with drill-down capability. Runs monthly KPI reviews. Requires scheduled PDF report emails.</w:t>
      </w:r>
    </w:p>
    <w:p>
      <w:pPr>
        <w:spacing w:after="80"/>
      </w:pPr>
    </w:p>
    <w:p>
      <w:pPr>
        <w:pStyle w:val="Heading2"/>
        <w:spacing w:after="120" w:before="360"/>
      </w:pPr>
      <w:r>
        <w:rPr>
          <w:rFonts w:ascii="Arial" w:cs="Arial" w:eastAsia="Arial" w:hAnsi="Arial"/>
          <w:b/>
          <w:bCs/>
          <w:color w:val="1B3A6B"/>
          <w:sz w:val="32"/>
          <w:szCs w:val="32"/>
        </w:rPr>
        <w:t xml:space="preserve">3.2  Core Patient Journey — OPD Visit (Happy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4260"/>
      </w:tblGrid>
      <w:tr>
        <w:tc>
          <w:tcPr>
            <w:tcW w:type="dxa" w:w="60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50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426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System / Actor</w:t>
            </w:r>
          </w:p>
        </w:tc>
      </w:tr>
      <w:tr>
        <w:tc>
          <w:tcPr>
            <w:tcW w:type="dxa" w:w="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4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Patient books appointment</w:t>
            </w:r>
          </w:p>
        </w:tc>
        <w:tc>
          <w:tcPr>
            <w:tcW w:type="dxa" w:w="4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Online portal / WhatsApp / kiosk / call centre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Appointment confirmation &amp; reminder sent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WhatsApp / SMS / email (T-24h, T-2h)</w:t>
            </w:r>
          </w:p>
        </w:tc>
      </w:tr>
      <w:tr>
        <w:tc>
          <w:tcPr>
            <w:tcW w:type="dxa" w:w="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4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Patient arrives — token generated</w:t>
            </w:r>
          </w:p>
        </w:tc>
        <w:tc>
          <w:tcPr>
            <w:tcW w:type="dxa" w:w="4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Self-service kiosk or reception counter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UHID lookup / new registration &amp; KYC</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Reception screen — Aadhaar / ABHA ID</w:t>
            </w:r>
          </w:p>
        </w:tc>
      </w:tr>
      <w:tr>
        <w:tc>
          <w:tcPr>
            <w:tcW w:type="dxa" w:w="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4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Vitals captured (nurse station)</w:t>
            </w:r>
          </w:p>
        </w:tc>
        <w:tc>
          <w:tcPr>
            <w:tcW w:type="dxa" w:w="4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Nurse module → auto-populated in doctor view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Consultation with doctor</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Doctor Workstation Module</w:t>
            </w:r>
          </w:p>
        </w:tc>
      </w:tr>
      <w:tr>
        <w:tc>
          <w:tcPr>
            <w:tcW w:type="dxa" w:w="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4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Prescriptions / investigations ordered</w:t>
            </w:r>
          </w:p>
        </w:tc>
        <w:tc>
          <w:tcPr>
            <w:tcW w:type="dxa" w:w="4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Pharmacy &amp; LIS modules notified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Bill generated &amp; payment collected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Reception billing screen</w:t>
            </w:r>
          </w:p>
        </w:tc>
      </w:tr>
      <w:tr>
        <w:tc>
          <w:tcPr>
            <w:tcW w:type="dxa" w:w="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9</w:t>
            </w:r>
          </w:p>
        </w:tc>
        <w:tc>
          <w:tcPr>
            <w:tcW w:type="dxa" w:w="4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Discharge summary / OPD receipt issued</w:t>
            </w:r>
          </w:p>
        </w:tc>
        <w:tc>
          <w:tcPr>
            <w:tcW w:type="dxa" w:w="4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Auto-generated PDF → email / print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Post-visit feedback collected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WhatsApp CSAT survey (T+30 min)</w:t>
            </w:r>
          </w:p>
        </w:tc>
      </w:tr>
    </w:tbl>
    <w:p>
      <w:pPr>
        <w:spacing w:after="80"/>
      </w:pPr>
    </w:p>
    <w:p>
      <w:r>
        <w:br w:type="page"/>
      </w:r>
    </w:p>
    <w:p>
      <w:pPr>
        <w:shd w:fill="1B3A6B" w:val="clear"/>
        <w:spacing w:after="200" w:before="360"/>
        <w:ind w:left="200" w:right="200"/>
      </w:pPr>
      <w:r>
        <w:rPr>
          <w:rFonts w:ascii="Arial" w:cs="Arial" w:eastAsia="Arial" w:hAnsi="Arial"/>
          <w:b/>
          <w:bCs/>
          <w:color w:val="FFFFFF"/>
          <w:sz w:val="30"/>
          <w:szCs w:val="30"/>
        </w:rPr>
        <w:t xml:space="preserve">SECTION 4 — DETAILED FUNCTIONAL REQUIREMENTS</w:t>
      </w:r>
    </w:p>
    <w:p>
      <w:pPr>
        <w:pStyle w:val="Heading2"/>
        <w:spacing w:after="120" w:before="360"/>
      </w:pPr>
      <w:r>
        <w:rPr>
          <w:rFonts w:ascii="Arial" w:cs="Arial" w:eastAsia="Arial" w:hAnsi="Arial"/>
          <w:b/>
          <w:bCs/>
          <w:color w:val="1B3A6B"/>
          <w:sz w:val="32"/>
          <w:szCs w:val="32"/>
        </w:rPr>
        <w:t xml:space="preserve">FR-1  Patient Registration &amp; UHID Management</w:t>
      </w:r>
    </w:p>
    <w:p>
      <w:pPr>
        <w:spacing w:after="120"/>
      </w:pPr>
      <w:r>
        <w:rPr>
          <w:rFonts w:ascii="Arial" w:cs="Arial" w:eastAsia="Arial" w:hAnsi="Arial"/>
          <w:b w:val="false"/>
          <w:bCs w:val="false"/>
          <w:i w:val="false"/>
          <w:iCs w:val="false"/>
          <w:color w:val="000000"/>
          <w:sz w:val="22"/>
          <w:szCs w:val="22"/>
        </w:rPr>
        <w:t xml:space="preserve">Every patient must be issued a Unique Health ID (UHID) upon first registration. The system shall support the following registration modes:</w:t>
      </w:r>
    </w:p>
    <w:p>
      <w:pPr>
        <w:pStyle w:val="ListParagraph"/>
        <w:numPr>
          <w:ilvl w:val="0"/>
          <w:numId w:val="2"/>
        </w:numPr>
        <w:spacing w:after="80"/>
      </w:pPr>
      <w:r>
        <w:rPr>
          <w:rFonts w:ascii="Arial" w:cs="Arial" w:eastAsia="Arial" w:hAnsi="Arial"/>
          <w:color w:val="374151"/>
          <w:sz w:val="20"/>
          <w:szCs w:val="20"/>
        </w:rPr>
        <w:t xml:space="preserve">Walk-in registration at reception counter with Aadhaar OTP / manual ID upload</w:t>
      </w:r>
    </w:p>
    <w:p>
      <w:pPr>
        <w:pStyle w:val="ListParagraph"/>
        <w:numPr>
          <w:ilvl w:val="0"/>
          <w:numId w:val="2"/>
        </w:numPr>
        <w:spacing w:after="80"/>
      </w:pPr>
      <w:r>
        <w:rPr>
          <w:rFonts w:ascii="Arial" w:cs="Arial" w:eastAsia="Arial" w:hAnsi="Arial"/>
          <w:color w:val="374151"/>
          <w:sz w:val="20"/>
          <w:szCs w:val="20"/>
        </w:rPr>
        <w:t xml:space="preserve">Pre-registration via hospital website or mobile app (with QR code check-in on arrival)</w:t>
      </w:r>
    </w:p>
    <w:p>
      <w:pPr>
        <w:pStyle w:val="ListParagraph"/>
        <w:numPr>
          <w:ilvl w:val="0"/>
          <w:numId w:val="2"/>
        </w:numPr>
        <w:spacing w:after="80"/>
      </w:pPr>
      <w:r>
        <w:rPr>
          <w:rFonts w:ascii="Arial" w:cs="Arial" w:eastAsia="Arial" w:hAnsi="Arial"/>
          <w:color w:val="374151"/>
          <w:sz w:val="20"/>
          <w:szCs w:val="20"/>
        </w:rPr>
        <w:t xml:space="preserve">Emergency registration (minimal fields — Name, Age, Gender, Mobile) with full KYC deferred</w:t>
      </w:r>
    </w:p>
    <w:p>
      <w:pPr>
        <w:pStyle w:val="ListParagraph"/>
        <w:numPr>
          <w:ilvl w:val="0"/>
          <w:numId w:val="2"/>
        </w:numPr>
        <w:spacing w:after="80"/>
      </w:pPr>
      <w:r>
        <w:rPr>
          <w:rFonts w:ascii="Arial" w:cs="Arial" w:eastAsia="Arial" w:hAnsi="Arial"/>
          <w:color w:val="374151"/>
          <w:sz w:val="20"/>
          <w:szCs w:val="20"/>
        </w:rPr>
        <w:t xml:space="preserve">ABHA (Ayushman Bharat Health Account) ID linking — mandatory for government scheme patients</w:t>
      </w:r>
    </w:p>
    <w:p>
      <w:pPr>
        <w:spacing w:after="80"/>
      </w:pPr>
    </w:p>
    <w:p>
      <w:pPr>
        <w:pStyle w:val="Heading3"/>
        <w:spacing w:after="120" w:before="240"/>
      </w:pPr>
      <w:r>
        <w:rPr>
          <w:rFonts w:ascii="Arial" w:cs="Arial" w:eastAsia="Arial" w:hAnsi="Arial"/>
          <w:b/>
          <w:bCs/>
          <w:color w:val="1B3A6B"/>
          <w:sz w:val="26"/>
          <w:szCs w:val="26"/>
        </w:rPr>
        <w:t xml:space="preserve">FR-1.1  Mandatory Registration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00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Format / Validation</w:t>
            </w:r>
          </w:p>
        </w:tc>
        <w:tc>
          <w:tcPr>
            <w:tcW w:type="dxa" w:w="286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Mandatory?</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Full Name</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Text — 3 to 100 chars</w:t>
            </w:r>
          </w:p>
        </w:tc>
        <w:tc>
          <w:tcPr>
            <w:tcW w:type="dxa" w:w="2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Mandatory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Date of Birth / Age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Date picker or age entry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Mandatory</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Gender</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Male / Female / Other / Prefer not to say</w:t>
            </w:r>
          </w:p>
        </w:tc>
        <w:tc>
          <w:tcPr>
            <w:tcW w:type="dxa" w:w="2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Mandatory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Mobile Number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10-digit with OTP verification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Mandatory</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Address — City, State, PIN</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Structured address fields</w:t>
            </w:r>
          </w:p>
        </w:tc>
        <w:tc>
          <w:tcPr>
            <w:tcW w:type="dxa" w:w="2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Mandatory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Photo ID Type &amp; Number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Aadhaar / PAN / Passport / Voter ID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Mandatory</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ABHA ID</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16-digit ABHA number</w:t>
            </w:r>
          </w:p>
        </w:tc>
        <w:tc>
          <w:tcPr>
            <w:tcW w:type="dxa" w:w="2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Optional — system prompts creation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Relation / Guardian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For minors / dependents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Conditional</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Blood Group</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Dropdown</w:t>
            </w:r>
          </w:p>
        </w:tc>
        <w:tc>
          <w:tcPr>
            <w:tcW w:type="dxa" w:w="2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Optional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Allergies / Chronic Conditions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Free text + ICD-10 tags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Optional</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Insurance Card Number</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Linked to TPA database</w:t>
            </w:r>
          </w:p>
        </w:tc>
        <w:tc>
          <w:tcPr>
            <w:tcW w:type="dxa" w:w="2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Optional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Preferred Language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Dropdown — 10 Indian languages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Mandatory</w:t>
            </w:r>
          </w:p>
        </w:tc>
      </w:tr>
    </w:tbl>
    <w:p>
      <w:pPr>
        <w:spacing w:after="80"/>
      </w:pPr>
    </w:p>
    <w:p>
      <w:pPr>
        <w:pStyle w:val="Heading3"/>
        <w:spacing w:after="120" w:before="240"/>
      </w:pPr>
      <w:r>
        <w:rPr>
          <w:rFonts w:ascii="Arial" w:cs="Arial" w:eastAsia="Arial" w:hAnsi="Arial"/>
          <w:b/>
          <w:bCs/>
          <w:color w:val="1B3A6B"/>
          <w:sz w:val="26"/>
          <w:szCs w:val="26"/>
        </w:rPr>
        <w:t xml:space="preserve">FR-1.2  Duplicate Detection</w:t>
      </w:r>
    </w:p>
    <w:p>
      <w:pPr>
        <w:spacing w:after="120"/>
      </w:pPr>
      <w:r>
        <w:rPr>
          <w:rFonts w:ascii="Arial" w:cs="Arial" w:eastAsia="Arial" w:hAnsi="Arial"/>
          <w:b w:val="false"/>
          <w:bCs w:val="false"/>
          <w:i w:val="false"/>
          <w:iCs w:val="false"/>
          <w:color w:val="000000"/>
          <w:sz w:val="22"/>
          <w:szCs w:val="22"/>
        </w:rPr>
        <w:t xml:space="preserve">On mobile number or Aadhaar input, the system shall perform real-time fuzzy-match lookup against the UHID database. If a match is found with ≥ 85% confidence, it shall display the existing record for the receptionist to confirm before creating a duplicate. Auto-merge facility shall be available to administrators.</w:t>
      </w:r>
    </w:p>
    <w:p>
      <w:pPr>
        <w:pStyle w:val="Heading3"/>
        <w:spacing w:after="120" w:before="240"/>
      </w:pPr>
      <w:r>
        <w:rPr>
          <w:rFonts w:ascii="Arial" w:cs="Arial" w:eastAsia="Arial" w:hAnsi="Arial"/>
          <w:b/>
          <w:bCs/>
          <w:color w:val="1B3A6B"/>
          <w:sz w:val="26"/>
          <w:szCs w:val="26"/>
        </w:rPr>
        <w:t xml:space="preserve">FR-1.3  Family Linkage</w:t>
      </w:r>
    </w:p>
    <w:p>
      <w:pPr>
        <w:spacing w:after="120"/>
      </w:pPr>
      <w:r>
        <w:rPr>
          <w:rFonts w:ascii="Arial" w:cs="Arial" w:eastAsia="Arial" w:hAnsi="Arial"/>
          <w:b w:val="false"/>
          <w:bCs w:val="false"/>
          <w:i w:val="false"/>
          <w:iCs w:val="false"/>
          <w:color w:val="000000"/>
          <w:sz w:val="22"/>
          <w:szCs w:val="22"/>
        </w:rPr>
        <w:t xml:space="preserve">Multiple family members may be linked under a Head-of-Family account to allow shared appointment booking, consolidated billing, and corporate health package assignment.</w:t>
      </w:r>
    </w:p>
    <w:p>
      <w:pPr>
        <w:spacing w:after="80"/>
      </w:pPr>
    </w:p>
    <w:p>
      <w:r>
        <w:br w:type="page"/>
      </w:r>
    </w:p>
    <w:p>
      <w:pPr>
        <w:pStyle w:val="Heading2"/>
        <w:spacing w:after="120" w:before="360"/>
      </w:pPr>
      <w:r>
        <w:rPr>
          <w:rFonts w:ascii="Arial" w:cs="Arial" w:eastAsia="Arial" w:hAnsi="Arial"/>
          <w:b/>
          <w:bCs/>
          <w:color w:val="1B3A6B"/>
          <w:sz w:val="32"/>
          <w:szCs w:val="32"/>
        </w:rPr>
        <w:t xml:space="preserve">FR-2  Appointment Management</w:t>
      </w:r>
    </w:p>
    <w:p>
      <w:pPr>
        <w:spacing w:after="120"/>
      </w:pPr>
      <w:r>
        <w:rPr>
          <w:rFonts w:ascii="Arial" w:cs="Arial" w:eastAsia="Arial" w:hAnsi="Arial"/>
          <w:b w:val="false"/>
          <w:bCs w:val="false"/>
          <w:i w:val="false"/>
          <w:iCs w:val="false"/>
          <w:color w:val="000000"/>
          <w:sz w:val="22"/>
          <w:szCs w:val="22"/>
        </w:rPr>
        <w:t xml:space="preserve">The appointment subsystem handles OPD scheduling, telemedicine, specialist referrals, and procedure pre-booking across all channels.</w:t>
      </w:r>
    </w:p>
    <w:p>
      <w:pPr>
        <w:spacing w:after="80"/>
      </w:pPr>
    </w:p>
    <w:p>
      <w:pPr>
        <w:pStyle w:val="Heading3"/>
        <w:spacing w:after="120" w:before="240"/>
      </w:pPr>
      <w:r>
        <w:rPr>
          <w:rFonts w:ascii="Arial" w:cs="Arial" w:eastAsia="Arial" w:hAnsi="Arial"/>
          <w:b/>
          <w:bCs/>
          <w:color w:val="1B3A6B"/>
          <w:sz w:val="26"/>
          <w:szCs w:val="26"/>
        </w:rPr>
        <w:t xml:space="preserve">FR-2.1  Booking Channels</w:t>
      </w:r>
    </w:p>
    <w:p>
      <w:pPr>
        <w:pStyle w:val="ListParagraph"/>
        <w:numPr>
          <w:ilvl w:val="0"/>
          <w:numId w:val="2"/>
        </w:numPr>
        <w:spacing w:after="80"/>
      </w:pPr>
      <w:r>
        <w:rPr>
          <w:rFonts w:ascii="Arial" w:cs="Arial" w:eastAsia="Arial" w:hAnsi="Arial"/>
          <w:color w:val="374151"/>
          <w:sz w:val="20"/>
          <w:szCs w:val="20"/>
        </w:rPr>
        <w:t xml:space="preserve">Counter booking — receptionist-assisted, keyboard-first interface</w:t>
      </w:r>
    </w:p>
    <w:p>
      <w:pPr>
        <w:pStyle w:val="ListParagraph"/>
        <w:numPr>
          <w:ilvl w:val="0"/>
          <w:numId w:val="2"/>
        </w:numPr>
        <w:spacing w:after="80"/>
      </w:pPr>
      <w:r>
        <w:rPr>
          <w:rFonts w:ascii="Arial" w:cs="Arial" w:eastAsia="Arial" w:hAnsi="Arial"/>
          <w:color w:val="374151"/>
          <w:sz w:val="20"/>
          <w:szCs w:val="20"/>
        </w:rPr>
        <w:t xml:space="preserve">Hospital website — real-time slot availability with online payment</w:t>
      </w:r>
    </w:p>
    <w:p>
      <w:pPr>
        <w:pStyle w:val="ListParagraph"/>
        <w:numPr>
          <w:ilvl w:val="0"/>
          <w:numId w:val="2"/>
        </w:numPr>
        <w:spacing w:after="80"/>
      </w:pPr>
      <w:r>
        <w:rPr>
          <w:rFonts w:ascii="Arial" w:cs="Arial" w:eastAsia="Arial" w:hAnsi="Arial"/>
          <w:color w:val="374151"/>
          <w:sz w:val="20"/>
          <w:szCs w:val="20"/>
        </w:rPr>
        <w:t xml:space="preserve">Mobile app (iOS + Android) — native booking with push notifications</w:t>
      </w:r>
    </w:p>
    <w:p>
      <w:pPr>
        <w:pStyle w:val="ListParagraph"/>
        <w:numPr>
          <w:ilvl w:val="0"/>
          <w:numId w:val="2"/>
        </w:numPr>
        <w:spacing w:after="80"/>
      </w:pPr>
      <w:r>
        <w:rPr>
          <w:rFonts w:ascii="Arial" w:cs="Arial" w:eastAsia="Arial" w:hAnsi="Arial"/>
          <w:color w:val="374151"/>
          <w:sz w:val="20"/>
          <w:szCs w:val="20"/>
        </w:rPr>
        <w:t xml:space="preserve">WhatsApp chatbot — conversational booking using Twilio / WATI integration</w:t>
      </w:r>
    </w:p>
    <w:p>
      <w:pPr>
        <w:pStyle w:val="ListParagraph"/>
        <w:numPr>
          <w:ilvl w:val="0"/>
          <w:numId w:val="2"/>
        </w:numPr>
        <w:spacing w:after="80"/>
      </w:pPr>
      <w:r>
        <w:rPr>
          <w:rFonts w:ascii="Arial" w:cs="Arial" w:eastAsia="Arial" w:hAnsi="Arial"/>
          <w:color w:val="374151"/>
          <w:sz w:val="20"/>
          <w:szCs w:val="20"/>
        </w:rPr>
        <w:t xml:space="preserve">IVR / Call Centre — integrated CTI screen-pop with auto UHID lookup</w:t>
      </w:r>
    </w:p>
    <w:p>
      <w:pPr>
        <w:pStyle w:val="ListParagraph"/>
        <w:numPr>
          <w:ilvl w:val="0"/>
          <w:numId w:val="2"/>
        </w:numPr>
        <w:spacing w:after="80"/>
      </w:pPr>
      <w:r>
        <w:rPr>
          <w:rFonts w:ascii="Arial" w:cs="Arial" w:eastAsia="Arial" w:hAnsi="Arial"/>
          <w:color w:val="374151"/>
          <w:sz w:val="20"/>
          <w:szCs w:val="20"/>
        </w:rPr>
        <w:t xml:space="preserve">Kiosk — self-service touchscreen at hospital entrance (vernacular language support)</w:t>
      </w:r>
    </w:p>
    <w:p>
      <w:pPr>
        <w:pStyle w:val="ListParagraph"/>
        <w:numPr>
          <w:ilvl w:val="0"/>
          <w:numId w:val="2"/>
        </w:numPr>
        <w:spacing w:after="80"/>
      </w:pPr>
      <w:r>
        <w:rPr>
          <w:rFonts w:ascii="Arial" w:cs="Arial" w:eastAsia="Arial" w:hAnsi="Arial"/>
          <w:color w:val="374151"/>
          <w:sz w:val="20"/>
          <w:szCs w:val="20"/>
        </w:rPr>
        <w:t xml:space="preserve">Third-party aggregators — Practo, Google Health, 1mg (via API)</w:t>
      </w:r>
    </w:p>
    <w:p>
      <w:pPr>
        <w:spacing w:after="80"/>
      </w:pPr>
    </w:p>
    <w:p>
      <w:pPr>
        <w:pStyle w:val="Heading3"/>
        <w:spacing w:after="120" w:before="240"/>
      </w:pPr>
      <w:r>
        <w:rPr>
          <w:rFonts w:ascii="Arial" w:cs="Arial" w:eastAsia="Arial" w:hAnsi="Arial"/>
          <w:b/>
          <w:bCs/>
          <w:color w:val="1B3A6B"/>
          <w:sz w:val="26"/>
          <w:szCs w:val="26"/>
        </w:rPr>
        <w:t xml:space="preserve">FR-2.2  Appointment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Appointment Type</w:t>
            </w:r>
          </w:p>
        </w:tc>
        <w:tc>
          <w:tcPr>
            <w:tcW w:type="dxa" w:w="648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OPD — New Consultation</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First-time visit to a speciality; full slot duration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OPD — Follow-up</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Shorter slot (configurable); auto-linked to previous visit</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Telemedicine — Video</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Zoom / Jitsi link auto-generated; accessible in patient app</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Procedure / Day-care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Procedure room booking + pre-procedure instructions sent</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Health Package / Master Health Check</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Multi-department booking in one flow</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Second Opinion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Linking report from external hospital; structured upload</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Emergency OPD</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Walk-in fast-track; bypasses slot queue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Home Visit (if offered)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Geo-tagged scheduling; assigned to visiting physician</w:t>
            </w:r>
          </w:p>
        </w:tc>
      </w:tr>
    </w:tbl>
    <w:p>
      <w:pPr>
        <w:spacing w:after="80"/>
      </w:pPr>
    </w:p>
    <w:p>
      <w:pPr>
        <w:pStyle w:val="Heading3"/>
        <w:spacing w:after="120" w:before="240"/>
      </w:pPr>
      <w:r>
        <w:rPr>
          <w:rFonts w:ascii="Arial" w:cs="Arial" w:eastAsia="Arial" w:hAnsi="Arial"/>
          <w:b/>
          <w:bCs/>
          <w:color w:val="1B3A6B"/>
          <w:sz w:val="26"/>
          <w:szCs w:val="26"/>
        </w:rPr>
        <w:t xml:space="preserve">FR-2.3  Slot Management Rules</w:t>
      </w:r>
    </w:p>
    <w:p>
      <w:pPr>
        <w:pStyle w:val="ListParagraph"/>
        <w:numPr>
          <w:ilvl w:val="0"/>
          <w:numId w:val="2"/>
        </w:numPr>
        <w:spacing w:after="80"/>
      </w:pPr>
      <w:r>
        <w:rPr>
          <w:rFonts w:ascii="Arial" w:cs="Arial" w:eastAsia="Arial" w:hAnsi="Arial"/>
          <w:color w:val="374151"/>
          <w:sz w:val="20"/>
          <w:szCs w:val="20"/>
        </w:rPr>
        <w:t xml:space="preserve">Doctor availability configured by department head (days, session times, max daily cap)</w:t>
      </w:r>
    </w:p>
    <w:p>
      <w:pPr>
        <w:pStyle w:val="ListParagraph"/>
        <w:numPr>
          <w:ilvl w:val="0"/>
          <w:numId w:val="2"/>
        </w:numPr>
        <w:spacing w:after="80"/>
      </w:pPr>
      <w:r>
        <w:rPr>
          <w:rFonts w:ascii="Arial" w:cs="Arial" w:eastAsia="Arial" w:hAnsi="Arial"/>
          <w:color w:val="374151"/>
          <w:sz w:val="20"/>
          <w:szCs w:val="20"/>
        </w:rPr>
        <w:t xml:space="preserve">Buffer slots (10%) held for walk-ins and emergencies — configurable per doctor</w:t>
      </w:r>
    </w:p>
    <w:p>
      <w:pPr>
        <w:pStyle w:val="ListParagraph"/>
        <w:numPr>
          <w:ilvl w:val="0"/>
          <w:numId w:val="2"/>
        </w:numPr>
        <w:spacing w:after="80"/>
      </w:pPr>
      <w:r>
        <w:rPr>
          <w:rFonts w:ascii="Arial" w:cs="Arial" w:eastAsia="Arial" w:hAnsi="Arial"/>
          <w:color w:val="374151"/>
          <w:sz w:val="20"/>
          <w:szCs w:val="20"/>
        </w:rPr>
        <w:t xml:space="preserve">Overbooking prevention with real-time lock (optimistic concurrency on slot reservation)</w:t>
      </w:r>
    </w:p>
    <w:p>
      <w:pPr>
        <w:pStyle w:val="ListParagraph"/>
        <w:numPr>
          <w:ilvl w:val="0"/>
          <w:numId w:val="2"/>
        </w:numPr>
        <w:spacing w:after="80"/>
      </w:pPr>
      <w:r>
        <w:rPr>
          <w:rFonts w:ascii="Arial" w:cs="Arial" w:eastAsia="Arial" w:hAnsi="Arial"/>
          <w:color w:val="374151"/>
          <w:sz w:val="20"/>
          <w:szCs w:val="20"/>
        </w:rPr>
        <w:t xml:space="preserve">Double-booking alert for doctors with overlapping OPD + OT schedules</w:t>
      </w:r>
    </w:p>
    <w:p>
      <w:pPr>
        <w:pStyle w:val="ListParagraph"/>
        <w:numPr>
          <w:ilvl w:val="0"/>
          <w:numId w:val="2"/>
        </w:numPr>
        <w:spacing w:after="80"/>
      </w:pPr>
      <w:r>
        <w:rPr>
          <w:rFonts w:ascii="Arial" w:cs="Arial" w:eastAsia="Arial" w:hAnsi="Arial"/>
          <w:color w:val="374151"/>
          <w:sz w:val="20"/>
          <w:szCs w:val="20"/>
        </w:rPr>
        <w:t xml:space="preserve">Auto-waitlist: if a slot is full, patient is added to queue and notified on cancellation</w:t>
      </w:r>
    </w:p>
    <w:p>
      <w:pPr>
        <w:pStyle w:val="ListParagraph"/>
        <w:numPr>
          <w:ilvl w:val="0"/>
          <w:numId w:val="2"/>
        </w:numPr>
        <w:spacing w:after="80"/>
      </w:pPr>
      <w:r>
        <w:rPr>
          <w:rFonts w:ascii="Arial" w:cs="Arial" w:eastAsia="Arial" w:hAnsi="Arial"/>
          <w:color w:val="374151"/>
          <w:sz w:val="20"/>
          <w:szCs w:val="20"/>
        </w:rPr>
        <w:t xml:space="preserve">Recurring appointment series for chronic disease patients (e.g. monthly dialysis)</w:t>
      </w:r>
    </w:p>
    <w:p>
      <w:pPr>
        <w:pStyle w:val="ListParagraph"/>
        <w:numPr>
          <w:ilvl w:val="0"/>
          <w:numId w:val="2"/>
        </w:numPr>
        <w:spacing w:after="80"/>
      </w:pPr>
      <w:r>
        <w:rPr>
          <w:rFonts w:ascii="Arial" w:cs="Arial" w:eastAsia="Arial" w:hAnsi="Arial"/>
          <w:color w:val="374151"/>
          <w:sz w:val="20"/>
          <w:szCs w:val="20"/>
        </w:rPr>
        <w:t xml:space="preserve">Doctor leave / on-call override — notify affected patients and offer rebooking</w:t>
      </w:r>
    </w:p>
    <w:p>
      <w:pPr>
        <w:spacing w:after="80"/>
      </w:pPr>
    </w:p>
    <w:p>
      <w:pPr>
        <w:pStyle w:val="Heading3"/>
        <w:spacing w:after="120" w:before="240"/>
      </w:pPr>
      <w:r>
        <w:rPr>
          <w:rFonts w:ascii="Arial" w:cs="Arial" w:eastAsia="Arial" w:hAnsi="Arial"/>
          <w:b/>
          <w:bCs/>
          <w:color w:val="1B3A6B"/>
          <w:sz w:val="26"/>
          <w:szCs w:val="26"/>
        </w:rPr>
        <w:t xml:space="preserve">FR-2.4  Appointment Lifecycle &amp; Communications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c>
          <w:tcPr>
            <w:tcW w:type="dxa" w:w="160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00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76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Communication Channel</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Booked</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Confirmation sent</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WhatsApp + SMS + email with iCal attachment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T-24 hours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Reminder + pre-visit instructions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WhatsApp + SMS</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T-2 hours</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Final reminder + map link</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WhatsApp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Arrived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Token generated; waiting time estimate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Kiosk receipt + SMS</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In-Consultation</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Doctor marks 'Called In'</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Queue board updated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Completed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Bill auto-generated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Billing screen alert</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No-Show</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Marked after 30 min grace period</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Auto-rebooking option sent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Cancelled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Slot released; refund initiated if prepaid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Cancellation confirmation</w:t>
            </w:r>
          </w:p>
        </w:tc>
      </w:tr>
    </w:tbl>
    <w:p>
      <w:pPr>
        <w:spacing w:after="80"/>
      </w:pPr>
    </w:p>
    <w:p>
      <w:r>
        <w:br w:type="page"/>
      </w:r>
    </w:p>
    <w:p>
      <w:pPr>
        <w:pStyle w:val="Heading2"/>
        <w:spacing w:after="120" w:before="360"/>
      </w:pPr>
      <w:r>
        <w:rPr>
          <w:rFonts w:ascii="Arial" w:cs="Arial" w:eastAsia="Arial" w:hAnsi="Arial"/>
          <w:b/>
          <w:bCs/>
          <w:color w:val="1B3A6B"/>
          <w:sz w:val="32"/>
          <w:szCs w:val="32"/>
        </w:rPr>
        <w:t xml:space="preserve">FR-3  Patient Queue &amp; Token Management</w:t>
      </w:r>
    </w:p>
    <w:p>
      <w:pPr>
        <w:pStyle w:val="ListParagraph"/>
        <w:numPr>
          <w:ilvl w:val="0"/>
          <w:numId w:val="2"/>
        </w:numPr>
        <w:spacing w:after="80"/>
      </w:pPr>
      <w:r>
        <w:rPr>
          <w:rFonts w:ascii="Arial" w:cs="Arial" w:eastAsia="Arial" w:hAnsi="Arial"/>
          <w:color w:val="374151"/>
          <w:sz w:val="20"/>
          <w:szCs w:val="20"/>
        </w:rPr>
        <w:t xml:space="preserve">On patient check-in (kiosk / counter), system generates a token (e.g. C-042 for Cardiology)</w:t>
      </w:r>
    </w:p>
    <w:p>
      <w:pPr>
        <w:pStyle w:val="ListParagraph"/>
        <w:numPr>
          <w:ilvl w:val="0"/>
          <w:numId w:val="2"/>
        </w:numPr>
        <w:spacing w:after="80"/>
      </w:pPr>
      <w:r>
        <w:rPr>
          <w:rFonts w:ascii="Arial" w:cs="Arial" w:eastAsia="Arial" w:hAnsi="Arial"/>
          <w:color w:val="374151"/>
          <w:sz w:val="20"/>
          <w:szCs w:val="20"/>
        </w:rPr>
        <w:t xml:space="preserve">Estimated waiting time displayed on TV screens at waiting areas (WebSocket-based live update)</w:t>
      </w:r>
    </w:p>
    <w:p>
      <w:pPr>
        <w:pStyle w:val="ListParagraph"/>
        <w:numPr>
          <w:ilvl w:val="0"/>
          <w:numId w:val="2"/>
        </w:numPr>
        <w:spacing w:after="80"/>
      </w:pPr>
      <w:r>
        <w:rPr>
          <w:rFonts w:ascii="Arial" w:cs="Arial" w:eastAsia="Arial" w:hAnsi="Arial"/>
          <w:color w:val="374151"/>
          <w:sz w:val="20"/>
          <w:szCs w:val="20"/>
        </w:rPr>
        <w:t xml:space="preserve">Receptionist can manually advance, skip, or hold tokens</w:t>
      </w:r>
    </w:p>
    <w:p>
      <w:pPr>
        <w:pStyle w:val="ListParagraph"/>
        <w:numPr>
          <w:ilvl w:val="0"/>
          <w:numId w:val="2"/>
        </w:numPr>
        <w:spacing w:after="80"/>
      </w:pPr>
      <w:r>
        <w:rPr>
          <w:rFonts w:ascii="Arial" w:cs="Arial" w:eastAsia="Arial" w:hAnsi="Arial"/>
          <w:color w:val="374151"/>
          <w:sz w:val="20"/>
          <w:szCs w:val="20"/>
        </w:rPr>
        <w:t xml:space="preserve">Priority queue flags: Senior Citizen (65+), Pregnant, Wheelchair, VIP, Diplomatic</w:t>
      </w:r>
    </w:p>
    <w:p>
      <w:pPr>
        <w:pStyle w:val="ListParagraph"/>
        <w:numPr>
          <w:ilvl w:val="0"/>
          <w:numId w:val="2"/>
        </w:numPr>
        <w:spacing w:after="80"/>
      </w:pPr>
      <w:r>
        <w:rPr>
          <w:rFonts w:ascii="Arial" w:cs="Arial" w:eastAsia="Arial" w:hAnsi="Arial"/>
          <w:color w:val="374151"/>
          <w:sz w:val="20"/>
          <w:szCs w:val="20"/>
        </w:rPr>
        <w:t xml:space="preserve">Inter-department token transfer (e.g. OPD → Lab → Pharmacy) with unified queue view</w:t>
      </w:r>
    </w:p>
    <w:p>
      <w:pPr>
        <w:pStyle w:val="ListParagraph"/>
        <w:numPr>
          <w:ilvl w:val="0"/>
          <w:numId w:val="2"/>
        </w:numPr>
        <w:spacing w:after="80"/>
      </w:pPr>
      <w:r>
        <w:rPr>
          <w:rFonts w:ascii="Arial" w:cs="Arial" w:eastAsia="Arial" w:hAnsi="Arial"/>
          <w:color w:val="374151"/>
          <w:sz w:val="20"/>
          <w:szCs w:val="20"/>
        </w:rPr>
        <w:t xml:space="preserve">Queue analytics: average wait time by hour, peak load heatmap, doctor utilisation</w:t>
      </w:r>
    </w:p>
    <w:p>
      <w:pPr>
        <w:spacing w:after="80"/>
      </w:pPr>
    </w:p>
    <w:p>
      <w:r>
        <w:br w:type="page"/>
      </w:r>
    </w:p>
    <w:p>
      <w:pPr>
        <w:pStyle w:val="Heading2"/>
        <w:spacing w:after="120" w:before="360"/>
      </w:pPr>
      <w:r>
        <w:rPr>
          <w:rFonts w:ascii="Arial" w:cs="Arial" w:eastAsia="Arial" w:hAnsi="Arial"/>
          <w:b/>
          <w:bCs/>
          <w:color w:val="1B3A6B"/>
          <w:sz w:val="32"/>
          <w:szCs w:val="32"/>
        </w:rPr>
        <w:t xml:space="preserve">FR-4  Admission Management (ADT — Admit, Discharge, Transfer)</w:t>
      </w:r>
    </w:p>
    <w:p>
      <w:pPr>
        <w:pStyle w:val="Heading3"/>
        <w:spacing w:after="120" w:before="240"/>
      </w:pPr>
      <w:r>
        <w:rPr>
          <w:rFonts w:ascii="Arial" w:cs="Arial" w:eastAsia="Arial" w:hAnsi="Arial"/>
          <w:b/>
          <w:bCs/>
          <w:color w:val="1B3A6B"/>
          <w:sz w:val="26"/>
          <w:szCs w:val="26"/>
        </w:rPr>
        <w:t xml:space="preserve">FR-4.1  Admission Workflow</w:t>
      </w:r>
    </w:p>
    <w:p>
      <w:pPr>
        <w:pStyle w:val="ListParagraph"/>
        <w:numPr>
          <w:ilvl w:val="0"/>
          <w:numId w:val="3"/>
        </w:numPr>
        <w:spacing w:after="80"/>
      </w:pPr>
      <w:r>
        <w:rPr>
          <w:rFonts w:ascii="Arial" w:cs="Arial" w:eastAsia="Arial" w:hAnsi="Arial"/>
          <w:color w:val="374151"/>
          <w:sz w:val="20"/>
          <w:szCs w:val="20"/>
        </w:rPr>
        <w:t xml:space="preserve">Doctor issues admission advice note from EMR or receptionist initiates on verbal order</w:t>
      </w:r>
    </w:p>
    <w:p>
      <w:pPr>
        <w:pStyle w:val="ListParagraph"/>
        <w:numPr>
          <w:ilvl w:val="0"/>
          <w:numId w:val="3"/>
        </w:numPr>
        <w:spacing w:after="80"/>
      </w:pPr>
      <w:r>
        <w:rPr>
          <w:rFonts w:ascii="Arial" w:cs="Arial" w:eastAsia="Arial" w:hAnsi="Arial"/>
          <w:color w:val="374151"/>
          <w:sz w:val="20"/>
          <w:szCs w:val="20"/>
        </w:rPr>
        <w:t xml:space="preserve">Admission form auto-populated from UHID — patient / guardian e-sign (OTP-based)</w:t>
      </w:r>
    </w:p>
    <w:p>
      <w:pPr>
        <w:pStyle w:val="ListParagraph"/>
        <w:numPr>
          <w:ilvl w:val="0"/>
          <w:numId w:val="3"/>
        </w:numPr>
        <w:spacing w:after="80"/>
      </w:pPr>
      <w:r>
        <w:rPr>
          <w:rFonts w:ascii="Arial" w:cs="Arial" w:eastAsia="Arial" w:hAnsi="Arial"/>
          <w:color w:val="374151"/>
          <w:sz w:val="20"/>
          <w:szCs w:val="20"/>
        </w:rPr>
        <w:t xml:space="preserve">Admission type selected: General / Emergency / Day-care / ICU / Surgical / Maternity</w:t>
      </w:r>
    </w:p>
    <w:p>
      <w:pPr>
        <w:pStyle w:val="ListParagraph"/>
        <w:numPr>
          <w:ilvl w:val="0"/>
          <w:numId w:val="3"/>
        </w:numPr>
        <w:spacing w:after="80"/>
      </w:pPr>
      <w:r>
        <w:rPr>
          <w:rFonts w:ascii="Arial" w:cs="Arial" w:eastAsia="Arial" w:hAnsi="Arial"/>
          <w:color w:val="374151"/>
          <w:sz w:val="20"/>
          <w:szCs w:val="20"/>
        </w:rPr>
        <w:t xml:space="preserve">Bed allotment from real-time bed matrix (ward, room type, floor, gender-segregation rules)</w:t>
      </w:r>
    </w:p>
    <w:p>
      <w:pPr>
        <w:pStyle w:val="ListParagraph"/>
        <w:numPr>
          <w:ilvl w:val="0"/>
          <w:numId w:val="3"/>
        </w:numPr>
        <w:spacing w:after="80"/>
      </w:pPr>
      <w:r>
        <w:rPr>
          <w:rFonts w:ascii="Arial" w:cs="Arial" w:eastAsia="Arial" w:hAnsi="Arial"/>
          <w:color w:val="374151"/>
          <w:sz w:val="20"/>
          <w:szCs w:val="20"/>
        </w:rPr>
        <w:t xml:space="preserve">Estimated length of stay (ELOS) entered — used for bed planning</w:t>
      </w:r>
    </w:p>
    <w:p>
      <w:pPr>
        <w:pStyle w:val="ListParagraph"/>
        <w:numPr>
          <w:ilvl w:val="0"/>
          <w:numId w:val="3"/>
        </w:numPr>
        <w:spacing w:after="80"/>
      </w:pPr>
      <w:r>
        <w:rPr>
          <w:rFonts w:ascii="Arial" w:cs="Arial" w:eastAsia="Arial" w:hAnsi="Arial"/>
          <w:color w:val="374151"/>
          <w:sz w:val="20"/>
          <w:szCs w:val="20"/>
        </w:rPr>
        <w:t xml:space="preserve">Advance deposit collected and linked to admission episode</w:t>
      </w:r>
    </w:p>
    <w:p>
      <w:pPr>
        <w:pStyle w:val="ListParagraph"/>
        <w:numPr>
          <w:ilvl w:val="0"/>
          <w:numId w:val="3"/>
        </w:numPr>
        <w:spacing w:after="80"/>
      </w:pPr>
      <w:r>
        <w:rPr>
          <w:rFonts w:ascii="Arial" w:cs="Arial" w:eastAsia="Arial" w:hAnsi="Arial"/>
          <w:color w:val="374151"/>
          <w:sz w:val="20"/>
          <w:szCs w:val="20"/>
        </w:rPr>
        <w:t xml:space="preserve">Attendant / NOK (Next-of-Kin) details captured</w:t>
      </w:r>
    </w:p>
    <w:p>
      <w:pPr>
        <w:pStyle w:val="ListParagraph"/>
        <w:numPr>
          <w:ilvl w:val="0"/>
          <w:numId w:val="3"/>
        </w:numPr>
        <w:spacing w:after="80"/>
      </w:pPr>
      <w:r>
        <w:rPr>
          <w:rFonts w:ascii="Arial" w:cs="Arial" w:eastAsia="Arial" w:hAnsi="Arial"/>
          <w:color w:val="374151"/>
          <w:sz w:val="20"/>
          <w:szCs w:val="20"/>
        </w:rPr>
        <w:t xml:space="preserve">Diet order, nursing assignment, and treating consultant linked</w:t>
      </w:r>
    </w:p>
    <w:p>
      <w:pPr>
        <w:pStyle w:val="ListParagraph"/>
        <w:numPr>
          <w:ilvl w:val="0"/>
          <w:numId w:val="3"/>
        </w:numPr>
        <w:spacing w:after="80"/>
      </w:pPr>
      <w:r>
        <w:rPr>
          <w:rFonts w:ascii="Arial" w:cs="Arial" w:eastAsia="Arial" w:hAnsi="Arial"/>
          <w:color w:val="374151"/>
          <w:sz w:val="20"/>
          <w:szCs w:val="20"/>
        </w:rPr>
        <w:t xml:space="preserve">Wristband / RFID tag printed at reception desk</w:t>
      </w:r>
    </w:p>
    <w:p>
      <w:pPr>
        <w:pStyle w:val="ListParagraph"/>
        <w:numPr>
          <w:ilvl w:val="0"/>
          <w:numId w:val="3"/>
        </w:numPr>
        <w:spacing w:after="80"/>
      </w:pPr>
      <w:r>
        <w:rPr>
          <w:rFonts w:ascii="Arial" w:cs="Arial" w:eastAsia="Arial" w:hAnsi="Arial"/>
          <w:color w:val="374151"/>
          <w:sz w:val="20"/>
          <w:szCs w:val="20"/>
        </w:rPr>
        <w:t xml:space="preserve">Notification sent to ward nurse, treating doctor, housekeeping for room preparation</w:t>
      </w:r>
    </w:p>
    <w:p>
      <w:pPr>
        <w:spacing w:after="80"/>
      </w:pPr>
    </w:p>
    <w:p>
      <w:pPr>
        <w:pStyle w:val="Heading3"/>
        <w:spacing w:after="120" w:before="240"/>
      </w:pPr>
      <w:r>
        <w:rPr>
          <w:rFonts w:ascii="Arial" w:cs="Arial" w:eastAsia="Arial" w:hAnsi="Arial"/>
          <w:b/>
          <w:bCs/>
          <w:color w:val="1B3A6B"/>
          <w:sz w:val="26"/>
          <w:szCs w:val="26"/>
        </w:rPr>
        <w:t xml:space="preserve">FR-4.2  Bed Management Dashboard</w:t>
      </w:r>
    </w:p>
    <w:p>
      <w:pPr>
        <w:spacing w:after="120"/>
      </w:pPr>
      <w:r>
        <w:rPr>
          <w:rFonts w:ascii="Arial" w:cs="Arial" w:eastAsia="Arial" w:hAnsi="Arial"/>
          <w:b w:val="false"/>
          <w:bCs w:val="false"/>
          <w:i w:val="false"/>
          <w:iCs w:val="false"/>
          <w:color w:val="000000"/>
          <w:sz w:val="22"/>
          <w:szCs w:val="22"/>
        </w:rPr>
        <w:t xml:space="preserve">A real-time, colour-coded bed matrix shall be available to receptionists and ward coordinators:</w:t>
      </w:r>
    </w:p>
    <w:p>
      <w:pPr>
        <w:pStyle w:val="ListParagraph"/>
        <w:numPr>
          <w:ilvl w:val="0"/>
          <w:numId w:val="2"/>
        </w:numPr>
        <w:spacing w:after="80"/>
      </w:pPr>
      <w:r>
        <w:rPr>
          <w:rFonts w:ascii="Arial" w:cs="Arial" w:eastAsia="Arial" w:hAnsi="Arial"/>
          <w:color w:val="374151"/>
          <w:sz w:val="20"/>
          <w:szCs w:val="20"/>
        </w:rPr>
        <w:t xml:space="preserve">Green — Available and clean</w:t>
      </w:r>
    </w:p>
    <w:p>
      <w:pPr>
        <w:pStyle w:val="ListParagraph"/>
        <w:numPr>
          <w:ilvl w:val="0"/>
          <w:numId w:val="2"/>
        </w:numPr>
        <w:spacing w:after="80"/>
      </w:pPr>
      <w:r>
        <w:rPr>
          <w:rFonts w:ascii="Arial" w:cs="Arial" w:eastAsia="Arial" w:hAnsi="Arial"/>
          <w:color w:val="374151"/>
          <w:sz w:val="20"/>
          <w:szCs w:val="20"/>
        </w:rPr>
        <w:t xml:space="preserve">Yellow — Patient admitted / occupied</w:t>
      </w:r>
    </w:p>
    <w:p>
      <w:pPr>
        <w:pStyle w:val="ListParagraph"/>
        <w:numPr>
          <w:ilvl w:val="0"/>
          <w:numId w:val="2"/>
        </w:numPr>
        <w:spacing w:after="80"/>
      </w:pPr>
      <w:r>
        <w:rPr>
          <w:rFonts w:ascii="Arial" w:cs="Arial" w:eastAsia="Arial" w:hAnsi="Arial"/>
          <w:color w:val="374151"/>
          <w:sz w:val="20"/>
          <w:szCs w:val="20"/>
        </w:rPr>
        <w:t xml:space="preserve">Red — Under maintenance / dirty (housekeeping pending)</w:t>
      </w:r>
    </w:p>
    <w:p>
      <w:pPr>
        <w:pStyle w:val="ListParagraph"/>
        <w:numPr>
          <w:ilvl w:val="0"/>
          <w:numId w:val="2"/>
        </w:numPr>
        <w:spacing w:after="80"/>
      </w:pPr>
      <w:r>
        <w:rPr>
          <w:rFonts w:ascii="Arial" w:cs="Arial" w:eastAsia="Arial" w:hAnsi="Arial"/>
          <w:color w:val="374151"/>
          <w:sz w:val="20"/>
          <w:szCs w:val="20"/>
        </w:rPr>
        <w:t xml:space="preserve">Blue — Reserved for upcoming admission</w:t>
      </w:r>
    </w:p>
    <w:p>
      <w:pPr>
        <w:pStyle w:val="ListParagraph"/>
        <w:numPr>
          <w:ilvl w:val="0"/>
          <w:numId w:val="2"/>
        </w:numPr>
        <w:spacing w:after="80"/>
      </w:pPr>
      <w:r>
        <w:rPr>
          <w:rFonts w:ascii="Arial" w:cs="Arial" w:eastAsia="Arial" w:hAnsi="Arial"/>
          <w:color w:val="374151"/>
          <w:sz w:val="20"/>
          <w:szCs w:val="20"/>
        </w:rPr>
        <w:t xml:space="preserve">Grey — Blocked (isolation / quarantine)</w:t>
      </w:r>
    </w:p>
    <w:p>
      <w:pPr>
        <w:spacing w:after="120"/>
      </w:pPr>
      <w:r>
        <w:rPr>
          <w:rFonts w:ascii="Arial" w:cs="Arial" w:eastAsia="Arial" w:hAnsi="Arial"/>
          <w:b w:val="false"/>
          <w:bCs w:val="false"/>
          <w:i w:val="false"/>
          <w:iCs w:val="false"/>
          <w:color w:val="000000"/>
          <w:sz w:val="22"/>
          <w:szCs w:val="22"/>
        </w:rPr>
        <w:t xml:space="preserve">Filters: Ward, Floor, Room Type (General / Semi-private / Private / ICU / NICU / PICU), Speciality, Gender. Search by bed number or patient name.</w:t>
      </w:r>
    </w:p>
    <w:p>
      <w:pPr>
        <w:spacing w:after="80"/>
      </w:pPr>
    </w:p>
    <w:p>
      <w:pPr>
        <w:pStyle w:val="Heading3"/>
        <w:spacing w:after="120" w:before="240"/>
      </w:pPr>
      <w:r>
        <w:rPr>
          <w:rFonts w:ascii="Arial" w:cs="Arial" w:eastAsia="Arial" w:hAnsi="Arial"/>
          <w:b/>
          <w:bCs/>
          <w:color w:val="1B3A6B"/>
          <w:sz w:val="26"/>
          <w:szCs w:val="26"/>
        </w:rPr>
        <w:t xml:space="preserve">FR-4.3  Inter-Ward Transfer</w:t>
      </w:r>
    </w:p>
    <w:p>
      <w:pPr>
        <w:pStyle w:val="ListParagraph"/>
        <w:numPr>
          <w:ilvl w:val="0"/>
          <w:numId w:val="2"/>
        </w:numPr>
        <w:spacing w:after="80"/>
      </w:pPr>
      <w:r>
        <w:rPr>
          <w:rFonts w:ascii="Arial" w:cs="Arial" w:eastAsia="Arial" w:hAnsi="Arial"/>
          <w:color w:val="374151"/>
          <w:sz w:val="20"/>
          <w:szCs w:val="20"/>
        </w:rPr>
        <w:t xml:space="preserve">Transfer initiated by treating doctor / charge nurse — approved by receiving ward</w:t>
      </w:r>
    </w:p>
    <w:p>
      <w:pPr>
        <w:pStyle w:val="ListParagraph"/>
        <w:numPr>
          <w:ilvl w:val="0"/>
          <w:numId w:val="2"/>
        </w:numPr>
        <w:spacing w:after="80"/>
      </w:pPr>
      <w:r>
        <w:rPr>
          <w:rFonts w:ascii="Arial" w:cs="Arial" w:eastAsia="Arial" w:hAnsi="Arial"/>
          <w:color w:val="374151"/>
          <w:sz w:val="20"/>
          <w:szCs w:val="20"/>
        </w:rPr>
        <w:t xml:space="preserve">Reception notified; bed matrix updated in real-time</w:t>
      </w:r>
    </w:p>
    <w:p>
      <w:pPr>
        <w:pStyle w:val="ListParagraph"/>
        <w:numPr>
          <w:ilvl w:val="0"/>
          <w:numId w:val="2"/>
        </w:numPr>
        <w:spacing w:after="80"/>
      </w:pPr>
      <w:r>
        <w:rPr>
          <w:rFonts w:ascii="Arial" w:cs="Arial" w:eastAsia="Arial" w:hAnsi="Arial"/>
          <w:color w:val="374151"/>
          <w:sz w:val="20"/>
          <w:szCs w:val="20"/>
        </w:rPr>
        <w:t xml:space="preserve">Patient wristband reprinted if ward changes</w:t>
      </w:r>
    </w:p>
    <w:p>
      <w:pPr>
        <w:pStyle w:val="ListParagraph"/>
        <w:numPr>
          <w:ilvl w:val="0"/>
          <w:numId w:val="2"/>
        </w:numPr>
        <w:spacing w:after="80"/>
      </w:pPr>
      <w:r>
        <w:rPr>
          <w:rFonts w:ascii="Arial" w:cs="Arial" w:eastAsia="Arial" w:hAnsi="Arial"/>
          <w:color w:val="374151"/>
          <w:sz w:val="20"/>
          <w:szCs w:val="20"/>
        </w:rPr>
        <w:t xml:space="preserve">Billing episode continues under same admission ID (no new UHID)</w:t>
      </w:r>
    </w:p>
    <w:p>
      <w:pPr>
        <w:spacing w:after="80"/>
      </w:pPr>
    </w:p>
    <w:p>
      <w:pPr>
        <w:pStyle w:val="Heading3"/>
        <w:spacing w:after="120" w:before="240"/>
      </w:pPr>
      <w:r>
        <w:rPr>
          <w:rFonts w:ascii="Arial" w:cs="Arial" w:eastAsia="Arial" w:hAnsi="Arial"/>
          <w:b/>
          <w:bCs/>
          <w:color w:val="1B3A6B"/>
          <w:sz w:val="26"/>
          <w:szCs w:val="26"/>
        </w:rPr>
        <w:t xml:space="preserve">FR-4.4  Discharge Workflow</w:t>
      </w:r>
    </w:p>
    <w:p>
      <w:pPr>
        <w:pStyle w:val="ListParagraph"/>
        <w:numPr>
          <w:ilvl w:val="0"/>
          <w:numId w:val="3"/>
        </w:numPr>
        <w:spacing w:after="80"/>
      </w:pPr>
      <w:r>
        <w:rPr>
          <w:rFonts w:ascii="Arial" w:cs="Arial" w:eastAsia="Arial" w:hAnsi="Arial"/>
          <w:color w:val="374151"/>
          <w:sz w:val="20"/>
          <w:szCs w:val="20"/>
        </w:rPr>
        <w:t xml:space="preserve">Discharge order raised by treating physician in EMR</w:t>
      </w:r>
    </w:p>
    <w:p>
      <w:pPr>
        <w:pStyle w:val="ListParagraph"/>
        <w:numPr>
          <w:ilvl w:val="0"/>
          <w:numId w:val="3"/>
        </w:numPr>
        <w:spacing w:after="80"/>
      </w:pPr>
      <w:r>
        <w:rPr>
          <w:rFonts w:ascii="Arial" w:cs="Arial" w:eastAsia="Arial" w:hAnsi="Arial"/>
          <w:color w:val="374151"/>
          <w:sz w:val="20"/>
          <w:szCs w:val="20"/>
        </w:rPr>
        <w:t xml:space="preserve">Reception receives discharge alert — final bill consolidation triggered</w:t>
      </w:r>
    </w:p>
    <w:p>
      <w:pPr>
        <w:pStyle w:val="ListParagraph"/>
        <w:numPr>
          <w:ilvl w:val="0"/>
          <w:numId w:val="3"/>
        </w:numPr>
        <w:spacing w:after="80"/>
      </w:pPr>
      <w:r>
        <w:rPr>
          <w:rFonts w:ascii="Arial" w:cs="Arial" w:eastAsia="Arial" w:hAnsi="Arial"/>
          <w:color w:val="374151"/>
          <w:sz w:val="20"/>
          <w:szCs w:val="20"/>
        </w:rPr>
        <w:t xml:space="preserve">All department charges fetched: pharmacy, lab, OT, nursing, consumables, room</w:t>
      </w:r>
    </w:p>
    <w:p>
      <w:pPr>
        <w:pStyle w:val="ListParagraph"/>
        <w:numPr>
          <w:ilvl w:val="0"/>
          <w:numId w:val="3"/>
        </w:numPr>
        <w:spacing w:after="80"/>
      </w:pPr>
      <w:r>
        <w:rPr>
          <w:rFonts w:ascii="Arial" w:cs="Arial" w:eastAsia="Arial" w:hAnsi="Arial"/>
          <w:color w:val="374151"/>
          <w:sz w:val="20"/>
          <w:szCs w:val="20"/>
        </w:rPr>
        <w:t xml:space="preserve">Insurance / TPA deduction applied if applicable — balance payable calculated</w:t>
      </w:r>
    </w:p>
    <w:p>
      <w:pPr>
        <w:pStyle w:val="ListParagraph"/>
        <w:numPr>
          <w:ilvl w:val="0"/>
          <w:numId w:val="3"/>
        </w:numPr>
        <w:spacing w:after="80"/>
      </w:pPr>
      <w:r>
        <w:rPr>
          <w:rFonts w:ascii="Arial" w:cs="Arial" w:eastAsia="Arial" w:hAnsi="Arial"/>
          <w:color w:val="374151"/>
          <w:sz w:val="20"/>
          <w:szCs w:val="20"/>
        </w:rPr>
        <w:t xml:space="preserve">Patient / guardian reviews bill on screen (digital) or printed summary</w:t>
      </w:r>
    </w:p>
    <w:p>
      <w:pPr>
        <w:pStyle w:val="ListParagraph"/>
        <w:numPr>
          <w:ilvl w:val="0"/>
          <w:numId w:val="3"/>
        </w:numPr>
        <w:spacing w:after="80"/>
      </w:pPr>
      <w:r>
        <w:rPr>
          <w:rFonts w:ascii="Arial" w:cs="Arial" w:eastAsia="Arial" w:hAnsi="Arial"/>
          <w:color w:val="374151"/>
          <w:sz w:val="20"/>
          <w:szCs w:val="20"/>
        </w:rPr>
        <w:t xml:space="preserve">Payment collected (cash / card / UPI / NEFT) or credit note issued</w:t>
      </w:r>
    </w:p>
    <w:p>
      <w:pPr>
        <w:pStyle w:val="ListParagraph"/>
        <w:numPr>
          <w:ilvl w:val="0"/>
          <w:numId w:val="3"/>
        </w:numPr>
        <w:spacing w:after="80"/>
      </w:pPr>
      <w:r>
        <w:rPr>
          <w:rFonts w:ascii="Arial" w:cs="Arial" w:eastAsia="Arial" w:hAnsi="Arial"/>
          <w:color w:val="374151"/>
          <w:sz w:val="20"/>
          <w:szCs w:val="20"/>
        </w:rPr>
        <w:t xml:space="preserve">Discharge summary generated as PDF — emailed + WhatsApp</w:t>
      </w:r>
    </w:p>
    <w:p>
      <w:pPr>
        <w:pStyle w:val="ListParagraph"/>
        <w:numPr>
          <w:ilvl w:val="0"/>
          <w:numId w:val="3"/>
        </w:numPr>
        <w:spacing w:after="80"/>
      </w:pPr>
      <w:r>
        <w:rPr>
          <w:rFonts w:ascii="Arial" w:cs="Arial" w:eastAsia="Arial" w:hAnsi="Arial"/>
          <w:color w:val="374151"/>
          <w:sz w:val="20"/>
          <w:szCs w:val="20"/>
        </w:rPr>
        <w:t xml:space="preserve">Bed released → housekeeping notified for cleaning</w:t>
      </w:r>
    </w:p>
    <w:p>
      <w:pPr>
        <w:pStyle w:val="ListParagraph"/>
        <w:numPr>
          <w:ilvl w:val="0"/>
          <w:numId w:val="3"/>
        </w:numPr>
        <w:spacing w:after="80"/>
      </w:pPr>
      <w:r>
        <w:rPr>
          <w:rFonts w:ascii="Arial" w:cs="Arial" w:eastAsia="Arial" w:hAnsi="Arial"/>
          <w:color w:val="374151"/>
          <w:sz w:val="20"/>
          <w:szCs w:val="20"/>
        </w:rPr>
        <w:t xml:space="preserve">CSAT survey sent 30 minutes post-discharge</w:t>
      </w:r>
    </w:p>
    <w:p>
      <w:pPr>
        <w:pStyle w:val="ListParagraph"/>
        <w:numPr>
          <w:ilvl w:val="0"/>
          <w:numId w:val="3"/>
        </w:numPr>
        <w:spacing w:after="80"/>
      </w:pPr>
      <w:r>
        <w:rPr>
          <w:rFonts w:ascii="Arial" w:cs="Arial" w:eastAsia="Arial" w:hAnsi="Arial"/>
          <w:color w:val="374151"/>
          <w:sz w:val="20"/>
          <w:szCs w:val="20"/>
        </w:rPr>
        <w:t xml:space="preserve">ABHA-linked health records updated via FHIR API</w:t>
      </w:r>
    </w:p>
    <w:p>
      <w:pPr>
        <w:spacing w:after="80"/>
      </w:pPr>
    </w:p>
    <w:p>
      <w:pPr>
        <w:pStyle w:val="Heading3"/>
        <w:spacing w:after="120" w:before="240"/>
      </w:pPr>
      <w:r>
        <w:rPr>
          <w:rFonts w:ascii="Arial" w:cs="Arial" w:eastAsia="Arial" w:hAnsi="Arial"/>
          <w:b/>
          <w:bCs/>
          <w:color w:val="1B3A6B"/>
          <w:sz w:val="26"/>
          <w:szCs w:val="26"/>
        </w:rPr>
        <w:t xml:space="preserve">FR-4.5  Death &amp; MLC (Medico-Legal Case) Handling</w:t>
      </w:r>
    </w:p>
    <w:p>
      <w:pPr>
        <w:pStyle w:val="ListParagraph"/>
        <w:numPr>
          <w:ilvl w:val="0"/>
          <w:numId w:val="2"/>
        </w:numPr>
        <w:spacing w:after="80"/>
      </w:pPr>
      <w:r>
        <w:rPr>
          <w:rFonts w:ascii="Arial" w:cs="Arial" w:eastAsia="Arial" w:hAnsi="Arial"/>
          <w:color w:val="374151"/>
          <w:sz w:val="20"/>
          <w:szCs w:val="20"/>
        </w:rPr>
        <w:t xml:space="preserve">Death certificate issuance workflow — linked to CMO / MO counter-signature</w:t>
      </w:r>
    </w:p>
    <w:p>
      <w:pPr>
        <w:pStyle w:val="ListParagraph"/>
        <w:numPr>
          <w:ilvl w:val="0"/>
          <w:numId w:val="2"/>
        </w:numPr>
        <w:spacing w:after="80"/>
      </w:pPr>
      <w:r>
        <w:rPr>
          <w:rFonts w:ascii="Arial" w:cs="Arial" w:eastAsia="Arial" w:hAnsi="Arial"/>
          <w:color w:val="374151"/>
          <w:sz w:val="20"/>
          <w:szCs w:val="20"/>
        </w:rPr>
        <w:t xml:space="preserve">MLC flag on registration — police notification module with auto-generated MLC number</w:t>
      </w:r>
    </w:p>
    <w:p>
      <w:pPr>
        <w:pStyle w:val="ListParagraph"/>
        <w:numPr>
          <w:ilvl w:val="0"/>
          <w:numId w:val="2"/>
        </w:numPr>
        <w:spacing w:after="80"/>
      </w:pPr>
      <w:r>
        <w:rPr>
          <w:rFonts w:ascii="Arial" w:cs="Arial" w:eastAsia="Arial" w:hAnsi="Arial"/>
          <w:color w:val="374151"/>
          <w:sz w:val="20"/>
          <w:szCs w:val="20"/>
        </w:rPr>
        <w:t xml:space="preserve">Body handover documentation with next-of-kin verification</w:t>
      </w:r>
    </w:p>
    <w:p>
      <w:pPr>
        <w:pStyle w:val="ListParagraph"/>
        <w:numPr>
          <w:ilvl w:val="0"/>
          <w:numId w:val="2"/>
        </w:numPr>
        <w:spacing w:after="80"/>
      </w:pPr>
      <w:r>
        <w:rPr>
          <w:rFonts w:ascii="Arial" w:cs="Arial" w:eastAsia="Arial" w:hAnsi="Arial"/>
          <w:color w:val="374151"/>
          <w:sz w:val="20"/>
          <w:szCs w:val="20"/>
        </w:rPr>
        <w:t xml:space="preserve">Billing freeze and final settlement process with legal heir</w:t>
      </w:r>
    </w:p>
    <w:p>
      <w:pPr>
        <w:spacing w:after="80"/>
      </w:pPr>
    </w:p>
    <w:p>
      <w:r>
        <w:br w:type="page"/>
      </w:r>
    </w:p>
    <w:p>
      <w:pPr>
        <w:pStyle w:val="Heading2"/>
        <w:spacing w:after="120" w:before="360"/>
      </w:pPr>
      <w:r>
        <w:rPr>
          <w:rFonts w:ascii="Arial" w:cs="Arial" w:eastAsia="Arial" w:hAnsi="Arial"/>
          <w:b/>
          <w:bCs/>
          <w:color w:val="1B3A6B"/>
          <w:sz w:val="32"/>
          <w:szCs w:val="32"/>
        </w:rPr>
        <w:t xml:space="preserve">FR-5  Emergency Reception</w:t>
      </w:r>
    </w:p>
    <w:p>
      <w:pPr>
        <w:pStyle w:val="Heading3"/>
        <w:spacing w:after="120" w:before="240"/>
      </w:pPr>
      <w:r>
        <w:rPr>
          <w:rFonts w:ascii="Arial" w:cs="Arial" w:eastAsia="Arial" w:hAnsi="Arial"/>
          <w:b/>
          <w:bCs/>
          <w:color w:val="1B3A6B"/>
          <w:sz w:val="26"/>
          <w:szCs w:val="26"/>
        </w:rPr>
        <w:t xml:space="preserve">FR-5.1  Emergency Patient Intake</w:t>
      </w:r>
    </w:p>
    <w:p>
      <w:pPr>
        <w:spacing w:after="120"/>
      </w:pPr>
      <w:r>
        <w:rPr>
          <w:rFonts w:ascii="Arial" w:cs="Arial" w:eastAsia="Arial" w:hAnsi="Arial"/>
          <w:b w:val="false"/>
          <w:bCs w:val="false"/>
          <w:i w:val="false"/>
          <w:iCs w:val="false"/>
          <w:color w:val="000000"/>
          <w:sz w:val="22"/>
          <w:szCs w:val="22"/>
        </w:rPr>
        <w:t xml:space="preserve">The emergency reception workflow is optimised for speed — a patient must be registered, triaged, and handed off to clinical staff within 3 minutes of arrival:</w:t>
      </w:r>
    </w:p>
    <w:p>
      <w:pPr>
        <w:pStyle w:val="ListParagraph"/>
        <w:numPr>
          <w:ilvl w:val="0"/>
          <w:numId w:val="3"/>
        </w:numPr>
        <w:spacing w:after="80"/>
      </w:pPr>
      <w:r>
        <w:rPr>
          <w:rFonts w:ascii="Arial" w:cs="Arial" w:eastAsia="Arial" w:hAnsi="Arial"/>
          <w:color w:val="374151"/>
          <w:sz w:val="20"/>
          <w:szCs w:val="20"/>
        </w:rPr>
        <w:t xml:space="preserve">Ambulance pre-notification: Paramedic calls ahead; ETA + chief complaint captured; ER team alerted</w:t>
      </w:r>
    </w:p>
    <w:p>
      <w:pPr>
        <w:pStyle w:val="ListParagraph"/>
        <w:numPr>
          <w:ilvl w:val="0"/>
          <w:numId w:val="3"/>
        </w:numPr>
        <w:spacing w:after="80"/>
      </w:pPr>
      <w:r>
        <w:rPr>
          <w:rFonts w:ascii="Arial" w:cs="Arial" w:eastAsia="Arial" w:hAnsi="Arial"/>
          <w:color w:val="374151"/>
          <w:sz w:val="20"/>
          <w:szCs w:val="20"/>
        </w:rPr>
        <w:t xml:space="preserve">Patient arrives — UHID lookup by name+DOB or Aadhaar (≤ 5 seconds)</w:t>
      </w:r>
    </w:p>
    <w:p>
      <w:pPr>
        <w:pStyle w:val="ListParagraph"/>
        <w:numPr>
          <w:ilvl w:val="0"/>
          <w:numId w:val="3"/>
        </w:numPr>
        <w:spacing w:after="80"/>
      </w:pPr>
      <w:r>
        <w:rPr>
          <w:rFonts w:ascii="Arial" w:cs="Arial" w:eastAsia="Arial" w:hAnsi="Arial"/>
          <w:color w:val="374151"/>
          <w:sz w:val="20"/>
          <w:szCs w:val="20"/>
        </w:rPr>
        <w:t xml:space="preserve">If unknown — anonymous 'John Doe' / 'Jane Doe' registration with sequential ID</w:t>
      </w:r>
    </w:p>
    <w:p>
      <w:pPr>
        <w:pStyle w:val="ListParagraph"/>
        <w:numPr>
          <w:ilvl w:val="0"/>
          <w:numId w:val="3"/>
        </w:numPr>
        <w:spacing w:after="80"/>
      </w:pPr>
      <w:r>
        <w:rPr>
          <w:rFonts w:ascii="Arial" w:cs="Arial" w:eastAsia="Arial" w:hAnsi="Arial"/>
          <w:color w:val="374151"/>
          <w:sz w:val="20"/>
          <w:szCs w:val="20"/>
        </w:rPr>
        <w:t xml:space="preserve">Triage nurse assigns level: ESI-1 (Resuscitation) → ESI-5 (Non-urgent)</w:t>
      </w:r>
    </w:p>
    <w:p>
      <w:pPr>
        <w:pStyle w:val="ListParagraph"/>
        <w:numPr>
          <w:ilvl w:val="0"/>
          <w:numId w:val="3"/>
        </w:numPr>
        <w:spacing w:after="80"/>
      </w:pPr>
      <w:r>
        <w:rPr>
          <w:rFonts w:ascii="Arial" w:cs="Arial" w:eastAsia="Arial" w:hAnsi="Arial"/>
          <w:color w:val="374151"/>
          <w:sz w:val="20"/>
          <w:szCs w:val="20"/>
        </w:rPr>
        <w:t xml:space="preserve">Triage level drives queue priority and room/bay assignment</w:t>
      </w:r>
    </w:p>
    <w:p>
      <w:pPr>
        <w:pStyle w:val="ListParagraph"/>
        <w:numPr>
          <w:ilvl w:val="0"/>
          <w:numId w:val="3"/>
        </w:numPr>
        <w:spacing w:after="80"/>
      </w:pPr>
      <w:r>
        <w:rPr>
          <w:rFonts w:ascii="Arial" w:cs="Arial" w:eastAsia="Arial" w:hAnsi="Arial"/>
          <w:color w:val="374151"/>
          <w:sz w:val="20"/>
          <w:szCs w:val="20"/>
        </w:rPr>
        <w:t xml:space="preserve">On-call doctor notified via in-app push + overhead PA system integration</w:t>
      </w:r>
    </w:p>
    <w:p>
      <w:pPr>
        <w:pStyle w:val="ListParagraph"/>
        <w:numPr>
          <w:ilvl w:val="0"/>
          <w:numId w:val="3"/>
        </w:numPr>
        <w:spacing w:after="80"/>
      </w:pPr>
      <w:r>
        <w:rPr>
          <w:rFonts w:ascii="Arial" w:cs="Arial" w:eastAsia="Arial" w:hAnsi="Arial"/>
          <w:color w:val="374151"/>
          <w:sz w:val="20"/>
          <w:szCs w:val="20"/>
        </w:rPr>
        <w:t xml:space="preserve">Ambulance log entry created (Vehicle No., Paramedic Name, Pickup Location)</w:t>
      </w:r>
    </w:p>
    <w:p>
      <w:pPr>
        <w:spacing w:after="80"/>
      </w:pPr>
    </w:p>
    <w:p>
      <w:pPr>
        <w:pStyle w:val="Heading3"/>
        <w:spacing w:after="120" w:before="240"/>
      </w:pPr>
      <w:r>
        <w:rPr>
          <w:rFonts w:ascii="Arial" w:cs="Arial" w:eastAsia="Arial" w:hAnsi="Arial"/>
          <w:b/>
          <w:bCs/>
          <w:color w:val="1B3A6B"/>
          <w:sz w:val="26"/>
          <w:szCs w:val="26"/>
        </w:rPr>
        <w:t xml:space="preserve">FR-5.2  Emergency Triage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460"/>
      </w:tblGrid>
      <w:tr>
        <w:tc>
          <w:tcPr>
            <w:tcW w:type="dxa" w:w="140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350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446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Reception Action</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Code Red</w:t>
            </w:r>
          </w:p>
        </w:tc>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Mass Casualty / Disaster</w:t>
            </w:r>
          </w:p>
        </w:tc>
        <w:tc>
          <w:tcPr>
            <w:tcW w:type="dxa" w:w="4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All on-call staff paged; OT + ICU on standby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Code Blue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Cardiac / Respiratory Arrest</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Crash cart team dispatched; clock started</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Code Yellow</w:t>
            </w:r>
          </w:p>
        </w:tc>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Internal Emergency (Fire / Spill)</w:t>
            </w:r>
          </w:p>
        </w:tc>
        <w:tc>
          <w:tcPr>
            <w:tcW w:type="dxa" w:w="4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Evacuation protocol; external agencies notified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Code White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Paediatric Emergency</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PICU + paediatric consultant alerted</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Code Orange</w:t>
            </w:r>
          </w:p>
        </w:tc>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Hazardous Material</w:t>
            </w:r>
          </w:p>
        </w:tc>
        <w:tc>
          <w:tcPr>
            <w:tcW w:type="dxa" w:w="4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Isolation bay activated; Poison Control consulted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Code Black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Bomb / Threat</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Security + law enforcement; HMS logs frozen</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Code Purple</w:t>
            </w:r>
          </w:p>
        </w:tc>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Psychiatric / Violent Patient</w:t>
            </w:r>
          </w:p>
        </w:tc>
        <w:tc>
          <w:tcPr>
            <w:tcW w:type="dxa" w:w="4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Security team + psychiatry on-call</w:t>
            </w:r>
          </w:p>
        </w:tc>
      </w:tr>
    </w:tbl>
    <w:p>
      <w:pPr>
        <w:spacing w:after="80"/>
      </w:pPr>
    </w:p>
    <w:p>
      <w:pPr>
        <w:pStyle w:val="Heading3"/>
        <w:spacing w:after="120" w:before="240"/>
      </w:pPr>
      <w:r>
        <w:rPr>
          <w:rFonts w:ascii="Arial" w:cs="Arial" w:eastAsia="Arial" w:hAnsi="Arial"/>
          <w:b/>
          <w:bCs/>
          <w:color w:val="1B3A6B"/>
          <w:sz w:val="26"/>
          <w:szCs w:val="26"/>
        </w:rPr>
        <w:t xml:space="preserve">FR-5.3  MLC &amp; Police Notification</w:t>
      </w:r>
    </w:p>
    <w:p>
      <w:pPr>
        <w:pStyle w:val="ListParagraph"/>
        <w:numPr>
          <w:ilvl w:val="0"/>
          <w:numId w:val="2"/>
        </w:numPr>
        <w:spacing w:after="80"/>
      </w:pPr>
      <w:r>
        <w:rPr>
          <w:rFonts w:ascii="Arial" w:cs="Arial" w:eastAsia="Arial" w:hAnsi="Arial"/>
          <w:color w:val="374151"/>
          <w:sz w:val="20"/>
          <w:szCs w:val="20"/>
        </w:rPr>
        <w:t xml:space="preserve">Automatic MLC flag on admission for: RTA, burns, assault, poisoning, drowning</w:t>
      </w:r>
    </w:p>
    <w:p>
      <w:pPr>
        <w:pStyle w:val="ListParagraph"/>
        <w:numPr>
          <w:ilvl w:val="0"/>
          <w:numId w:val="2"/>
        </w:numPr>
        <w:spacing w:after="80"/>
      </w:pPr>
      <w:r>
        <w:rPr>
          <w:rFonts w:ascii="Arial" w:cs="Arial" w:eastAsia="Arial" w:hAnsi="Arial"/>
          <w:color w:val="374151"/>
          <w:sz w:val="20"/>
          <w:szCs w:val="20"/>
        </w:rPr>
        <w:t xml:space="preserve">System generates MLC document with sequential number — prints in 1-click</w:t>
      </w:r>
    </w:p>
    <w:p>
      <w:pPr>
        <w:pStyle w:val="ListParagraph"/>
        <w:numPr>
          <w:ilvl w:val="0"/>
          <w:numId w:val="2"/>
        </w:numPr>
        <w:spacing w:after="80"/>
      </w:pPr>
      <w:r>
        <w:rPr>
          <w:rFonts w:ascii="Arial" w:cs="Arial" w:eastAsia="Arial" w:hAnsi="Arial"/>
          <w:color w:val="374151"/>
          <w:sz w:val="20"/>
          <w:szCs w:val="20"/>
        </w:rPr>
        <w:t xml:space="preserve">Police station notification log maintained with timestamp and officer name</w:t>
      </w:r>
    </w:p>
    <w:p>
      <w:pPr>
        <w:spacing w:after="80"/>
      </w:pPr>
    </w:p>
    <w:p>
      <w:r>
        <w:br w:type="page"/>
      </w:r>
    </w:p>
    <w:p>
      <w:pPr>
        <w:pStyle w:val="Heading2"/>
        <w:spacing w:after="120" w:before="360"/>
      </w:pPr>
      <w:r>
        <w:rPr>
          <w:rFonts w:ascii="Arial" w:cs="Arial" w:eastAsia="Arial" w:hAnsi="Arial"/>
          <w:b/>
          <w:bCs/>
          <w:color w:val="1B3A6B"/>
          <w:sz w:val="32"/>
          <w:szCs w:val="32"/>
        </w:rPr>
        <w:t xml:space="preserve">FR-6  Billing, Payment &amp; Financial Management</w:t>
      </w:r>
    </w:p>
    <w:p>
      <w:pPr>
        <w:pStyle w:val="Heading3"/>
        <w:spacing w:after="120" w:before="240"/>
      </w:pPr>
      <w:r>
        <w:rPr>
          <w:rFonts w:ascii="Arial" w:cs="Arial" w:eastAsia="Arial" w:hAnsi="Arial"/>
          <w:b/>
          <w:bCs/>
          <w:color w:val="1B3A6B"/>
          <w:sz w:val="26"/>
          <w:szCs w:val="26"/>
        </w:rPr>
        <w:t xml:space="preserve">FR-6.1  Billing Architecture</w:t>
      </w:r>
    </w:p>
    <w:p>
      <w:pPr>
        <w:spacing w:after="120"/>
      </w:pPr>
      <w:r>
        <w:rPr>
          <w:rFonts w:ascii="Arial" w:cs="Arial" w:eastAsia="Arial" w:hAnsi="Arial"/>
          <w:b w:val="false"/>
          <w:bCs w:val="false"/>
          <w:i w:val="false"/>
          <w:iCs w:val="false"/>
          <w:color w:val="000000"/>
          <w:sz w:val="22"/>
          <w:szCs w:val="22"/>
        </w:rPr>
        <w:t xml:space="preserve">The billing engine shall support:</w:t>
      </w:r>
    </w:p>
    <w:p>
      <w:pPr>
        <w:pStyle w:val="ListParagraph"/>
        <w:numPr>
          <w:ilvl w:val="0"/>
          <w:numId w:val="2"/>
        </w:numPr>
        <w:spacing w:after="80"/>
      </w:pPr>
      <w:r>
        <w:rPr>
          <w:rFonts w:ascii="Arial" w:cs="Arial" w:eastAsia="Arial" w:hAnsi="Arial"/>
          <w:color w:val="374151"/>
          <w:sz w:val="20"/>
          <w:szCs w:val="20"/>
        </w:rPr>
        <w:t xml:space="preserve">OPD Bill — consultation fee + investigation charges + pharmacy</w:t>
      </w:r>
    </w:p>
    <w:p>
      <w:pPr>
        <w:pStyle w:val="ListParagraph"/>
        <w:numPr>
          <w:ilvl w:val="0"/>
          <w:numId w:val="2"/>
        </w:numPr>
        <w:spacing w:after="80"/>
      </w:pPr>
      <w:r>
        <w:rPr>
          <w:rFonts w:ascii="Arial" w:cs="Arial" w:eastAsia="Arial" w:hAnsi="Arial"/>
          <w:color w:val="374151"/>
          <w:sz w:val="20"/>
          <w:szCs w:val="20"/>
        </w:rPr>
        <w:t xml:space="preserve">IP (Inpatient) Bill — continuous accrual during admission; interim bills on request</w:t>
      </w:r>
    </w:p>
    <w:p>
      <w:pPr>
        <w:pStyle w:val="ListParagraph"/>
        <w:numPr>
          <w:ilvl w:val="0"/>
          <w:numId w:val="2"/>
        </w:numPr>
        <w:spacing w:after="80"/>
      </w:pPr>
      <w:r>
        <w:rPr>
          <w:rFonts w:ascii="Arial" w:cs="Arial" w:eastAsia="Arial" w:hAnsi="Arial"/>
          <w:color w:val="374151"/>
          <w:sz w:val="20"/>
          <w:szCs w:val="20"/>
        </w:rPr>
        <w:t xml:space="preserve">Package Bill — fixed price for procedures (e.g. delivery package, joint replacement)</w:t>
      </w:r>
    </w:p>
    <w:p>
      <w:pPr>
        <w:pStyle w:val="ListParagraph"/>
        <w:numPr>
          <w:ilvl w:val="0"/>
          <w:numId w:val="2"/>
        </w:numPr>
        <w:spacing w:after="80"/>
      </w:pPr>
      <w:r>
        <w:rPr>
          <w:rFonts w:ascii="Arial" w:cs="Arial" w:eastAsia="Arial" w:hAnsi="Arial"/>
          <w:color w:val="374151"/>
          <w:sz w:val="20"/>
          <w:szCs w:val="20"/>
        </w:rPr>
        <w:t xml:space="preserve">Day-care Bill — OT / procedure charges without overnight stay</w:t>
      </w:r>
    </w:p>
    <w:p>
      <w:pPr>
        <w:pStyle w:val="ListParagraph"/>
        <w:numPr>
          <w:ilvl w:val="0"/>
          <w:numId w:val="2"/>
        </w:numPr>
        <w:spacing w:after="80"/>
      </w:pPr>
      <w:r>
        <w:rPr>
          <w:rFonts w:ascii="Arial" w:cs="Arial" w:eastAsia="Arial" w:hAnsi="Arial"/>
          <w:color w:val="374151"/>
          <w:sz w:val="20"/>
          <w:szCs w:val="20"/>
        </w:rPr>
        <w:t xml:space="preserve">Emergency Bill — ER charges + ambulance + initial stabilisation</w:t>
      </w:r>
    </w:p>
    <w:p>
      <w:pPr>
        <w:spacing w:after="80"/>
      </w:pPr>
    </w:p>
    <w:p>
      <w:pPr>
        <w:pStyle w:val="Heading3"/>
        <w:spacing w:after="120" w:before="240"/>
      </w:pPr>
      <w:r>
        <w:rPr>
          <w:rFonts w:ascii="Arial" w:cs="Arial" w:eastAsia="Arial" w:hAnsi="Arial"/>
          <w:b/>
          <w:bCs/>
          <w:color w:val="1B3A6B"/>
          <w:sz w:val="26"/>
          <w:szCs w:val="26"/>
        </w:rPr>
        <w:t xml:space="preserve">FR-6.2  Charge Capture</w:t>
      </w:r>
    </w:p>
    <w:p>
      <w:pPr>
        <w:pStyle w:val="ListParagraph"/>
        <w:numPr>
          <w:ilvl w:val="0"/>
          <w:numId w:val="2"/>
        </w:numPr>
        <w:spacing w:after="80"/>
      </w:pPr>
      <w:r>
        <w:rPr>
          <w:rFonts w:ascii="Arial" w:cs="Arial" w:eastAsia="Arial" w:hAnsi="Arial"/>
          <w:color w:val="374151"/>
          <w:sz w:val="20"/>
          <w:szCs w:val="20"/>
        </w:rPr>
        <w:t xml:space="preserve">Charges auto-posted from: Lab (on sample collection), Pharmacy (on dispensing), OT (on start), Radiology (on scan), Nursing (consumable scanning)</w:t>
      </w:r>
    </w:p>
    <w:p>
      <w:pPr>
        <w:pStyle w:val="ListParagraph"/>
        <w:numPr>
          <w:ilvl w:val="0"/>
          <w:numId w:val="2"/>
        </w:numPr>
        <w:spacing w:after="80"/>
      </w:pPr>
      <w:r>
        <w:rPr>
          <w:rFonts w:ascii="Arial" w:cs="Arial" w:eastAsia="Arial" w:hAnsi="Arial"/>
          <w:color w:val="374151"/>
          <w:sz w:val="20"/>
          <w:szCs w:val="20"/>
        </w:rPr>
        <w:t xml:space="preserve">Manual charge posting by receptionist for: miscellaneous, attendant cot, TV, phone, guest meals</w:t>
      </w:r>
    </w:p>
    <w:p>
      <w:pPr>
        <w:pStyle w:val="ListParagraph"/>
        <w:numPr>
          <w:ilvl w:val="0"/>
          <w:numId w:val="2"/>
        </w:numPr>
        <w:spacing w:after="80"/>
      </w:pPr>
      <w:r>
        <w:rPr>
          <w:rFonts w:ascii="Arial" w:cs="Arial" w:eastAsia="Arial" w:hAnsi="Arial"/>
          <w:color w:val="374151"/>
          <w:sz w:val="20"/>
          <w:szCs w:val="20"/>
        </w:rPr>
        <w:t xml:space="preserve">Package overage alert: if services exceed package cap, incremental billing auto-triggered</w:t>
      </w:r>
    </w:p>
    <w:p>
      <w:pPr>
        <w:pStyle w:val="ListParagraph"/>
        <w:numPr>
          <w:ilvl w:val="0"/>
          <w:numId w:val="2"/>
        </w:numPr>
        <w:spacing w:after="80"/>
      </w:pPr>
      <w:r>
        <w:rPr>
          <w:rFonts w:ascii="Arial" w:cs="Arial" w:eastAsia="Arial" w:hAnsi="Arial"/>
          <w:color w:val="374151"/>
          <w:sz w:val="20"/>
          <w:szCs w:val="20"/>
        </w:rPr>
        <w:t xml:space="preserve">GST applicability by service category — configurable tax rules per state</w:t>
      </w:r>
    </w:p>
    <w:p>
      <w:pPr>
        <w:spacing w:after="80"/>
      </w:pPr>
    </w:p>
    <w:p>
      <w:pPr>
        <w:pStyle w:val="Heading3"/>
        <w:spacing w:after="120" w:before="240"/>
      </w:pPr>
      <w:r>
        <w:rPr>
          <w:rFonts w:ascii="Arial" w:cs="Arial" w:eastAsia="Arial" w:hAnsi="Arial"/>
          <w:b/>
          <w:bCs/>
          <w:color w:val="1B3A6B"/>
          <w:sz w:val="26"/>
          <w:szCs w:val="26"/>
        </w:rPr>
        <w:t xml:space="preserve">FR-6.3  Payment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Payment Mode</w:t>
            </w:r>
          </w:p>
        </w:tc>
        <w:tc>
          <w:tcPr>
            <w:tcW w:type="dxa" w:w="450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Processing</w:t>
            </w:r>
          </w:p>
        </w:tc>
        <w:tc>
          <w:tcPr>
            <w:tcW w:type="dxa" w:w="286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Channel</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Cash</w:t>
            </w:r>
          </w:p>
        </w:tc>
        <w:tc>
          <w:tcPr>
            <w:tcW w:type="dxa" w:w="4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Denomination entry + change calculation</w:t>
            </w:r>
          </w:p>
        </w:tc>
        <w:tc>
          <w:tcPr>
            <w:tcW w:type="dxa" w:w="2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Cashier counter; drawer integration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Credit / Debit Card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 terminal integration (Pine Labs / Mswipe)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Swipe at counter</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UPI</w:t>
            </w:r>
          </w:p>
        </w:tc>
        <w:tc>
          <w:tcPr>
            <w:tcW w:type="dxa" w:w="4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Dynamic QR display; payment status webhook</w:t>
            </w:r>
          </w:p>
        </w:tc>
        <w:tc>
          <w:tcPr>
            <w:tcW w:type="dxa" w:w="2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Counter screen + printed QR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NEFT / RTGS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Reference number captured; verification T+1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Corporate / IP patients</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Cheque</w:t>
            </w:r>
          </w:p>
        </w:tc>
        <w:tc>
          <w:tcPr>
            <w:tcW w:type="dxa" w:w="4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PDC entry; clearance tracking</w:t>
            </w:r>
          </w:p>
        </w:tc>
        <w:tc>
          <w:tcPr>
            <w:tcW w:type="dxa" w:w="2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Admission advance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Insurance / TPA Cashless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Pre-auth amount deducted; balance collected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TPA desk + reception</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Corporate Credit</w:t>
            </w:r>
          </w:p>
        </w:tc>
        <w:tc>
          <w:tcPr>
            <w:tcW w:type="dxa" w:w="4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Monthly invoice to employer</w:t>
            </w:r>
          </w:p>
        </w:tc>
        <w:tc>
          <w:tcPr>
            <w:tcW w:type="dxa" w:w="2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HR tie-up accounts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Wallet / Health Card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Hospital wallet; prepaid health card redemption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Kiosk + counter</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EMI / Finance</w:t>
            </w:r>
          </w:p>
        </w:tc>
        <w:tc>
          <w:tcPr>
            <w:tcW w:type="dxa" w:w="4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Bajaj Finserv / CASHe integration for large bills</w:t>
            </w:r>
          </w:p>
        </w:tc>
        <w:tc>
          <w:tcPr>
            <w:tcW w:type="dxa" w:w="2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Reception + finance</w:t>
            </w:r>
          </w:p>
        </w:tc>
      </w:tr>
    </w:tbl>
    <w:p>
      <w:pPr>
        <w:spacing w:after="80"/>
      </w:pPr>
    </w:p>
    <w:p>
      <w:pPr>
        <w:pStyle w:val="Heading3"/>
        <w:spacing w:after="120" w:before="240"/>
      </w:pPr>
      <w:r>
        <w:rPr>
          <w:rFonts w:ascii="Arial" w:cs="Arial" w:eastAsia="Arial" w:hAnsi="Arial"/>
          <w:b/>
          <w:bCs/>
          <w:color w:val="1B3A6B"/>
          <w:sz w:val="26"/>
          <w:szCs w:val="26"/>
        </w:rPr>
        <w:t xml:space="preserve">FR-6.4  Invoice &amp; Receipt Standards</w:t>
      </w:r>
    </w:p>
    <w:p>
      <w:pPr>
        <w:pStyle w:val="ListParagraph"/>
        <w:numPr>
          <w:ilvl w:val="0"/>
          <w:numId w:val="2"/>
        </w:numPr>
        <w:spacing w:after="80"/>
      </w:pPr>
      <w:r>
        <w:rPr>
          <w:rFonts w:ascii="Arial" w:cs="Arial" w:eastAsia="Arial" w:hAnsi="Arial"/>
          <w:color w:val="374151"/>
          <w:sz w:val="20"/>
          <w:szCs w:val="20"/>
        </w:rPr>
        <w:t xml:space="preserve">All invoices carry GSTIN, HSN/SAC codes, sequential fiscal-year invoice number</w:t>
      </w:r>
    </w:p>
    <w:p>
      <w:pPr>
        <w:pStyle w:val="ListParagraph"/>
        <w:numPr>
          <w:ilvl w:val="0"/>
          <w:numId w:val="2"/>
        </w:numPr>
        <w:spacing w:after="80"/>
      </w:pPr>
      <w:r>
        <w:rPr>
          <w:rFonts w:ascii="Arial" w:cs="Arial" w:eastAsia="Arial" w:hAnsi="Arial"/>
          <w:color w:val="374151"/>
          <w:sz w:val="20"/>
          <w:szCs w:val="20"/>
        </w:rPr>
        <w:t xml:space="preserve">Digital invoice sent instantly via WhatsApp + email; print available on demand</w:t>
      </w:r>
    </w:p>
    <w:p>
      <w:pPr>
        <w:pStyle w:val="ListParagraph"/>
        <w:numPr>
          <w:ilvl w:val="0"/>
          <w:numId w:val="2"/>
        </w:numPr>
        <w:spacing w:after="80"/>
      </w:pPr>
      <w:r>
        <w:rPr>
          <w:rFonts w:ascii="Arial" w:cs="Arial" w:eastAsia="Arial" w:hAnsi="Arial"/>
          <w:color w:val="374151"/>
          <w:sz w:val="20"/>
          <w:szCs w:val="20"/>
        </w:rPr>
        <w:t xml:space="preserve">Invoice formats: OPD Summary, IP Final Bill, Pharmacy Receipt, Lab Receipt, Consolidated</w:t>
      </w:r>
    </w:p>
    <w:p>
      <w:pPr>
        <w:pStyle w:val="ListParagraph"/>
        <w:numPr>
          <w:ilvl w:val="0"/>
          <w:numId w:val="2"/>
        </w:numPr>
        <w:spacing w:after="80"/>
      </w:pPr>
      <w:r>
        <w:rPr>
          <w:rFonts w:ascii="Arial" w:cs="Arial" w:eastAsia="Arial" w:hAnsi="Arial"/>
          <w:color w:val="374151"/>
          <w:sz w:val="20"/>
          <w:szCs w:val="20"/>
        </w:rPr>
        <w:t xml:space="preserve">Bulk invoice for corporate: Excel-exportable claim file with UHID + diagnosis codes</w:t>
      </w:r>
    </w:p>
    <w:p>
      <w:pPr>
        <w:spacing w:after="80"/>
      </w:pPr>
    </w:p>
    <w:p>
      <w:pPr>
        <w:pStyle w:val="Heading3"/>
        <w:spacing w:after="120" w:before="240"/>
      </w:pPr>
      <w:r>
        <w:rPr>
          <w:rFonts w:ascii="Arial" w:cs="Arial" w:eastAsia="Arial" w:hAnsi="Arial"/>
          <w:b/>
          <w:bCs/>
          <w:color w:val="1B3A6B"/>
          <w:sz w:val="26"/>
          <w:szCs w:val="26"/>
        </w:rPr>
        <w:t xml:space="preserve">FR-6.5  Advance Deposit Management</w:t>
      </w:r>
    </w:p>
    <w:p>
      <w:pPr>
        <w:pStyle w:val="ListParagraph"/>
        <w:numPr>
          <w:ilvl w:val="0"/>
          <w:numId w:val="2"/>
        </w:numPr>
        <w:spacing w:after="80"/>
      </w:pPr>
      <w:r>
        <w:rPr>
          <w:rFonts w:ascii="Arial" w:cs="Arial" w:eastAsia="Arial" w:hAnsi="Arial"/>
          <w:color w:val="374151"/>
          <w:sz w:val="20"/>
          <w:szCs w:val="20"/>
        </w:rPr>
        <w:t xml:space="preserve">Advance collected at admission — linked to episode ID</w:t>
      </w:r>
    </w:p>
    <w:p>
      <w:pPr>
        <w:pStyle w:val="ListParagraph"/>
        <w:numPr>
          <w:ilvl w:val="0"/>
          <w:numId w:val="2"/>
        </w:numPr>
        <w:spacing w:after="80"/>
      </w:pPr>
      <w:r>
        <w:rPr>
          <w:rFonts w:ascii="Arial" w:cs="Arial" w:eastAsia="Arial" w:hAnsi="Arial"/>
          <w:color w:val="374151"/>
          <w:sz w:val="20"/>
          <w:szCs w:val="20"/>
        </w:rPr>
        <w:t xml:space="preserve">Advance balance shown on billing screen throughout stay</w:t>
      </w:r>
    </w:p>
    <w:p>
      <w:pPr>
        <w:pStyle w:val="ListParagraph"/>
        <w:numPr>
          <w:ilvl w:val="0"/>
          <w:numId w:val="2"/>
        </w:numPr>
        <w:spacing w:after="80"/>
      </w:pPr>
      <w:r>
        <w:rPr>
          <w:rFonts w:ascii="Arial" w:cs="Arial" w:eastAsia="Arial" w:hAnsi="Arial"/>
          <w:color w:val="374151"/>
          <w:sz w:val="20"/>
          <w:szCs w:val="20"/>
        </w:rPr>
        <w:t xml:space="preserve">Top-up alerts when balance &lt; 20% of estimated total bill</w:t>
      </w:r>
    </w:p>
    <w:p>
      <w:pPr>
        <w:pStyle w:val="ListParagraph"/>
        <w:numPr>
          <w:ilvl w:val="0"/>
          <w:numId w:val="2"/>
        </w:numPr>
        <w:spacing w:after="80"/>
      </w:pPr>
      <w:r>
        <w:rPr>
          <w:rFonts w:ascii="Arial" w:cs="Arial" w:eastAsia="Arial" w:hAnsi="Arial"/>
          <w:color w:val="374151"/>
          <w:sz w:val="20"/>
          <w:szCs w:val="20"/>
        </w:rPr>
        <w:t xml:space="preserve">Advance refund initiated on discharge if balance &gt; final bill</w:t>
      </w:r>
    </w:p>
    <w:p>
      <w:pPr>
        <w:spacing w:after="80"/>
      </w:pPr>
    </w:p>
    <w:p>
      <w:r>
        <w:br w:type="page"/>
      </w:r>
    </w:p>
    <w:p>
      <w:pPr>
        <w:pStyle w:val="Heading2"/>
        <w:spacing w:after="120" w:before="360"/>
      </w:pPr>
      <w:r>
        <w:rPr>
          <w:rFonts w:ascii="Arial" w:cs="Arial" w:eastAsia="Arial" w:hAnsi="Arial"/>
          <w:b/>
          <w:bCs/>
          <w:color w:val="1B3A6B"/>
          <w:sz w:val="32"/>
          <w:szCs w:val="32"/>
        </w:rPr>
        <w:t xml:space="preserve">FR-7  Refund Processing</w:t>
      </w:r>
    </w:p>
    <w:p>
      <w:pPr>
        <w:pStyle w:val="Heading3"/>
        <w:spacing w:after="120" w:before="240"/>
      </w:pPr>
      <w:r>
        <w:rPr>
          <w:rFonts w:ascii="Arial" w:cs="Arial" w:eastAsia="Arial" w:hAnsi="Arial"/>
          <w:b/>
          <w:bCs/>
          <w:color w:val="1B3A6B"/>
          <w:sz w:val="26"/>
          <w:szCs w:val="26"/>
        </w:rPr>
        <w:t xml:space="preserve">FR-7.1  Refund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Refund Type</w:t>
            </w:r>
          </w:p>
        </w:tc>
        <w:tc>
          <w:tcPr>
            <w:tcW w:type="dxa" w:w="648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 &amp; Policy</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Appointment Cancellation Refund</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Patient cancels pre-paid appointment — refund per cancellation policy (T-24h: 100%; T-2h: 50%; &lt;2h: 0%)</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Advance Excess Refund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Discharge bill less than advance collected — balance refunded</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Service Not Rendered</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Lab test / procedure cancelled after charge posting — credit note + refund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Duplicate Payment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 payments received for same bill — auto-detected; refund raised</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Insurance Rejection</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Pre-auth refused after admission — renegotiation or patient billing</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Discharge Against Medical Advice (DAMA)</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Partial bill settlement + DAMA refund policy applied</w:t>
            </w:r>
          </w:p>
        </w:tc>
      </w:tr>
    </w:tbl>
    <w:p>
      <w:pPr>
        <w:spacing w:after="80"/>
      </w:pPr>
    </w:p>
    <w:p>
      <w:pPr>
        <w:pStyle w:val="Heading3"/>
        <w:spacing w:after="120" w:before="240"/>
      </w:pPr>
      <w:r>
        <w:rPr>
          <w:rFonts w:ascii="Arial" w:cs="Arial" w:eastAsia="Arial" w:hAnsi="Arial"/>
          <w:b/>
          <w:bCs/>
          <w:color w:val="1B3A6B"/>
          <w:sz w:val="26"/>
          <w:szCs w:val="26"/>
        </w:rPr>
        <w:t xml:space="preserve">FR-7.2  Refund Workflow</w:t>
      </w:r>
    </w:p>
    <w:p>
      <w:pPr>
        <w:pStyle w:val="ListParagraph"/>
        <w:numPr>
          <w:ilvl w:val="0"/>
          <w:numId w:val="3"/>
        </w:numPr>
        <w:spacing w:after="80"/>
      </w:pPr>
      <w:r>
        <w:rPr>
          <w:rFonts w:ascii="Arial" w:cs="Arial" w:eastAsia="Arial" w:hAnsi="Arial"/>
          <w:color w:val="374151"/>
          <w:sz w:val="20"/>
          <w:szCs w:val="20"/>
        </w:rPr>
        <w:t xml:space="preserve">Refund request raised at reception or patient portal</w:t>
      </w:r>
    </w:p>
    <w:p>
      <w:pPr>
        <w:pStyle w:val="ListParagraph"/>
        <w:numPr>
          <w:ilvl w:val="0"/>
          <w:numId w:val="3"/>
        </w:numPr>
        <w:spacing w:after="80"/>
      </w:pPr>
      <w:r>
        <w:rPr>
          <w:rFonts w:ascii="Arial" w:cs="Arial" w:eastAsia="Arial" w:hAnsi="Arial"/>
          <w:color w:val="374151"/>
          <w:sz w:val="20"/>
          <w:szCs w:val="20"/>
        </w:rPr>
        <w:t xml:space="preserve">Reason code selected from predefined list (mandatory)</w:t>
      </w:r>
    </w:p>
    <w:p>
      <w:pPr>
        <w:pStyle w:val="ListParagraph"/>
        <w:numPr>
          <w:ilvl w:val="0"/>
          <w:numId w:val="3"/>
        </w:numPr>
        <w:spacing w:after="80"/>
      </w:pPr>
      <w:r>
        <w:rPr>
          <w:rFonts w:ascii="Arial" w:cs="Arial" w:eastAsia="Arial" w:hAnsi="Arial"/>
          <w:color w:val="374151"/>
          <w:sz w:val="20"/>
          <w:szCs w:val="20"/>
        </w:rPr>
        <w:t xml:space="preserve">Auto-routing: Cash refund ≤ ₹500 → cashier; ₹501–₹5,000 → billing supervisor; &gt; ₹5,000 → CFO</w:t>
      </w:r>
    </w:p>
    <w:p>
      <w:pPr>
        <w:pStyle w:val="ListParagraph"/>
        <w:numPr>
          <w:ilvl w:val="0"/>
          <w:numId w:val="3"/>
        </w:numPr>
        <w:spacing w:after="80"/>
      </w:pPr>
      <w:r>
        <w:rPr>
          <w:rFonts w:ascii="Arial" w:cs="Arial" w:eastAsia="Arial" w:hAnsi="Arial"/>
          <w:color w:val="374151"/>
          <w:sz w:val="20"/>
          <w:szCs w:val="20"/>
        </w:rPr>
        <w:t xml:space="preserve">Approval notification via in-app + email to approver</w:t>
      </w:r>
    </w:p>
    <w:p>
      <w:pPr>
        <w:pStyle w:val="ListParagraph"/>
        <w:numPr>
          <w:ilvl w:val="0"/>
          <w:numId w:val="3"/>
        </w:numPr>
        <w:spacing w:after="80"/>
      </w:pPr>
      <w:r>
        <w:rPr>
          <w:rFonts w:ascii="Arial" w:cs="Arial" w:eastAsia="Arial" w:hAnsi="Arial"/>
          <w:color w:val="374151"/>
          <w:sz w:val="20"/>
          <w:szCs w:val="20"/>
        </w:rPr>
        <w:t xml:space="preserve">On approval: payment reversal initiated to original payment mode</w:t>
      </w:r>
    </w:p>
    <w:p>
      <w:pPr>
        <w:pStyle w:val="ListParagraph"/>
        <w:numPr>
          <w:ilvl w:val="0"/>
          <w:numId w:val="3"/>
        </w:numPr>
        <w:spacing w:after="80"/>
      </w:pPr>
      <w:r>
        <w:rPr>
          <w:rFonts w:ascii="Arial" w:cs="Arial" w:eastAsia="Arial" w:hAnsi="Arial"/>
          <w:color w:val="374151"/>
          <w:sz w:val="20"/>
          <w:szCs w:val="20"/>
        </w:rPr>
        <w:t xml:space="preserve">Refund confirmation SMS / WhatsApp to patient with reference number</w:t>
      </w:r>
    </w:p>
    <w:p>
      <w:pPr>
        <w:pStyle w:val="ListParagraph"/>
        <w:numPr>
          <w:ilvl w:val="0"/>
          <w:numId w:val="3"/>
        </w:numPr>
        <w:spacing w:after="80"/>
      </w:pPr>
      <w:r>
        <w:rPr>
          <w:rFonts w:ascii="Arial" w:cs="Arial" w:eastAsia="Arial" w:hAnsi="Arial"/>
          <w:color w:val="374151"/>
          <w:sz w:val="20"/>
          <w:szCs w:val="20"/>
        </w:rPr>
        <w:t xml:space="preserve">TAT SLA: Same-day for cash; 3–5 business days for card / bank transfer</w:t>
      </w:r>
    </w:p>
    <w:p>
      <w:pPr>
        <w:pStyle w:val="ListParagraph"/>
        <w:numPr>
          <w:ilvl w:val="0"/>
          <w:numId w:val="3"/>
        </w:numPr>
        <w:spacing w:after="80"/>
      </w:pPr>
      <w:r>
        <w:rPr>
          <w:rFonts w:ascii="Arial" w:cs="Arial" w:eastAsia="Arial" w:hAnsi="Arial"/>
          <w:color w:val="374151"/>
          <w:sz w:val="20"/>
          <w:szCs w:val="20"/>
        </w:rPr>
        <w:t xml:space="preserve">Refund log maintained with approver name, timestamp, reason — fully auditable</w:t>
      </w:r>
    </w:p>
    <w:p>
      <w:pPr>
        <w:spacing w:after="80"/>
      </w:pPr>
    </w:p>
    <w:p>
      <w:r>
        <w:br w:type="page"/>
      </w:r>
    </w:p>
    <w:p>
      <w:pPr>
        <w:pStyle w:val="Heading2"/>
        <w:spacing w:after="120" w:before="360"/>
      </w:pPr>
      <w:r>
        <w:rPr>
          <w:rFonts w:ascii="Arial" w:cs="Arial" w:eastAsia="Arial" w:hAnsi="Arial"/>
          <w:b/>
          <w:bCs/>
          <w:color w:val="1B3A6B"/>
          <w:sz w:val="32"/>
          <w:szCs w:val="32"/>
        </w:rPr>
        <w:t xml:space="preserve">FR-8  Insurance &amp; TPA / Cashless Management</w:t>
      </w:r>
    </w:p>
    <w:p>
      <w:pPr>
        <w:pStyle w:val="ListParagraph"/>
        <w:numPr>
          <w:ilvl w:val="0"/>
          <w:numId w:val="2"/>
        </w:numPr>
        <w:spacing w:after="80"/>
      </w:pPr>
      <w:r>
        <w:rPr>
          <w:rFonts w:ascii="Arial" w:cs="Arial" w:eastAsia="Arial" w:hAnsi="Arial"/>
          <w:color w:val="374151"/>
          <w:sz w:val="20"/>
          <w:szCs w:val="20"/>
        </w:rPr>
        <w:t xml:space="preserve">TPA master database pre-loaded with 50+ insurers (Star, HDFC Ergo, New India, Medi-assist etc.)</w:t>
      </w:r>
    </w:p>
    <w:p>
      <w:pPr>
        <w:pStyle w:val="ListParagraph"/>
        <w:numPr>
          <w:ilvl w:val="0"/>
          <w:numId w:val="2"/>
        </w:numPr>
        <w:spacing w:after="80"/>
      </w:pPr>
      <w:r>
        <w:rPr>
          <w:rFonts w:ascii="Arial" w:cs="Arial" w:eastAsia="Arial" w:hAnsi="Arial"/>
          <w:color w:val="374151"/>
          <w:sz w:val="20"/>
          <w:szCs w:val="20"/>
        </w:rPr>
        <w:t xml:space="preserve">Eligibility check at check-in: API call to TPA portal; response in ≤ 5 seconds</w:t>
      </w:r>
    </w:p>
    <w:p>
      <w:pPr>
        <w:pStyle w:val="ListParagraph"/>
        <w:numPr>
          <w:ilvl w:val="0"/>
          <w:numId w:val="2"/>
        </w:numPr>
        <w:spacing w:after="80"/>
      </w:pPr>
      <w:r>
        <w:rPr>
          <w:rFonts w:ascii="Arial" w:cs="Arial" w:eastAsia="Arial" w:hAnsi="Arial"/>
          <w:color w:val="374151"/>
          <w:sz w:val="20"/>
          <w:szCs w:val="20"/>
        </w:rPr>
        <w:t xml:space="preserve">Pre-auth request generated from HMS with ICD-10 diagnosis + estimated cost</w:t>
      </w:r>
    </w:p>
    <w:p>
      <w:pPr>
        <w:pStyle w:val="ListParagraph"/>
        <w:numPr>
          <w:ilvl w:val="0"/>
          <w:numId w:val="2"/>
        </w:numPr>
        <w:spacing w:after="80"/>
      </w:pPr>
      <w:r>
        <w:rPr>
          <w:rFonts w:ascii="Arial" w:cs="Arial" w:eastAsia="Arial" w:hAnsi="Arial"/>
          <w:color w:val="374151"/>
          <w:sz w:val="20"/>
          <w:szCs w:val="20"/>
        </w:rPr>
        <w:t xml:space="preserve">Pre-auth tracking: Pending / Approved / Partially Approved / Rejected — status on dashboard</w:t>
      </w:r>
    </w:p>
    <w:p>
      <w:pPr>
        <w:pStyle w:val="ListParagraph"/>
        <w:numPr>
          <w:ilvl w:val="0"/>
          <w:numId w:val="2"/>
        </w:numPr>
        <w:spacing w:after="80"/>
      </w:pPr>
      <w:r>
        <w:rPr>
          <w:rFonts w:ascii="Arial" w:cs="Arial" w:eastAsia="Arial" w:hAnsi="Arial"/>
          <w:color w:val="374151"/>
          <w:sz w:val="20"/>
          <w:szCs w:val="20"/>
        </w:rPr>
        <w:t xml:space="preserve">Final claim package: discharge summary + itemised bill + investigation reports — one-click PDF bundle</w:t>
      </w:r>
    </w:p>
    <w:p>
      <w:pPr>
        <w:pStyle w:val="ListParagraph"/>
        <w:numPr>
          <w:ilvl w:val="0"/>
          <w:numId w:val="2"/>
        </w:numPr>
        <w:spacing w:after="80"/>
      </w:pPr>
      <w:r>
        <w:rPr>
          <w:rFonts w:ascii="Arial" w:cs="Arial" w:eastAsia="Arial" w:hAnsi="Arial"/>
          <w:color w:val="374151"/>
          <w:sz w:val="20"/>
          <w:szCs w:val="20"/>
        </w:rPr>
        <w:t xml:space="preserve">Co-payment calculation and collection at discharge</w:t>
      </w:r>
    </w:p>
    <w:p>
      <w:pPr>
        <w:pStyle w:val="ListParagraph"/>
        <w:numPr>
          <w:ilvl w:val="0"/>
          <w:numId w:val="2"/>
        </w:numPr>
        <w:spacing w:after="80"/>
      </w:pPr>
      <w:r>
        <w:rPr>
          <w:rFonts w:ascii="Arial" w:cs="Arial" w:eastAsia="Arial" w:hAnsi="Arial"/>
          <w:color w:val="374151"/>
          <w:sz w:val="20"/>
          <w:szCs w:val="20"/>
        </w:rPr>
        <w:t xml:space="preserve">Empanelled government schemes: CGHS, ESI, Ayushman Bharat PMJAY — separate claim workflows</w:t>
      </w:r>
    </w:p>
    <w:p>
      <w:pPr>
        <w:pStyle w:val="ListParagraph"/>
        <w:numPr>
          <w:ilvl w:val="0"/>
          <w:numId w:val="2"/>
        </w:numPr>
        <w:spacing w:after="80"/>
      </w:pPr>
      <w:r>
        <w:rPr>
          <w:rFonts w:ascii="Arial" w:cs="Arial" w:eastAsia="Arial" w:hAnsi="Arial"/>
          <w:color w:val="374151"/>
          <w:sz w:val="20"/>
          <w:szCs w:val="20"/>
        </w:rPr>
        <w:t xml:space="preserve">Denial management: rejection reason captured; appeal documentation support</w:t>
      </w:r>
    </w:p>
    <w:p>
      <w:pPr>
        <w:spacing w:after="80"/>
      </w:pPr>
    </w:p>
    <w:p>
      <w:r>
        <w:br w:type="page"/>
      </w:r>
    </w:p>
    <w:p>
      <w:pPr>
        <w:pStyle w:val="Heading2"/>
        <w:spacing w:after="120" w:before="360"/>
      </w:pPr>
      <w:r>
        <w:rPr>
          <w:rFonts w:ascii="Arial" w:cs="Arial" w:eastAsia="Arial" w:hAnsi="Arial"/>
          <w:b/>
          <w:bCs/>
          <w:color w:val="1B3A6B"/>
          <w:sz w:val="32"/>
          <w:szCs w:val="32"/>
        </w:rPr>
        <w:t xml:space="preserve">FR-9  Pharmacy Liaison</w:t>
      </w:r>
    </w:p>
    <w:p>
      <w:pPr>
        <w:pStyle w:val="ListParagraph"/>
        <w:numPr>
          <w:ilvl w:val="0"/>
          <w:numId w:val="2"/>
        </w:numPr>
        <w:spacing w:after="80"/>
      </w:pPr>
      <w:r>
        <w:rPr>
          <w:rFonts w:ascii="Arial" w:cs="Arial" w:eastAsia="Arial" w:hAnsi="Arial"/>
          <w:color w:val="374151"/>
          <w:sz w:val="20"/>
          <w:szCs w:val="20"/>
        </w:rPr>
        <w:t xml:space="preserve">Prescription received from doctor EMR — auto-displayed on reception pharmacy queue</w:t>
      </w:r>
    </w:p>
    <w:p>
      <w:pPr>
        <w:pStyle w:val="ListParagraph"/>
        <w:numPr>
          <w:ilvl w:val="0"/>
          <w:numId w:val="2"/>
        </w:numPr>
        <w:spacing w:after="80"/>
      </w:pPr>
      <w:r>
        <w:rPr>
          <w:rFonts w:ascii="Arial" w:cs="Arial" w:eastAsia="Arial" w:hAnsi="Arial"/>
          <w:color w:val="374151"/>
          <w:sz w:val="20"/>
          <w:szCs w:val="20"/>
        </w:rPr>
        <w:t xml:space="preserve">Patient directed to hospital pharmacy with token; estimated wait time displayed</w:t>
      </w:r>
    </w:p>
    <w:p>
      <w:pPr>
        <w:pStyle w:val="ListParagraph"/>
        <w:numPr>
          <w:ilvl w:val="0"/>
          <w:numId w:val="2"/>
        </w:numPr>
        <w:spacing w:after="80"/>
      </w:pPr>
      <w:r>
        <w:rPr>
          <w:rFonts w:ascii="Arial" w:cs="Arial" w:eastAsia="Arial" w:hAnsi="Arial"/>
          <w:color w:val="374151"/>
          <w:sz w:val="20"/>
          <w:szCs w:val="20"/>
        </w:rPr>
        <w:t xml:space="preserve">Prescription printed as QR-coded slip if patient goes to external pharmacy</w:t>
      </w:r>
    </w:p>
    <w:p>
      <w:pPr>
        <w:pStyle w:val="ListParagraph"/>
        <w:numPr>
          <w:ilvl w:val="0"/>
          <w:numId w:val="2"/>
        </w:numPr>
        <w:spacing w:after="80"/>
      </w:pPr>
      <w:r>
        <w:rPr>
          <w:rFonts w:ascii="Arial" w:cs="Arial" w:eastAsia="Arial" w:hAnsi="Arial"/>
          <w:color w:val="374151"/>
          <w:sz w:val="20"/>
          <w:szCs w:val="20"/>
        </w:rPr>
        <w:t xml:space="preserve">Inpatient: medication requests routed from ward to central pharmacy; delivery tracked</w:t>
      </w:r>
    </w:p>
    <w:p>
      <w:pPr>
        <w:pStyle w:val="ListParagraph"/>
        <w:numPr>
          <w:ilvl w:val="0"/>
          <w:numId w:val="2"/>
        </w:numPr>
        <w:spacing w:after="80"/>
      </w:pPr>
      <w:r>
        <w:rPr>
          <w:rFonts w:ascii="Arial" w:cs="Arial" w:eastAsia="Arial" w:hAnsi="Arial"/>
          <w:color w:val="374151"/>
          <w:sz w:val="20"/>
          <w:szCs w:val="20"/>
        </w:rPr>
        <w:t xml:space="preserve">Pharmacy charges posted to IP billing in real-time on dispensing</w:t>
      </w:r>
    </w:p>
    <w:p>
      <w:pPr>
        <w:pStyle w:val="ListParagraph"/>
        <w:numPr>
          <w:ilvl w:val="0"/>
          <w:numId w:val="2"/>
        </w:numPr>
        <w:spacing w:after="80"/>
      </w:pPr>
      <w:r>
        <w:rPr>
          <w:rFonts w:ascii="Arial" w:cs="Arial" w:eastAsia="Arial" w:hAnsi="Arial"/>
          <w:color w:val="374151"/>
          <w:sz w:val="20"/>
          <w:szCs w:val="20"/>
        </w:rPr>
        <w:t xml:space="preserve">Drug allergy alert cross-checked against patient allergy profile on prescription creation</w:t>
      </w:r>
    </w:p>
    <w:p>
      <w:pPr>
        <w:pStyle w:val="ListParagraph"/>
        <w:numPr>
          <w:ilvl w:val="0"/>
          <w:numId w:val="2"/>
        </w:numPr>
        <w:spacing w:after="80"/>
      </w:pPr>
      <w:r>
        <w:rPr>
          <w:rFonts w:ascii="Arial" w:cs="Arial" w:eastAsia="Arial" w:hAnsi="Arial"/>
          <w:color w:val="374151"/>
          <w:sz w:val="20"/>
          <w:szCs w:val="20"/>
        </w:rPr>
        <w:t xml:space="preserve">Narcotics / Schedule H drugs: additional consent capture + regulatory log maintained</w:t>
      </w:r>
    </w:p>
    <w:p>
      <w:pPr>
        <w:spacing w:after="80"/>
      </w:pPr>
    </w:p>
    <w:p>
      <w:pPr>
        <w:pStyle w:val="Heading2"/>
        <w:spacing w:after="120" w:before="360"/>
      </w:pPr>
      <w:r>
        <w:rPr>
          <w:rFonts w:ascii="Arial" w:cs="Arial" w:eastAsia="Arial" w:hAnsi="Arial"/>
          <w:b/>
          <w:bCs/>
          <w:color w:val="1B3A6B"/>
          <w:sz w:val="32"/>
          <w:szCs w:val="32"/>
        </w:rPr>
        <w:t xml:space="preserve">FR-10  Laboratory &amp; Diagnostics Requisitioning</w:t>
      </w:r>
    </w:p>
    <w:p>
      <w:pPr>
        <w:pStyle w:val="ListParagraph"/>
        <w:numPr>
          <w:ilvl w:val="0"/>
          <w:numId w:val="2"/>
        </w:numPr>
        <w:spacing w:after="80"/>
      </w:pPr>
      <w:r>
        <w:rPr>
          <w:rFonts w:ascii="Arial" w:cs="Arial" w:eastAsia="Arial" w:hAnsi="Arial"/>
          <w:color w:val="374151"/>
          <w:sz w:val="20"/>
          <w:szCs w:val="20"/>
        </w:rPr>
        <w:t xml:space="preserve">Lab test orders placed from reception for standalone diagnostics (non-doctor walk-in)</w:t>
      </w:r>
    </w:p>
    <w:p>
      <w:pPr>
        <w:pStyle w:val="ListParagraph"/>
        <w:numPr>
          <w:ilvl w:val="0"/>
          <w:numId w:val="2"/>
        </w:numPr>
        <w:spacing w:after="80"/>
      </w:pPr>
      <w:r>
        <w:rPr>
          <w:rFonts w:ascii="Arial" w:cs="Arial" w:eastAsia="Arial" w:hAnsi="Arial"/>
          <w:color w:val="374151"/>
          <w:sz w:val="20"/>
          <w:szCs w:val="20"/>
        </w:rPr>
        <w:t xml:space="preserve">Doctor-ordered investigations auto-routed from EMR to reception lab queue</w:t>
      </w:r>
    </w:p>
    <w:p>
      <w:pPr>
        <w:pStyle w:val="ListParagraph"/>
        <w:numPr>
          <w:ilvl w:val="0"/>
          <w:numId w:val="2"/>
        </w:numPr>
        <w:spacing w:after="80"/>
      </w:pPr>
      <w:r>
        <w:rPr>
          <w:rFonts w:ascii="Arial" w:cs="Arial" w:eastAsia="Arial" w:hAnsi="Arial"/>
          <w:color w:val="374151"/>
          <w:sz w:val="20"/>
          <w:szCs w:val="20"/>
        </w:rPr>
        <w:t xml:space="preserve">Sample collection appointment slots bookable for home collection / hospital visit</w:t>
      </w:r>
    </w:p>
    <w:p>
      <w:pPr>
        <w:pStyle w:val="ListParagraph"/>
        <w:numPr>
          <w:ilvl w:val="0"/>
          <w:numId w:val="2"/>
        </w:numPr>
        <w:spacing w:after="80"/>
      </w:pPr>
      <w:r>
        <w:rPr>
          <w:rFonts w:ascii="Arial" w:cs="Arial" w:eastAsia="Arial" w:hAnsi="Arial"/>
          <w:color w:val="374151"/>
          <w:sz w:val="20"/>
          <w:szCs w:val="20"/>
        </w:rPr>
        <w:t xml:space="preserve">Barcode labels printed at reception desk for sample identification</w:t>
      </w:r>
    </w:p>
    <w:p>
      <w:pPr>
        <w:pStyle w:val="ListParagraph"/>
        <w:numPr>
          <w:ilvl w:val="0"/>
          <w:numId w:val="2"/>
        </w:numPr>
        <w:spacing w:after="80"/>
      </w:pPr>
      <w:r>
        <w:rPr>
          <w:rFonts w:ascii="Arial" w:cs="Arial" w:eastAsia="Arial" w:hAnsi="Arial"/>
          <w:color w:val="374151"/>
          <w:sz w:val="20"/>
          <w:szCs w:val="20"/>
        </w:rPr>
        <w:t xml:space="preserve">Report status displayed: Ordered → Sample Collected → Processing → Ready</w:t>
      </w:r>
    </w:p>
    <w:p>
      <w:pPr>
        <w:pStyle w:val="ListParagraph"/>
        <w:numPr>
          <w:ilvl w:val="0"/>
          <w:numId w:val="2"/>
        </w:numPr>
        <w:spacing w:after="80"/>
      </w:pPr>
      <w:r>
        <w:rPr>
          <w:rFonts w:ascii="Arial" w:cs="Arial" w:eastAsia="Arial" w:hAnsi="Arial"/>
          <w:color w:val="374151"/>
          <w:sz w:val="20"/>
          <w:szCs w:val="20"/>
        </w:rPr>
        <w:t xml:space="preserve">Report PDF sent to patient via WhatsApp on approval; accessible in patient portal</w:t>
      </w:r>
    </w:p>
    <w:p>
      <w:pPr>
        <w:pStyle w:val="ListParagraph"/>
        <w:numPr>
          <w:ilvl w:val="0"/>
          <w:numId w:val="2"/>
        </w:numPr>
        <w:spacing w:after="80"/>
      </w:pPr>
      <w:r>
        <w:rPr>
          <w:rFonts w:ascii="Arial" w:cs="Arial" w:eastAsia="Arial" w:hAnsi="Arial"/>
          <w:color w:val="374151"/>
          <w:sz w:val="20"/>
          <w:szCs w:val="20"/>
        </w:rPr>
        <w:t xml:space="preserve">Critical value alerts (panic values) escalated to treating doctor with read-receipt</w:t>
      </w:r>
    </w:p>
    <w:p>
      <w:pPr>
        <w:pStyle w:val="ListParagraph"/>
        <w:numPr>
          <w:ilvl w:val="0"/>
          <w:numId w:val="2"/>
        </w:numPr>
        <w:spacing w:after="80"/>
      </w:pPr>
      <w:r>
        <w:rPr>
          <w:rFonts w:ascii="Arial" w:cs="Arial" w:eastAsia="Arial" w:hAnsi="Arial"/>
          <w:color w:val="374151"/>
          <w:sz w:val="20"/>
          <w:szCs w:val="20"/>
        </w:rPr>
        <w:t xml:space="preserve">Radiology: X-ray / CT / MRI / USG bookings with patient prep instructions auto-sent</w:t>
      </w:r>
    </w:p>
    <w:p>
      <w:pPr>
        <w:spacing w:after="80"/>
      </w:pPr>
    </w:p>
    <w:p>
      <w:r>
        <w:br w:type="page"/>
      </w:r>
    </w:p>
    <w:p>
      <w:pPr>
        <w:pStyle w:val="Heading2"/>
        <w:spacing w:after="120" w:before="360"/>
      </w:pPr>
      <w:r>
        <w:rPr>
          <w:rFonts w:ascii="Arial" w:cs="Arial" w:eastAsia="Arial" w:hAnsi="Arial"/>
          <w:b/>
          <w:bCs/>
          <w:color w:val="1B3A6B"/>
          <w:sz w:val="32"/>
          <w:szCs w:val="32"/>
        </w:rPr>
        <w:t xml:space="preserve">FR-11  OT &amp; Procedure Scheduling</w:t>
      </w:r>
    </w:p>
    <w:p>
      <w:pPr>
        <w:pStyle w:val="ListParagraph"/>
        <w:numPr>
          <w:ilvl w:val="0"/>
          <w:numId w:val="2"/>
        </w:numPr>
        <w:spacing w:after="80"/>
      </w:pPr>
      <w:r>
        <w:rPr>
          <w:rFonts w:ascii="Arial" w:cs="Arial" w:eastAsia="Arial" w:hAnsi="Arial"/>
          <w:color w:val="374151"/>
          <w:sz w:val="20"/>
          <w:szCs w:val="20"/>
        </w:rPr>
        <w:t xml:space="preserve">Surgical booking initiated from reception on receipt of Planned Surgery form from surgeon</w:t>
      </w:r>
    </w:p>
    <w:p>
      <w:pPr>
        <w:pStyle w:val="ListParagraph"/>
        <w:numPr>
          <w:ilvl w:val="0"/>
          <w:numId w:val="2"/>
        </w:numPr>
        <w:spacing w:after="80"/>
      </w:pPr>
      <w:r>
        <w:rPr>
          <w:rFonts w:ascii="Arial" w:cs="Arial" w:eastAsia="Arial" w:hAnsi="Arial"/>
          <w:color w:val="374151"/>
          <w:sz w:val="20"/>
          <w:szCs w:val="20"/>
        </w:rPr>
        <w:t xml:space="preserve">OT slots visible in real-time: Theatre number, duration, Surgeon, Anaesthetist, Scrub nurse</w:t>
      </w:r>
    </w:p>
    <w:p>
      <w:pPr>
        <w:pStyle w:val="ListParagraph"/>
        <w:numPr>
          <w:ilvl w:val="0"/>
          <w:numId w:val="2"/>
        </w:numPr>
        <w:spacing w:after="80"/>
      </w:pPr>
      <w:r>
        <w:rPr>
          <w:rFonts w:ascii="Arial" w:cs="Arial" w:eastAsia="Arial" w:hAnsi="Arial"/>
          <w:color w:val="374151"/>
          <w:sz w:val="20"/>
          <w:szCs w:val="20"/>
        </w:rPr>
        <w:t xml:space="preserve">Pre-operative checklist auto-generated: blood group, CBC, coagulation, consent forms, NPO instructions</w:t>
      </w:r>
    </w:p>
    <w:p>
      <w:pPr>
        <w:pStyle w:val="ListParagraph"/>
        <w:numPr>
          <w:ilvl w:val="0"/>
          <w:numId w:val="2"/>
        </w:numPr>
        <w:spacing w:after="80"/>
      </w:pPr>
      <w:r>
        <w:rPr>
          <w:rFonts w:ascii="Arial" w:cs="Arial" w:eastAsia="Arial" w:hAnsi="Arial"/>
          <w:color w:val="374151"/>
          <w:sz w:val="20"/>
          <w:szCs w:val="20"/>
        </w:rPr>
        <w:t xml:space="preserve">Patient &amp; attendant notified of OT date, reporting time, pre-op instructions via WhatsApp</w:t>
      </w:r>
    </w:p>
    <w:p>
      <w:pPr>
        <w:pStyle w:val="ListParagraph"/>
        <w:numPr>
          <w:ilvl w:val="0"/>
          <w:numId w:val="2"/>
        </w:numPr>
        <w:spacing w:after="80"/>
      </w:pPr>
      <w:r>
        <w:rPr>
          <w:rFonts w:ascii="Arial" w:cs="Arial" w:eastAsia="Arial" w:hAnsi="Arial"/>
          <w:color w:val="374151"/>
          <w:sz w:val="20"/>
          <w:szCs w:val="20"/>
        </w:rPr>
        <w:t xml:space="preserve">OT cancellation / postponement triggers automatic rescheduling workflow + patient notification</w:t>
      </w:r>
    </w:p>
    <w:p>
      <w:pPr>
        <w:pStyle w:val="ListParagraph"/>
        <w:numPr>
          <w:ilvl w:val="0"/>
          <w:numId w:val="2"/>
        </w:numPr>
        <w:spacing w:after="80"/>
      </w:pPr>
      <w:r>
        <w:rPr>
          <w:rFonts w:ascii="Arial" w:cs="Arial" w:eastAsia="Arial" w:hAnsi="Arial"/>
          <w:color w:val="374151"/>
          <w:sz w:val="20"/>
          <w:szCs w:val="20"/>
        </w:rPr>
        <w:t xml:space="preserve">Day-of-surgery check-in at reception — pre-op hold verified, wristband re-confirmed</w:t>
      </w:r>
    </w:p>
    <w:p>
      <w:pPr>
        <w:spacing w:after="80"/>
      </w:pPr>
    </w:p>
    <w:p>
      <w:pPr>
        <w:pStyle w:val="Heading2"/>
        <w:spacing w:after="120" w:before="360"/>
      </w:pPr>
      <w:r>
        <w:rPr>
          <w:rFonts w:ascii="Arial" w:cs="Arial" w:eastAsia="Arial" w:hAnsi="Arial"/>
          <w:b/>
          <w:bCs/>
          <w:color w:val="1B3A6B"/>
          <w:sz w:val="32"/>
          <w:szCs w:val="32"/>
        </w:rPr>
        <w:t xml:space="preserve">FR-12  Customer Support &amp; Helpdesk</w:t>
      </w:r>
    </w:p>
    <w:p>
      <w:pPr>
        <w:pStyle w:val="Heading3"/>
        <w:spacing w:after="120" w:before="240"/>
      </w:pPr>
      <w:r>
        <w:rPr>
          <w:rFonts w:ascii="Arial" w:cs="Arial" w:eastAsia="Arial" w:hAnsi="Arial"/>
          <w:b/>
          <w:bCs/>
          <w:color w:val="1B3A6B"/>
          <w:sz w:val="26"/>
          <w:szCs w:val="26"/>
        </w:rPr>
        <w:t xml:space="preserve">FR-12.1  Support Channels</w:t>
      </w:r>
    </w:p>
    <w:p>
      <w:pPr>
        <w:pStyle w:val="ListParagraph"/>
        <w:numPr>
          <w:ilvl w:val="0"/>
          <w:numId w:val="2"/>
        </w:numPr>
        <w:spacing w:after="80"/>
      </w:pPr>
      <w:r>
        <w:rPr>
          <w:rFonts w:ascii="Arial" w:cs="Arial" w:eastAsia="Arial" w:hAnsi="Arial"/>
          <w:color w:val="374151"/>
          <w:sz w:val="20"/>
          <w:szCs w:val="20"/>
        </w:rPr>
        <w:t xml:space="preserve">In-person: Dedicated help desk counter at reception with escalation SLAs</w:t>
      </w:r>
    </w:p>
    <w:p>
      <w:pPr>
        <w:pStyle w:val="ListParagraph"/>
        <w:numPr>
          <w:ilvl w:val="0"/>
          <w:numId w:val="2"/>
        </w:numPr>
        <w:spacing w:after="80"/>
      </w:pPr>
      <w:r>
        <w:rPr>
          <w:rFonts w:ascii="Arial" w:cs="Arial" w:eastAsia="Arial" w:hAnsi="Arial"/>
          <w:color w:val="374151"/>
          <w:sz w:val="20"/>
          <w:szCs w:val="20"/>
        </w:rPr>
        <w:t xml:space="preserve">Phone: Integrated call centre with CTI screen-pop; call recording; UHID auto-link</w:t>
      </w:r>
    </w:p>
    <w:p>
      <w:pPr>
        <w:pStyle w:val="ListParagraph"/>
        <w:numPr>
          <w:ilvl w:val="0"/>
          <w:numId w:val="2"/>
        </w:numPr>
        <w:spacing w:after="80"/>
      </w:pPr>
      <w:r>
        <w:rPr>
          <w:rFonts w:ascii="Arial" w:cs="Arial" w:eastAsia="Arial" w:hAnsi="Arial"/>
          <w:color w:val="374151"/>
          <w:sz w:val="20"/>
          <w:szCs w:val="20"/>
        </w:rPr>
        <w:t xml:space="preserve">WhatsApp: Business API — 24×7 bot for common queries; live agent handoff</w:t>
      </w:r>
    </w:p>
    <w:p>
      <w:pPr>
        <w:pStyle w:val="ListParagraph"/>
        <w:numPr>
          <w:ilvl w:val="0"/>
          <w:numId w:val="2"/>
        </w:numPr>
        <w:spacing w:after="80"/>
      </w:pPr>
      <w:r>
        <w:rPr>
          <w:rFonts w:ascii="Arial" w:cs="Arial" w:eastAsia="Arial" w:hAnsi="Arial"/>
          <w:color w:val="374151"/>
          <w:sz w:val="20"/>
          <w:szCs w:val="20"/>
        </w:rPr>
        <w:t xml:space="preserve">Email: Support inbox with auto-acknowledgement and ticket ID</w:t>
      </w:r>
    </w:p>
    <w:p>
      <w:pPr>
        <w:pStyle w:val="ListParagraph"/>
        <w:numPr>
          <w:ilvl w:val="0"/>
          <w:numId w:val="2"/>
        </w:numPr>
        <w:spacing w:after="80"/>
      </w:pPr>
      <w:r>
        <w:rPr>
          <w:rFonts w:ascii="Arial" w:cs="Arial" w:eastAsia="Arial" w:hAnsi="Arial"/>
          <w:color w:val="374151"/>
          <w:sz w:val="20"/>
          <w:szCs w:val="20"/>
        </w:rPr>
        <w:t xml:space="preserve">Patient Portal: Self-service — reports, bills, prescriptions, appointment history</w:t>
      </w:r>
    </w:p>
    <w:p>
      <w:pPr>
        <w:pStyle w:val="ListParagraph"/>
        <w:numPr>
          <w:ilvl w:val="0"/>
          <w:numId w:val="2"/>
        </w:numPr>
        <w:spacing w:after="80"/>
      </w:pPr>
      <w:r>
        <w:rPr>
          <w:rFonts w:ascii="Arial" w:cs="Arial" w:eastAsia="Arial" w:hAnsi="Arial"/>
          <w:color w:val="374151"/>
          <w:sz w:val="20"/>
          <w:szCs w:val="20"/>
        </w:rPr>
        <w:t xml:space="preserve">Hospital App: In-app chat; push notifications; appointment management</w:t>
      </w:r>
    </w:p>
    <w:p>
      <w:pPr>
        <w:spacing w:after="80"/>
      </w:pPr>
    </w:p>
    <w:p>
      <w:pPr>
        <w:pStyle w:val="Heading3"/>
        <w:spacing w:after="120" w:before="240"/>
      </w:pPr>
      <w:r>
        <w:rPr>
          <w:rFonts w:ascii="Arial" w:cs="Arial" w:eastAsia="Arial" w:hAnsi="Arial"/>
          <w:b/>
          <w:bCs/>
          <w:color w:val="1B3A6B"/>
          <w:sz w:val="26"/>
          <w:szCs w:val="26"/>
        </w:rPr>
        <w:t xml:space="preserve">FR-12.2  Ticket / Grievance Management</w:t>
      </w:r>
    </w:p>
    <w:p>
      <w:pPr>
        <w:pStyle w:val="ListParagraph"/>
        <w:numPr>
          <w:ilvl w:val="0"/>
          <w:numId w:val="3"/>
        </w:numPr>
        <w:spacing w:after="80"/>
      </w:pPr>
      <w:r>
        <w:rPr>
          <w:rFonts w:ascii="Arial" w:cs="Arial" w:eastAsia="Arial" w:hAnsi="Arial"/>
          <w:color w:val="374151"/>
          <w:sz w:val="20"/>
          <w:szCs w:val="20"/>
        </w:rPr>
        <w:t xml:space="preserve">Query / complaint raised — categorised: Billing, Clinical, Service, Facility, Waiting Time, Staff</w:t>
      </w:r>
    </w:p>
    <w:p>
      <w:pPr>
        <w:pStyle w:val="ListParagraph"/>
        <w:numPr>
          <w:ilvl w:val="0"/>
          <w:numId w:val="3"/>
        </w:numPr>
        <w:spacing w:after="80"/>
      </w:pPr>
      <w:r>
        <w:rPr>
          <w:rFonts w:ascii="Arial" w:cs="Arial" w:eastAsia="Arial" w:hAnsi="Arial"/>
          <w:color w:val="374151"/>
          <w:sz w:val="20"/>
          <w:szCs w:val="20"/>
        </w:rPr>
        <w:t xml:space="preserve">Priority assigned: P1 (Clinical Safety) → P4 (General Feedback)</w:t>
      </w:r>
    </w:p>
    <w:p>
      <w:pPr>
        <w:pStyle w:val="ListParagraph"/>
        <w:numPr>
          <w:ilvl w:val="0"/>
          <w:numId w:val="3"/>
        </w:numPr>
        <w:spacing w:after="80"/>
      </w:pPr>
      <w:r>
        <w:rPr>
          <w:rFonts w:ascii="Arial" w:cs="Arial" w:eastAsia="Arial" w:hAnsi="Arial"/>
          <w:color w:val="374151"/>
          <w:sz w:val="20"/>
          <w:szCs w:val="20"/>
        </w:rPr>
        <w:t xml:space="preserve">Assigned to relevant department with SLA clock started</w:t>
      </w:r>
    </w:p>
    <w:p>
      <w:pPr>
        <w:pStyle w:val="ListParagraph"/>
        <w:numPr>
          <w:ilvl w:val="0"/>
          <w:numId w:val="3"/>
        </w:numPr>
        <w:spacing w:after="80"/>
      </w:pPr>
      <w:r>
        <w:rPr>
          <w:rFonts w:ascii="Arial" w:cs="Arial" w:eastAsia="Arial" w:hAnsi="Arial"/>
          <w:color w:val="374151"/>
          <w:sz w:val="20"/>
          <w:szCs w:val="20"/>
        </w:rPr>
        <w:t xml:space="preserve">Auto-escalation if SLA breached: P1 &gt; 1h → CMO; P2 &gt; 4h → HOD; P3 &gt; 24h → Manager</w:t>
      </w:r>
    </w:p>
    <w:p>
      <w:pPr>
        <w:pStyle w:val="ListParagraph"/>
        <w:numPr>
          <w:ilvl w:val="0"/>
          <w:numId w:val="3"/>
        </w:numPr>
        <w:spacing w:after="80"/>
      </w:pPr>
      <w:r>
        <w:rPr>
          <w:rFonts w:ascii="Arial" w:cs="Arial" w:eastAsia="Arial" w:hAnsi="Arial"/>
          <w:color w:val="374151"/>
          <w:sz w:val="20"/>
          <w:szCs w:val="20"/>
        </w:rPr>
        <w:t xml:space="preserve">Resolution entered; patient notified; satisfaction rating collected</w:t>
      </w:r>
    </w:p>
    <w:p>
      <w:pPr>
        <w:pStyle w:val="ListParagraph"/>
        <w:numPr>
          <w:ilvl w:val="0"/>
          <w:numId w:val="3"/>
        </w:numPr>
        <w:spacing w:after="80"/>
      </w:pPr>
      <w:r>
        <w:rPr>
          <w:rFonts w:ascii="Arial" w:cs="Arial" w:eastAsia="Arial" w:hAnsi="Arial"/>
          <w:color w:val="374151"/>
          <w:sz w:val="20"/>
          <w:szCs w:val="20"/>
        </w:rPr>
        <w:t xml:space="preserve">Repeat complaints on same issue flagged for root-cause analysis</w:t>
      </w:r>
    </w:p>
    <w:p>
      <w:pPr>
        <w:spacing w:after="80"/>
      </w:pPr>
    </w:p>
    <w:p>
      <w:pPr>
        <w:pStyle w:val="Heading3"/>
        <w:spacing w:after="120" w:before="240"/>
      </w:pPr>
      <w:r>
        <w:rPr>
          <w:rFonts w:ascii="Arial" w:cs="Arial" w:eastAsia="Arial" w:hAnsi="Arial"/>
          <w:b/>
          <w:bCs/>
          <w:color w:val="1B3A6B"/>
          <w:sz w:val="26"/>
          <w:szCs w:val="26"/>
        </w:rPr>
        <w:t xml:space="preserve">FR-12.3  SLA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Priority / Type</w:t>
            </w:r>
          </w:p>
        </w:tc>
        <w:tc>
          <w:tcPr>
            <w:tcW w:type="dxa" w:w="250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Resolution SLA</w:t>
            </w:r>
          </w:p>
        </w:tc>
        <w:tc>
          <w:tcPr>
            <w:tcW w:type="dxa" w:w="436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Escalation Owner</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P1 — Clinical Safety / Near Miss</w:t>
            </w:r>
          </w:p>
        </w:tc>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 hour</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CMO + Hospital Director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P2 — Billing Dispute &gt; ₹1,000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 hours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Billing Head</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P3 — Service / Facility Complaint</w:t>
            </w:r>
          </w:p>
        </w:tc>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24 hours</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Department HOD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P4 — General Query / Feedback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72 hours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Receptionist</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Refund Request</w:t>
            </w:r>
          </w:p>
        </w:tc>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Same day / 3 BD</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Billing Supervisor / CFO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Report Availability Query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 hours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Lab / Radiology Head</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Appointment Rescheduling</w:t>
            </w:r>
          </w:p>
        </w:tc>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Immediate</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Receptionist</w:t>
            </w:r>
          </w:p>
        </w:tc>
      </w:tr>
    </w:tbl>
    <w:p>
      <w:pPr>
        <w:spacing w:after="80"/>
      </w:pPr>
    </w:p>
    <w:p>
      <w:r>
        <w:br w:type="page"/>
      </w:r>
    </w:p>
    <w:p>
      <w:pPr>
        <w:pStyle w:val="Heading2"/>
        <w:spacing w:after="120" w:before="360"/>
      </w:pPr>
      <w:r>
        <w:rPr>
          <w:rFonts w:ascii="Arial" w:cs="Arial" w:eastAsia="Arial" w:hAnsi="Arial"/>
          <w:b/>
          <w:bCs/>
          <w:color w:val="1B3A6B"/>
          <w:sz w:val="32"/>
          <w:szCs w:val="32"/>
        </w:rPr>
        <w:t xml:space="preserve">FR-13  Communication &amp; Notification Engine</w:t>
      </w:r>
    </w:p>
    <w:p>
      <w:pPr>
        <w:spacing w:after="120"/>
      </w:pPr>
      <w:r>
        <w:rPr>
          <w:rFonts w:ascii="Arial" w:cs="Arial" w:eastAsia="Arial" w:hAnsi="Arial"/>
          <w:b w:val="false"/>
          <w:bCs w:val="false"/>
          <w:i w:val="false"/>
          <w:iCs w:val="false"/>
          <w:color w:val="000000"/>
          <w:sz w:val="22"/>
          <w:szCs w:val="22"/>
        </w:rPr>
        <w:t xml:space="preserve">All patient-facing communications shall be managed through a centralised notification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c>
          <w:tcPr>
            <w:tcW w:type="dxa" w:w="180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450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06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WhatsApp Business API</w:t>
            </w:r>
          </w:p>
        </w:tc>
        <w:tc>
          <w:tcPr>
            <w:tcW w:type="dxa" w:w="4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Appointment reminders, bill, reports, discharge summary, CSAT</w:t>
            </w:r>
          </w:p>
        </w:tc>
        <w:tc>
          <w:tcPr>
            <w:tcW w:type="dxa" w:w="30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Primary channel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SMS (Transactional)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OTP, fallback for WhatsApp opt-outs, critical alerts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Fallback</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Email</w:t>
            </w:r>
          </w:p>
        </w:tc>
        <w:tc>
          <w:tcPr>
            <w:tcW w:type="dxa" w:w="4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Invoices, health records, corporate reports</w:t>
            </w:r>
          </w:p>
        </w:tc>
        <w:tc>
          <w:tcPr>
            <w:tcW w:type="dxa" w:w="30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Secondary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Push Notification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App-based real-time updates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For app users</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IVR Callback</w:t>
            </w:r>
          </w:p>
        </w:tc>
        <w:tc>
          <w:tcPr>
            <w:tcW w:type="dxa" w:w="4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Missed-call booking; appointment reminders for non-smartphone users</w:t>
            </w:r>
          </w:p>
        </w:tc>
        <w:tc>
          <w:tcPr>
            <w:tcW w:type="dxa" w:w="30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Rural/Tier-3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Digital Signage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Queue token display, estimated wait time, health tips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In-premises</w:t>
            </w:r>
          </w:p>
        </w:tc>
      </w:tr>
    </w:tbl>
    <w:p>
      <w:pPr>
        <w:spacing w:after="80"/>
      </w:pPr>
    </w:p>
    <w:p>
      <w:pPr>
        <w:spacing w:after="120"/>
      </w:pPr>
      <w:r>
        <w:rPr>
          <w:rFonts w:ascii="Arial" w:cs="Arial" w:eastAsia="Arial" w:hAnsi="Arial"/>
          <w:b w:val="false"/>
          <w:bCs w:val="false"/>
          <w:i w:val="false"/>
          <w:iCs w:val="false"/>
          <w:color w:val="000000"/>
          <w:sz w:val="22"/>
          <w:szCs w:val="22"/>
        </w:rPr>
        <w:t xml:space="preserve">All messages shall support 10 regional languages: English, Hindi, Tamil, Telugu, Kannada, Malayalam, Bengali, Marathi, Gujarati, Punjabi. Template management console for marketing team to create / approve WhatsApp templates.</w:t>
      </w:r>
    </w:p>
    <w:p>
      <w:pPr>
        <w:spacing w:after="80"/>
      </w:pPr>
    </w:p>
    <w:p>
      <w:r>
        <w:br w:type="page"/>
      </w:r>
    </w:p>
    <w:p>
      <w:pPr>
        <w:shd w:fill="1B3A6B" w:val="clear"/>
        <w:spacing w:after="200" w:before="360"/>
        <w:ind w:left="200" w:right="200"/>
      </w:pPr>
      <w:r>
        <w:rPr>
          <w:rFonts w:ascii="Arial" w:cs="Arial" w:eastAsia="Arial" w:hAnsi="Arial"/>
          <w:b/>
          <w:bCs/>
          <w:color w:val="FFFFFF"/>
          <w:sz w:val="30"/>
          <w:szCs w:val="30"/>
        </w:rPr>
        <w:t xml:space="preserve">SECTION 5 — NON-FUNCTIONAL REQUIREMENTS</w:t>
      </w:r>
    </w:p>
    <w:p>
      <w:pPr>
        <w:pStyle w:val="Heading2"/>
        <w:spacing w:after="120" w:before="360"/>
      </w:pPr>
      <w:r>
        <w:rPr>
          <w:rFonts w:ascii="Arial" w:cs="Arial" w:eastAsia="Arial" w:hAnsi="Arial"/>
          <w:b/>
          <w:bCs/>
          <w:color w:val="1B3A6B"/>
          <w:sz w:val="32"/>
          <w:szCs w:val="32"/>
        </w:rPr>
        <w:t xml:space="preserve">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48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UHID lookup response time</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&lt; 1 second (p95)</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Appointment slot availability load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2 seconds</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Bill generation (OPD)</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&lt; 3 seconds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Bed availability refresh</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Real-time (WebSocket; max 5-second lag)</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Concurrent reception users</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Minimum 200 simultaneous without degradation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Peak OPD throughput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5,000 appointments/day on a single HMS instance</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Report generation (monthly)</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&lt; 30 seconds for 100,000-row dataset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System uptime SLA</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99.9% (&lt; 8.7 hours downtime/year)</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Emergency registration time</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&lt; 60 seconds end-to-end</w:t>
            </w:r>
          </w:p>
        </w:tc>
      </w:tr>
    </w:tbl>
    <w:p>
      <w:pPr>
        <w:spacing w:after="80"/>
      </w:pPr>
    </w:p>
    <w:p>
      <w:pPr>
        <w:pStyle w:val="Heading2"/>
        <w:spacing w:after="120" w:before="360"/>
      </w:pPr>
      <w:r>
        <w:rPr>
          <w:rFonts w:ascii="Arial" w:cs="Arial" w:eastAsia="Arial" w:hAnsi="Arial"/>
          <w:b/>
          <w:bCs/>
          <w:color w:val="1B3A6B"/>
          <w:sz w:val="32"/>
          <w:szCs w:val="32"/>
        </w:rPr>
        <w:t xml:space="preserve">5.2  Security &amp; Compliance</w:t>
      </w:r>
    </w:p>
    <w:p>
      <w:pPr>
        <w:pStyle w:val="ListParagraph"/>
        <w:numPr>
          <w:ilvl w:val="0"/>
          <w:numId w:val="2"/>
        </w:numPr>
        <w:spacing w:after="80"/>
      </w:pPr>
      <w:r>
        <w:rPr>
          <w:rFonts w:ascii="Arial" w:cs="Arial" w:eastAsia="Arial" w:hAnsi="Arial"/>
          <w:color w:val="374151"/>
          <w:sz w:val="20"/>
          <w:szCs w:val="20"/>
        </w:rPr>
        <w:t xml:space="preserve">Role-Based Access Control (RBAC): 15 predefined roles; custom role builder for hospitals</w:t>
      </w:r>
    </w:p>
    <w:p>
      <w:pPr>
        <w:pStyle w:val="ListParagraph"/>
        <w:numPr>
          <w:ilvl w:val="0"/>
          <w:numId w:val="2"/>
        </w:numPr>
        <w:spacing w:after="80"/>
      </w:pPr>
      <w:r>
        <w:rPr>
          <w:rFonts w:ascii="Arial" w:cs="Arial" w:eastAsia="Arial" w:hAnsi="Arial"/>
          <w:color w:val="374151"/>
          <w:sz w:val="20"/>
          <w:szCs w:val="20"/>
        </w:rPr>
        <w:t xml:space="preserve">Field-level encryption: Aadhaar, mobile number, financial data — AES-256</w:t>
      </w:r>
    </w:p>
    <w:p>
      <w:pPr>
        <w:pStyle w:val="ListParagraph"/>
        <w:numPr>
          <w:ilvl w:val="0"/>
          <w:numId w:val="2"/>
        </w:numPr>
        <w:spacing w:after="80"/>
      </w:pPr>
      <w:r>
        <w:rPr>
          <w:rFonts w:ascii="Arial" w:cs="Arial" w:eastAsia="Arial" w:hAnsi="Arial"/>
          <w:color w:val="374151"/>
          <w:sz w:val="20"/>
          <w:szCs w:val="20"/>
        </w:rPr>
        <w:t xml:space="preserve">Audit trail: Every create / update / delete logged with user ID, timestamp, IP, change delta</w:t>
      </w:r>
    </w:p>
    <w:p>
      <w:pPr>
        <w:pStyle w:val="ListParagraph"/>
        <w:numPr>
          <w:ilvl w:val="0"/>
          <w:numId w:val="2"/>
        </w:numPr>
        <w:spacing w:after="80"/>
      </w:pPr>
      <w:r>
        <w:rPr>
          <w:rFonts w:ascii="Arial" w:cs="Arial" w:eastAsia="Arial" w:hAnsi="Arial"/>
          <w:color w:val="374151"/>
          <w:sz w:val="20"/>
          <w:szCs w:val="20"/>
        </w:rPr>
        <w:t xml:space="preserve">Session management: Auto-logout after 15 minutes inactivity; single-device login</w:t>
      </w:r>
    </w:p>
    <w:p>
      <w:pPr>
        <w:pStyle w:val="ListParagraph"/>
        <w:numPr>
          <w:ilvl w:val="0"/>
          <w:numId w:val="2"/>
        </w:numPr>
        <w:spacing w:after="80"/>
      </w:pPr>
      <w:r>
        <w:rPr>
          <w:rFonts w:ascii="Arial" w:cs="Arial" w:eastAsia="Arial" w:hAnsi="Arial"/>
          <w:color w:val="374151"/>
          <w:sz w:val="20"/>
          <w:szCs w:val="20"/>
        </w:rPr>
        <w:t xml:space="preserve">DPDP Act 2023 compliance: Data minimisation, consent management, right to erasure workflow</w:t>
      </w:r>
    </w:p>
    <w:p>
      <w:pPr>
        <w:pStyle w:val="ListParagraph"/>
        <w:numPr>
          <w:ilvl w:val="0"/>
          <w:numId w:val="2"/>
        </w:numPr>
        <w:spacing w:after="80"/>
      </w:pPr>
      <w:r>
        <w:rPr>
          <w:rFonts w:ascii="Arial" w:cs="Arial" w:eastAsia="Arial" w:hAnsi="Arial"/>
          <w:color w:val="374151"/>
          <w:sz w:val="20"/>
          <w:szCs w:val="20"/>
        </w:rPr>
        <w:t xml:space="preserve">PCI-DSS compliance for payment card data — no card numbers stored in HMS</w:t>
      </w:r>
    </w:p>
    <w:p>
      <w:pPr>
        <w:pStyle w:val="ListParagraph"/>
        <w:numPr>
          <w:ilvl w:val="0"/>
          <w:numId w:val="2"/>
        </w:numPr>
        <w:spacing w:after="80"/>
      </w:pPr>
      <w:r>
        <w:rPr>
          <w:rFonts w:ascii="Arial" w:cs="Arial" w:eastAsia="Arial" w:hAnsi="Arial"/>
          <w:color w:val="374151"/>
          <w:sz w:val="20"/>
          <w:szCs w:val="20"/>
        </w:rPr>
        <w:t xml:space="preserve">NABH Standards: Episode number format, consent documentation, patient rights display</w:t>
      </w:r>
    </w:p>
    <w:p>
      <w:pPr>
        <w:pStyle w:val="ListParagraph"/>
        <w:numPr>
          <w:ilvl w:val="0"/>
          <w:numId w:val="2"/>
        </w:numPr>
        <w:spacing w:after="80"/>
      </w:pPr>
      <w:r>
        <w:rPr>
          <w:rFonts w:ascii="Arial" w:cs="Arial" w:eastAsia="Arial" w:hAnsi="Arial"/>
          <w:color w:val="374151"/>
          <w:sz w:val="20"/>
          <w:szCs w:val="20"/>
        </w:rPr>
        <w:t xml:space="preserve">Penetration testing: Bi-annual; OWASP Top-10 coverage mandatory</w:t>
      </w:r>
    </w:p>
    <w:p>
      <w:pPr>
        <w:spacing w:after="80"/>
      </w:pPr>
    </w:p>
    <w:p>
      <w:pPr>
        <w:pStyle w:val="Heading2"/>
        <w:spacing w:after="120" w:before="360"/>
      </w:pPr>
      <w:r>
        <w:rPr>
          <w:rFonts w:ascii="Arial" w:cs="Arial" w:eastAsia="Arial" w:hAnsi="Arial"/>
          <w:b/>
          <w:bCs/>
          <w:color w:val="1B3A6B"/>
          <w:sz w:val="32"/>
          <w:szCs w:val="32"/>
        </w:rPr>
        <w:t xml:space="preserve">5.3  Availability &amp; Disaster Recovery</w:t>
      </w:r>
    </w:p>
    <w:p>
      <w:pPr>
        <w:pStyle w:val="ListParagraph"/>
        <w:numPr>
          <w:ilvl w:val="0"/>
          <w:numId w:val="2"/>
        </w:numPr>
        <w:spacing w:after="80"/>
      </w:pPr>
      <w:r>
        <w:rPr>
          <w:rFonts w:ascii="Arial" w:cs="Arial" w:eastAsia="Arial" w:hAnsi="Arial"/>
          <w:color w:val="374151"/>
          <w:sz w:val="20"/>
          <w:szCs w:val="20"/>
        </w:rPr>
        <w:t xml:space="preserve">Active-active multi-zone deployment (AWS Mumbai + Hyderabad or equivalent)</w:t>
      </w:r>
    </w:p>
    <w:p>
      <w:pPr>
        <w:pStyle w:val="ListParagraph"/>
        <w:numPr>
          <w:ilvl w:val="0"/>
          <w:numId w:val="2"/>
        </w:numPr>
        <w:spacing w:after="80"/>
      </w:pPr>
      <w:r>
        <w:rPr>
          <w:rFonts w:ascii="Arial" w:cs="Arial" w:eastAsia="Arial" w:hAnsi="Arial"/>
          <w:color w:val="374151"/>
          <w:sz w:val="20"/>
          <w:szCs w:val="20"/>
        </w:rPr>
        <w:t xml:space="preserve">RPO (Recovery Point Objective): 15 minutes</w:t>
      </w:r>
    </w:p>
    <w:p>
      <w:pPr>
        <w:pStyle w:val="ListParagraph"/>
        <w:numPr>
          <w:ilvl w:val="0"/>
          <w:numId w:val="2"/>
        </w:numPr>
        <w:spacing w:after="80"/>
      </w:pPr>
      <w:r>
        <w:rPr>
          <w:rFonts w:ascii="Arial" w:cs="Arial" w:eastAsia="Arial" w:hAnsi="Arial"/>
          <w:color w:val="374151"/>
          <w:sz w:val="20"/>
          <w:szCs w:val="20"/>
        </w:rPr>
        <w:t xml:space="preserve">RTO (Recovery Time Objective): 30 minutes</w:t>
      </w:r>
    </w:p>
    <w:p>
      <w:pPr>
        <w:pStyle w:val="ListParagraph"/>
        <w:numPr>
          <w:ilvl w:val="0"/>
          <w:numId w:val="2"/>
        </w:numPr>
        <w:spacing w:after="80"/>
      </w:pPr>
      <w:r>
        <w:rPr>
          <w:rFonts w:ascii="Arial" w:cs="Arial" w:eastAsia="Arial" w:hAnsi="Arial"/>
          <w:color w:val="374151"/>
          <w:sz w:val="20"/>
          <w:szCs w:val="20"/>
        </w:rPr>
        <w:t xml:space="preserve">Offline mode: Core reception functions (token, basic registration) operable for up to 2 hours without internet; sync on reconnect</w:t>
      </w:r>
    </w:p>
    <w:p>
      <w:pPr>
        <w:pStyle w:val="ListParagraph"/>
        <w:numPr>
          <w:ilvl w:val="0"/>
          <w:numId w:val="2"/>
        </w:numPr>
        <w:spacing w:after="80"/>
      </w:pPr>
      <w:r>
        <w:rPr>
          <w:rFonts w:ascii="Arial" w:cs="Arial" w:eastAsia="Arial" w:hAnsi="Arial"/>
          <w:color w:val="374151"/>
          <w:sz w:val="20"/>
          <w:szCs w:val="20"/>
        </w:rPr>
        <w:t xml:space="preserve">Automated database backup: every 6 hours; 30-day retention; encrypted at rest</w:t>
      </w:r>
    </w:p>
    <w:p>
      <w:pPr>
        <w:spacing w:after="80"/>
      </w:pPr>
    </w:p>
    <w:p>
      <w:pPr>
        <w:pStyle w:val="Heading2"/>
        <w:spacing w:after="120" w:before="360"/>
      </w:pPr>
      <w:r>
        <w:rPr>
          <w:rFonts w:ascii="Arial" w:cs="Arial" w:eastAsia="Arial" w:hAnsi="Arial"/>
          <w:b/>
          <w:bCs/>
          <w:color w:val="1B3A6B"/>
          <w:sz w:val="32"/>
          <w:szCs w:val="32"/>
        </w:rPr>
        <w:t xml:space="preserve">5.4  Scalability</w:t>
      </w:r>
    </w:p>
    <w:p>
      <w:pPr>
        <w:pStyle w:val="ListParagraph"/>
        <w:numPr>
          <w:ilvl w:val="0"/>
          <w:numId w:val="2"/>
        </w:numPr>
        <w:spacing w:after="80"/>
      </w:pPr>
      <w:r>
        <w:rPr>
          <w:rFonts w:ascii="Arial" w:cs="Arial" w:eastAsia="Arial" w:hAnsi="Arial"/>
          <w:color w:val="374151"/>
          <w:sz w:val="20"/>
          <w:szCs w:val="20"/>
        </w:rPr>
        <w:t xml:space="preserve">Microservices architecture — reception module independently deployable and scalable</w:t>
      </w:r>
    </w:p>
    <w:p>
      <w:pPr>
        <w:pStyle w:val="ListParagraph"/>
        <w:numPr>
          <w:ilvl w:val="0"/>
          <w:numId w:val="2"/>
        </w:numPr>
        <w:spacing w:after="80"/>
      </w:pPr>
      <w:r>
        <w:rPr>
          <w:rFonts w:ascii="Arial" w:cs="Arial" w:eastAsia="Arial" w:hAnsi="Arial"/>
          <w:color w:val="374151"/>
          <w:sz w:val="20"/>
          <w:szCs w:val="20"/>
        </w:rPr>
        <w:t xml:space="preserve">Horizontal auto-scaling: Kubernetes HPA triggered at &gt; 70% CPU</w:t>
      </w:r>
    </w:p>
    <w:p>
      <w:pPr>
        <w:pStyle w:val="ListParagraph"/>
        <w:numPr>
          <w:ilvl w:val="0"/>
          <w:numId w:val="2"/>
        </w:numPr>
        <w:spacing w:after="80"/>
      </w:pPr>
      <w:r>
        <w:rPr>
          <w:rFonts w:ascii="Arial" w:cs="Arial" w:eastAsia="Arial" w:hAnsi="Arial"/>
          <w:color w:val="374151"/>
          <w:sz w:val="20"/>
          <w:szCs w:val="20"/>
        </w:rPr>
        <w:t xml:space="preserve">Multi-hospital / multi-branch support with data isolation (schema-per-tenant or row-level security)</w:t>
      </w:r>
    </w:p>
    <w:p>
      <w:pPr>
        <w:pStyle w:val="ListParagraph"/>
        <w:numPr>
          <w:ilvl w:val="0"/>
          <w:numId w:val="2"/>
        </w:numPr>
        <w:spacing w:after="80"/>
      </w:pPr>
      <w:r>
        <w:rPr>
          <w:rFonts w:ascii="Arial" w:cs="Arial" w:eastAsia="Arial" w:hAnsi="Arial"/>
          <w:color w:val="374151"/>
          <w:sz w:val="20"/>
          <w:szCs w:val="20"/>
        </w:rPr>
        <w:t xml:space="preserve">API-first design: all reception functions exposed as REST / FHIR R4 APIs for third-party integrations</w:t>
      </w:r>
    </w:p>
    <w:p>
      <w:pPr>
        <w:spacing w:after="80"/>
      </w:pPr>
    </w:p>
    <w:p>
      <w:pPr>
        <w:pStyle w:val="Heading2"/>
        <w:spacing w:after="120" w:before="360"/>
      </w:pPr>
      <w:r>
        <w:rPr>
          <w:rFonts w:ascii="Arial" w:cs="Arial" w:eastAsia="Arial" w:hAnsi="Arial"/>
          <w:b/>
          <w:bCs/>
          <w:color w:val="1B3A6B"/>
          <w:sz w:val="32"/>
          <w:szCs w:val="32"/>
        </w:rPr>
        <w:t xml:space="preserve">5.5  Usability</w:t>
      </w:r>
    </w:p>
    <w:p>
      <w:pPr>
        <w:pStyle w:val="ListParagraph"/>
        <w:numPr>
          <w:ilvl w:val="0"/>
          <w:numId w:val="2"/>
        </w:numPr>
        <w:spacing w:after="80"/>
      </w:pPr>
      <w:r>
        <w:rPr>
          <w:rFonts w:ascii="Arial" w:cs="Arial" w:eastAsia="Arial" w:hAnsi="Arial"/>
          <w:color w:val="374151"/>
          <w:sz w:val="20"/>
          <w:szCs w:val="20"/>
        </w:rPr>
        <w:t xml:space="preserve">Average receptionist training time: ≤ 4 hours to productive proficiency</w:t>
      </w:r>
    </w:p>
    <w:p>
      <w:pPr>
        <w:pStyle w:val="ListParagraph"/>
        <w:numPr>
          <w:ilvl w:val="0"/>
          <w:numId w:val="2"/>
        </w:numPr>
        <w:spacing w:after="80"/>
      </w:pPr>
      <w:r>
        <w:rPr>
          <w:rFonts w:ascii="Arial" w:cs="Arial" w:eastAsia="Arial" w:hAnsi="Arial"/>
          <w:color w:val="374151"/>
          <w:sz w:val="20"/>
          <w:szCs w:val="20"/>
        </w:rPr>
        <w:t xml:space="preserve">Screen task completion without mouse (keyboard-first, Tab-navigation, hotkeys for common actions)</w:t>
      </w:r>
    </w:p>
    <w:p>
      <w:pPr>
        <w:pStyle w:val="ListParagraph"/>
        <w:numPr>
          <w:ilvl w:val="0"/>
          <w:numId w:val="2"/>
        </w:numPr>
        <w:spacing w:after="80"/>
      </w:pPr>
      <w:r>
        <w:rPr>
          <w:rFonts w:ascii="Arial" w:cs="Arial" w:eastAsia="Arial" w:hAnsi="Arial"/>
          <w:color w:val="374151"/>
          <w:sz w:val="20"/>
          <w:szCs w:val="20"/>
        </w:rPr>
        <w:t xml:space="preserve">WCAG 2.1 AA accessibility compliance for kiosk and patient-facing interfaces</w:t>
      </w:r>
    </w:p>
    <w:p>
      <w:pPr>
        <w:pStyle w:val="ListParagraph"/>
        <w:numPr>
          <w:ilvl w:val="0"/>
          <w:numId w:val="2"/>
        </w:numPr>
        <w:spacing w:after="80"/>
      </w:pPr>
      <w:r>
        <w:rPr>
          <w:rFonts w:ascii="Arial" w:cs="Arial" w:eastAsia="Arial" w:hAnsi="Arial"/>
          <w:color w:val="374151"/>
          <w:sz w:val="20"/>
          <w:szCs w:val="20"/>
        </w:rPr>
        <w:t xml:space="preserve">Dark mode support for night-shift emergency desks</w:t>
      </w:r>
    </w:p>
    <w:p>
      <w:pPr>
        <w:pStyle w:val="ListParagraph"/>
        <w:numPr>
          <w:ilvl w:val="0"/>
          <w:numId w:val="2"/>
        </w:numPr>
        <w:spacing w:after="80"/>
      </w:pPr>
      <w:r>
        <w:rPr>
          <w:rFonts w:ascii="Arial" w:cs="Arial" w:eastAsia="Arial" w:hAnsi="Arial"/>
          <w:color w:val="374151"/>
          <w:sz w:val="20"/>
          <w:szCs w:val="20"/>
        </w:rPr>
        <w:t xml:space="preserve">Configurable UI language for receptionist: English / Hindi / Regional</w:t>
      </w:r>
    </w:p>
    <w:p>
      <w:pPr>
        <w:spacing w:after="80"/>
      </w:pPr>
    </w:p>
    <w:p>
      <w:r>
        <w:br w:type="page"/>
      </w:r>
    </w:p>
    <w:p>
      <w:pPr>
        <w:shd w:fill="1B3A6B" w:val="clear"/>
        <w:spacing w:after="200" w:before="360"/>
        <w:ind w:left="200" w:right="200"/>
      </w:pPr>
      <w:r>
        <w:rPr>
          <w:rFonts w:ascii="Arial" w:cs="Arial" w:eastAsia="Arial" w:hAnsi="Arial"/>
          <w:b/>
          <w:bCs/>
          <w:color w:val="FFFFFF"/>
          <w:sz w:val="30"/>
          <w:szCs w:val="30"/>
        </w:rPr>
        <w:t xml:space="preserve">SECTION 6 — SYSTEM INTEGRATIONS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3000"/>
      </w:tblGrid>
      <w:tr>
        <w:tc>
          <w:tcPr>
            <w:tcW w:type="dxa" w:w="200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450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Integration Purpose</w:t>
            </w:r>
          </w:p>
        </w:tc>
        <w:tc>
          <w:tcPr>
            <w:tcW w:type="dxa" w:w="300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Protocol / Standard</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Doctor Workstation / EMR</w:t>
            </w:r>
          </w:p>
        </w:tc>
        <w:tc>
          <w:tcPr>
            <w:tcW w:type="dxa" w:w="4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Appointment status, admission orders, discharge triggers, prescription relay</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HL7 FHIR R4 / internal API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LIS — Lab Information System</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Test orders, sample barcode, result availability, critical alerts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HL7 v2.x or REST</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Pharmacy Management System</w:t>
            </w:r>
          </w:p>
        </w:tc>
        <w:tc>
          <w:tcPr>
            <w:tcW w:type="dxa" w:w="4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Prescription relay, drug dispensing charge posting</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Internal REST API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OT Management System</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Surgical booking, OT schedule, anaesthesia consent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Internal event bus</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PACS / Radiology</w:t>
            </w:r>
          </w:p>
        </w:tc>
        <w:tc>
          <w:tcPr>
            <w:tcW w:type="dxa" w:w="4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Imaging appointment, report availability webhook</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DICOM WADO + REST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Bed Management / Nursing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Bed matrix sync, transfer orders, housekeeping triggers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WebSocket + REST</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Billing &amp; Finance ERP</w:t>
            </w:r>
          </w:p>
        </w:tc>
        <w:tc>
          <w:tcPr>
            <w:tcW w:type="dxa" w:w="4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Payment posting, GL entries, refund ledger, corporate invoicing</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REST / SAP BAPI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Insurance TPA Portals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Eligibility, pre-auth, claim submission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TPA-specific APIs (FHIR / SOAP)</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ABDM / NHA Gateway</w:t>
            </w:r>
          </w:p>
        </w:tc>
        <w:tc>
          <w:tcPr>
            <w:tcW w:type="dxa" w:w="4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ABHA creation/linking, PHR sharing, PMJAY verification</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NHA Sandbox APIs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WhatsApp Business API</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Notifications, chatbot, CSAT surveys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Twilio / WATI / Gupshup</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SMS Gateway</w:t>
            </w:r>
          </w:p>
        </w:tc>
        <w:tc>
          <w:tcPr>
            <w:tcW w:type="dxa" w:w="4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Transactional OTP and alerts</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Fast2SMS / Kaleyra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Payment Gateway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UPI, card, wallet collection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Razorpay / PayU with PCI-DSS</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POS Terminal</w:t>
            </w:r>
          </w:p>
        </w:tc>
        <w:tc>
          <w:tcPr>
            <w:tcW w:type="dxa" w:w="4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Card swipe at counter</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Pine Labs / Mswipe SDK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CTI / IVR / Call Centre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Screen-pop, call recording, agent interface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Avaya / Genesys / Ozonetel</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Kiosk OS</w:t>
            </w:r>
          </w:p>
        </w:tc>
        <w:tc>
          <w:tcPr>
            <w:tcW w:type="dxa" w:w="4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Self-service check-in, token print, payment</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Custom Electron / Android kiosk app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Ambulance GPS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ETA tracking, pre-notification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Google Maps API / Fleet management</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Digital Signage</w:t>
            </w:r>
          </w:p>
        </w:tc>
        <w:tc>
          <w:tcPr>
            <w:tcW w:type="dxa" w:w="4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Queue display, wait time boards</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Chromecast / Samsung Smart Signage API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HR / Roster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Doctor on-call schedule, leave management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HRMS REST API</w:t>
            </w:r>
          </w:p>
        </w:tc>
      </w:tr>
    </w:tbl>
    <w:p>
      <w:pPr>
        <w:spacing w:after="80"/>
      </w:pPr>
    </w:p>
    <w:p>
      <w:r>
        <w:br w:type="page"/>
      </w:r>
    </w:p>
    <w:p>
      <w:pPr>
        <w:shd w:fill="1B3A6B" w:val="clear"/>
        <w:spacing w:after="200" w:before="360"/>
        <w:ind w:left="200" w:right="200"/>
      </w:pPr>
      <w:r>
        <w:rPr>
          <w:rFonts w:ascii="Arial" w:cs="Arial" w:eastAsia="Arial" w:hAnsi="Arial"/>
          <w:b/>
          <w:bCs/>
          <w:color w:val="FFFFFF"/>
          <w:sz w:val="30"/>
          <w:szCs w:val="30"/>
        </w:rPr>
        <w:t xml:space="preserve">SECTION 7 — CORE DATA ENTITIES</w:t>
      </w:r>
    </w:p>
    <w:p>
      <w:pPr>
        <w:pStyle w:val="Heading2"/>
        <w:spacing w:after="120" w:before="360"/>
      </w:pPr>
      <w:r>
        <w:rPr>
          <w:rFonts w:ascii="Arial" w:cs="Arial" w:eastAsia="Arial" w:hAnsi="Arial"/>
          <w:b/>
          <w:bCs/>
          <w:color w:val="1B3A6B"/>
          <w:sz w:val="32"/>
          <w:szCs w:val="32"/>
        </w:rPr>
        <w:t xml:space="preserve">7.1  Key Entities &amp;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300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Nature</w:t>
            </w:r>
          </w:p>
        </w:tc>
        <w:tc>
          <w:tcPr>
            <w:tcW w:type="dxa" w:w="436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Relationships</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Patient (UHID)</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Central entity</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1:N → Appointments, Admissions, Bills, Tickets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Appointment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Booking record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N:1 → Patient, Doctor, Slot, Speciality</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Doctor Schedule</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Availability matrix</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1:N → Slots, Leaves, OT Bookings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Admission Episode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IP stay record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1:1 → Patient/time; 1:N → Bed, Bill Items, Transfers</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Bed</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Physical resource</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N:1 → Ward, Floor; 1:N → Occupancy History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Financial record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1:N → Bill Line Items, Payments, Adjustments</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Payment</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Transaction</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N:1 → Bill; attributes: Mode, Amount, Timestamp, Ref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Refund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Reversal record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N:1 → Payment; workflow state machine</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Insurance Claim</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TPA record</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N:1 → Admission; 1:N → Pre-auth, Final Claim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Support Ticket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Helpdesk record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N:1 → Patient; 1:N → Notes, Escalations, Resolution</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Notification Log</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Communication audit</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N:1 → Patient/Appointment; Channel, Status, Timestamp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Audit Log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System audit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entities; immutable; User, Action, Timestamp, Delta</w:t>
            </w:r>
          </w:p>
        </w:tc>
      </w:tr>
    </w:tbl>
    <w:p>
      <w:pPr>
        <w:spacing w:after="80"/>
      </w:pPr>
    </w:p>
    <w:p>
      <w:r>
        <w:br w:type="page"/>
      </w:r>
    </w:p>
    <w:p>
      <w:pPr>
        <w:shd w:fill="1B3A6B" w:val="clear"/>
        <w:spacing w:after="200" w:before="360"/>
        <w:ind w:left="200" w:right="200"/>
      </w:pPr>
      <w:r>
        <w:rPr>
          <w:rFonts w:ascii="Arial" w:cs="Arial" w:eastAsia="Arial" w:hAnsi="Arial"/>
          <w:b/>
          <w:bCs/>
          <w:color w:val="FFFFFF"/>
          <w:sz w:val="30"/>
          <w:szCs w:val="30"/>
        </w:rPr>
        <w:t xml:space="preserve">SECTION 8 — REPORTS, ANALYTICS &amp; DASHBOARDS</w:t>
      </w:r>
    </w:p>
    <w:p>
      <w:pPr>
        <w:pStyle w:val="Heading2"/>
        <w:spacing w:after="120" w:before="360"/>
      </w:pPr>
      <w:r>
        <w:rPr>
          <w:rFonts w:ascii="Arial" w:cs="Arial" w:eastAsia="Arial" w:hAnsi="Arial"/>
          <w:b/>
          <w:bCs/>
          <w:color w:val="1B3A6B"/>
          <w:sz w:val="32"/>
          <w:szCs w:val="32"/>
        </w:rPr>
        <w:t xml:space="preserve">8.1  Operational Dashboards (Real-time)</w:t>
      </w:r>
    </w:p>
    <w:p>
      <w:pPr>
        <w:pStyle w:val="ListParagraph"/>
        <w:numPr>
          <w:ilvl w:val="0"/>
          <w:numId w:val="2"/>
        </w:numPr>
        <w:spacing w:after="80"/>
      </w:pPr>
      <w:r>
        <w:rPr>
          <w:rFonts w:ascii="Arial" w:cs="Arial" w:eastAsia="Arial" w:hAnsi="Arial"/>
          <w:color w:val="374151"/>
          <w:sz w:val="20"/>
          <w:szCs w:val="20"/>
        </w:rPr>
        <w:t xml:space="preserve">Live OPD Queue — token status, estimated wait per doctor, average consultation time</w:t>
      </w:r>
    </w:p>
    <w:p>
      <w:pPr>
        <w:pStyle w:val="ListParagraph"/>
        <w:numPr>
          <w:ilvl w:val="0"/>
          <w:numId w:val="2"/>
        </w:numPr>
        <w:spacing w:after="80"/>
      </w:pPr>
      <w:r>
        <w:rPr>
          <w:rFonts w:ascii="Arial" w:cs="Arial" w:eastAsia="Arial" w:hAnsi="Arial"/>
          <w:color w:val="374151"/>
          <w:sz w:val="20"/>
          <w:szCs w:val="20"/>
        </w:rPr>
        <w:t xml:space="preserve">Bed Occupancy Dashboard — occupancy %, available beds by ward/type, ELOS forecast</w:t>
      </w:r>
    </w:p>
    <w:p>
      <w:pPr>
        <w:pStyle w:val="ListParagraph"/>
        <w:numPr>
          <w:ilvl w:val="0"/>
          <w:numId w:val="2"/>
        </w:numPr>
        <w:spacing w:after="80"/>
      </w:pPr>
      <w:r>
        <w:rPr>
          <w:rFonts w:ascii="Arial" w:cs="Arial" w:eastAsia="Arial" w:hAnsi="Arial"/>
          <w:color w:val="374151"/>
          <w:sz w:val="20"/>
          <w:szCs w:val="20"/>
        </w:rPr>
        <w:t xml:space="preserve">Emergency Bay Status — triage level distribution, code activations, average ER-to-ward time</w:t>
      </w:r>
    </w:p>
    <w:p>
      <w:pPr>
        <w:pStyle w:val="ListParagraph"/>
        <w:numPr>
          <w:ilvl w:val="0"/>
          <w:numId w:val="2"/>
        </w:numPr>
        <w:spacing w:after="80"/>
      </w:pPr>
      <w:r>
        <w:rPr>
          <w:rFonts w:ascii="Arial" w:cs="Arial" w:eastAsia="Arial" w:hAnsi="Arial"/>
          <w:color w:val="374151"/>
          <w:sz w:val="20"/>
          <w:szCs w:val="20"/>
        </w:rPr>
        <w:t xml:space="preserve">Today's Revenue — collection by mode, advances, pending bills</w:t>
      </w:r>
    </w:p>
    <w:p>
      <w:pPr>
        <w:pStyle w:val="ListParagraph"/>
        <w:numPr>
          <w:ilvl w:val="0"/>
          <w:numId w:val="2"/>
        </w:numPr>
        <w:spacing w:after="80"/>
      </w:pPr>
      <w:r>
        <w:rPr>
          <w:rFonts w:ascii="Arial" w:cs="Arial" w:eastAsia="Arial" w:hAnsi="Arial"/>
          <w:color w:val="374151"/>
          <w:sz w:val="20"/>
          <w:szCs w:val="20"/>
        </w:rPr>
        <w:t xml:space="preserve">Appointment Status — booked / checked-in / completed / no-show by speciality</w:t>
      </w:r>
    </w:p>
    <w:p>
      <w:pPr>
        <w:spacing w:after="80"/>
      </w:pPr>
    </w:p>
    <w:p>
      <w:pPr>
        <w:pStyle w:val="Heading2"/>
        <w:spacing w:after="120" w:before="360"/>
      </w:pPr>
      <w:r>
        <w:rPr>
          <w:rFonts w:ascii="Arial" w:cs="Arial" w:eastAsia="Arial" w:hAnsi="Arial"/>
          <w:b/>
          <w:bCs/>
          <w:color w:val="1B3A6B"/>
          <w:sz w:val="32"/>
          <w:szCs w:val="32"/>
        </w:rPr>
        <w:t xml:space="preserve">8.2  Standard Scheduled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Report</w:t>
            </w:r>
          </w:p>
        </w:tc>
        <w:tc>
          <w:tcPr>
            <w:tcW w:type="dxa" w:w="200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486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Recipients</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Daily Patient Census</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Daily 8 AM</w:t>
            </w:r>
          </w:p>
        </w:tc>
        <w:tc>
          <w:tcPr>
            <w:tcW w:type="dxa" w:w="4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Hospital Director, CMO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OPD Footfall by Speciality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Daily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Department Heads</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IP Admission &amp; Discharge Summary</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Daily</w:t>
            </w:r>
          </w:p>
        </w:tc>
        <w:tc>
          <w:tcPr>
            <w:tcW w:type="dxa" w:w="4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Medical Records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Revenue Collection Report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Daily + Monthly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CFO, Billing Head</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Pending Dues &amp; Outstanding Report</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Daily</w:t>
            </w:r>
          </w:p>
        </w:tc>
        <w:tc>
          <w:tcPr>
            <w:tcW w:type="dxa" w:w="4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Billing Supervisor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Refund Register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Weekly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Finance</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Insurance Claim Status</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Weekly</w:t>
            </w:r>
          </w:p>
        </w:tc>
        <w:tc>
          <w:tcPr>
            <w:tcW w:type="dxa" w:w="4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TPA Desk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NABH Patient Safety Indicators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Monthly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Quality Manager</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Doctor Utilisation Report</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Monthly</w:t>
            </w:r>
          </w:p>
        </w:tc>
        <w:tc>
          <w:tcPr>
            <w:tcW w:type="dxa" w:w="4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HR + Medical Director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Patient Feedback &amp; NPS Report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Monthly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CEO + Marketing</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Cancellation &amp; No-Show Analysis</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Monthly</w:t>
            </w:r>
          </w:p>
        </w:tc>
        <w:tc>
          <w:tcPr>
            <w:tcW w:type="dxa" w:w="4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Operations</w:t>
            </w:r>
          </w:p>
        </w:tc>
      </w:tr>
    </w:tbl>
    <w:p>
      <w:pPr>
        <w:spacing w:after="80"/>
      </w:pPr>
    </w:p>
    <w:p>
      <w:pPr>
        <w:pStyle w:val="Heading2"/>
        <w:spacing w:after="120" w:before="360"/>
      </w:pPr>
      <w:r>
        <w:rPr>
          <w:rFonts w:ascii="Arial" w:cs="Arial" w:eastAsia="Arial" w:hAnsi="Arial"/>
          <w:b/>
          <w:bCs/>
          <w:color w:val="1B3A6B"/>
          <w:sz w:val="32"/>
          <w:szCs w:val="32"/>
        </w:rPr>
        <w:t xml:space="preserve">8.3  Self-Service Analytics</w:t>
      </w:r>
    </w:p>
    <w:p>
      <w:pPr>
        <w:spacing w:after="120"/>
      </w:pPr>
      <w:r>
        <w:rPr>
          <w:rFonts w:ascii="Arial" w:cs="Arial" w:eastAsia="Arial" w:hAnsi="Arial"/>
          <w:b w:val="false"/>
          <w:bCs w:val="false"/>
          <w:i w:val="false"/>
          <w:iCs w:val="false"/>
          <w:color w:val="000000"/>
          <w:sz w:val="22"/>
          <w:szCs w:val="22"/>
        </w:rPr>
        <w:t xml:space="preserve">A business intelligence layer (Power BI / Metabase / custom) shall allow authorised administrators to create ad-hoc reports, apply filters, and export data. Role-based data access ensures billing staff cannot view clinical data and vice versa.</w:t>
      </w:r>
    </w:p>
    <w:p>
      <w:pPr>
        <w:spacing w:after="80"/>
      </w:pPr>
    </w:p>
    <w:p>
      <w:r>
        <w:br w:type="page"/>
      </w:r>
    </w:p>
    <w:p>
      <w:pPr>
        <w:shd w:fill="1B3A6B" w:val="clear"/>
        <w:spacing w:after="200" w:before="360"/>
        <w:ind w:left="200" w:right="200"/>
      </w:pPr>
      <w:r>
        <w:rPr>
          <w:rFonts w:ascii="Arial" w:cs="Arial" w:eastAsia="Arial" w:hAnsi="Arial"/>
          <w:b/>
          <w:bCs/>
          <w:color w:val="FFFFFF"/>
          <w:sz w:val="30"/>
          <w:szCs w:val="30"/>
        </w:rPr>
        <w:t xml:space="preserve">SECTION 9 — SCREEN &amp; UI FLOW INVENTORY</w:t>
      </w:r>
    </w:p>
    <w:p>
      <w:pPr>
        <w:pStyle w:val="Heading2"/>
        <w:spacing w:after="120" w:before="360"/>
      </w:pPr>
      <w:r>
        <w:rPr>
          <w:rFonts w:ascii="Arial" w:cs="Arial" w:eastAsia="Arial" w:hAnsi="Arial"/>
          <w:b/>
          <w:bCs/>
          <w:color w:val="1B3A6B"/>
          <w:sz w:val="32"/>
          <w:szCs w:val="32"/>
        </w:rPr>
        <w:t xml:space="preserve">9.1  Reception Workstation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Screen ID</w:t>
            </w:r>
          </w:p>
        </w:tc>
        <w:tc>
          <w:tcPr>
            <w:tcW w:type="dxa" w:w="648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RX-001</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Receptionist Home Dashboard — Today's appointments, queue status, alerts, quick actions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RX-002</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Patient Search &amp; UHID Lookup — Global search bar with fuzzy match</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RX-003</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New Patient Registration — Multi-step form with Aadhaar OTP KYC</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RX-004</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Appointment Booking — Calendar-slot picker, doctor filter, channel selection</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RX-005</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Appointment List View — Filter by date, doctor, status; bulk actions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RX-006</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Walk-in Check-in — Token generation, vitals entry prompt</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RX-007</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Bed Management Matrix — Visual grid; drag-and-drop bed assignment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RX-008</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Admission Form — Multi-section; digital consent capture; advance payment</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RX-009</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Transfer Form — From bed/ward to bed/ward with reason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RX-010</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Discharge Checklist — Final bill trigger; summary print; wristband release</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RX-011</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Billing Workstation — Invoice creation, charge posting, payment collection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RX-012</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Refund Request Form — Type, reason, amount, approval routing</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RX-013</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Insurance / TPA Desk — Eligibility check, pre-auth form, document upload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RX-014</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Emergency Intake — Minimal fields; triage level; code activation buttons</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RX-015</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Lab Requisition — Test selection, sample type, home collection scheduling</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RX-016</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Pharmacy Liaison — Prescription relay, pharmacy queue status</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RX-017</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OT Scheduling — Theatre calendar, surgical booking form</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RX-018</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Support Ticket — Create / view / respond / escalate helpdesk tickets</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RX-019</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Patient 360 View — Full profile: visits, admissions, bills, prescriptions, tickets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RX-020</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Notification Centre — Pending reminders, failed messages, manual send</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RX-021</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Reports &amp; Analytics — Operational dashboards + report export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RX-022</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Configuration — Doctor schedules, tariff, refund policy, notification templates</w:t>
            </w:r>
          </w:p>
        </w:tc>
      </w:tr>
    </w:tbl>
    <w:p>
      <w:pPr>
        <w:spacing w:after="80"/>
      </w:pPr>
    </w:p>
    <w:p>
      <w:pPr>
        <w:pStyle w:val="Heading2"/>
        <w:spacing w:after="120" w:before="360"/>
      </w:pPr>
      <w:r>
        <w:rPr>
          <w:rFonts w:ascii="Arial" w:cs="Arial" w:eastAsia="Arial" w:hAnsi="Arial"/>
          <w:b/>
          <w:bCs/>
          <w:color w:val="1B3A6B"/>
          <w:sz w:val="32"/>
          <w:szCs w:val="32"/>
        </w:rPr>
        <w:t xml:space="preserve">9.2  Patient Self-Service Touchpoints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Screen ID</w:t>
            </w:r>
          </w:p>
        </w:tc>
        <w:tc>
          <w:tcPr>
            <w:tcW w:type="dxa" w:w="648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KSK-001</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Kiosk Home — Language selection, service options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KSK-002</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Kiosk Check-in — UHID / mobile number / QR scan → token print</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KSK-003</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Kiosk New Registration — Guided flow with Aadhaar OTP</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KSK-004</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Kiosk Bill Payment — UPI QR + card swipe</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MOB-001</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Patient App Home — Upcoming appointments, recent bills, reports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MOB-002</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 Booking — Slot picker; payment gateway</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MOB-003</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App Bill View &amp; Pay — Itemised bill; partial payment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MOB-004</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 Reports — Lab / radiology reports PDF viewer</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WEB-001</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Hospital Website Booking Widget — Embeddable; Practo-like flow</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WA-001</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WhatsApp Bot Flow — /book, /reports, /bill, /cancel, /help</w:t>
            </w:r>
          </w:p>
        </w:tc>
      </w:tr>
    </w:tbl>
    <w:p>
      <w:pPr>
        <w:spacing w:after="80"/>
      </w:pPr>
    </w:p>
    <w:p>
      <w:r>
        <w:br w:type="page"/>
      </w:r>
    </w:p>
    <w:p>
      <w:pPr>
        <w:shd w:fill="1B3A6B" w:val="clear"/>
        <w:spacing w:after="200" w:before="360"/>
        <w:ind w:left="200" w:right="200"/>
      </w:pPr>
      <w:r>
        <w:rPr>
          <w:rFonts w:ascii="Arial" w:cs="Arial" w:eastAsia="Arial" w:hAnsi="Arial"/>
          <w:b/>
          <w:bCs/>
          <w:color w:val="FFFFFF"/>
          <w:sz w:val="30"/>
          <w:szCs w:val="30"/>
        </w:rPr>
        <w:t xml:space="preserve">SECTION 10 — RELEASE ROADMAP &amp; PHASING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00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Features Delivered</w:t>
            </w:r>
          </w:p>
        </w:tc>
        <w:tc>
          <w:tcPr>
            <w:tcW w:type="dxa" w:w="236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Phase 1 — Foundation
(Month 1–3)</w:t>
            </w:r>
          </w:p>
        </w:tc>
        <w:tc>
          <w:tcPr>
            <w:tcW w:type="dxa" w:w="5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Core registration (UHID), OPD appointment booking (counter + web), token queue, basic OPD billing, payment collection (cash/card/UPI), discharge summary print, role-based login, audit logs</w:t>
            </w:r>
          </w:p>
        </w:tc>
        <w:tc>
          <w:tcPr>
            <w:tcW w:type="dxa" w:w="2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Go-live: Single hospital; OPD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Phase 2 — Inpatient &amp; Emergency
(Month 4–6)</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Admission-Discharge-Transfer, bed matrix, emergency intake, triage codes, MLC workflow, IP billing with department charge accrual, advance deposit, interim bill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Go-live: Full hospital including wards</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Phase 3 — Financial &amp; Insurance
(Month 7–9)</w:t>
            </w:r>
          </w:p>
        </w:tc>
        <w:tc>
          <w:tcPr>
            <w:tcW w:type="dxa" w:w="5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Refund engine (multi-level approval), TPA/insurance integration, cashless workflow, CGHS/ESI/PMJAY claim support, POS integration, corporate billing, EMI module</w:t>
            </w:r>
          </w:p>
        </w:tc>
        <w:tc>
          <w:tcPr>
            <w:tcW w:type="dxa" w:w="2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Full revenue cycle live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Phase 4 — Digital &amp; Patient Experience
(Month 10–12)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Patient mobile app, kiosk self-service, WhatsApp bot, ABHA integration, CSAT surveys, vernacular language support, digital consent e-sign, push notifications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Patient-facing digital launched</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Phase 5 — Analytics &amp; Scale
(Month 13–15)</w:t>
            </w:r>
          </w:p>
        </w:tc>
        <w:tc>
          <w:tcPr>
            <w:tcW w:type="dxa" w:w="5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BI dashboards, predictive bed demand, doctor utilisation analytics, multi-branch rollout, API marketplace for third-party integrators, advanced grievance analytics</w:t>
            </w:r>
          </w:p>
        </w:tc>
        <w:tc>
          <w:tcPr>
            <w:tcW w:type="dxa" w:w="2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Enterprise scale; analytics live</w:t>
            </w:r>
          </w:p>
        </w:tc>
      </w:tr>
    </w:tbl>
    <w:p>
      <w:pPr>
        <w:spacing w:after="80"/>
      </w:pPr>
    </w:p>
    <w:p>
      <w:r>
        <w:br w:type="page"/>
      </w:r>
    </w:p>
    <w:p>
      <w:pPr>
        <w:shd w:fill="1B3A6B" w:val="clear"/>
        <w:spacing w:after="200" w:before="360"/>
        <w:ind w:left="200" w:right="200"/>
      </w:pPr>
      <w:r>
        <w:rPr>
          <w:rFonts w:ascii="Arial" w:cs="Arial" w:eastAsia="Arial" w:hAnsi="Arial"/>
          <w:b/>
          <w:bCs/>
          <w:color w:val="FFFFFF"/>
          <w:sz w:val="30"/>
          <w:szCs w:val="30"/>
        </w:rPr>
        <w:t xml:space="preserve">SECTION 11 — ACCEPTANCE CRITERIA &amp; SUCCESS METRICS</w:t>
      </w:r>
    </w:p>
    <w:p>
      <w:pPr>
        <w:pStyle w:val="Heading2"/>
        <w:spacing w:after="120" w:before="360"/>
      </w:pPr>
      <w:r>
        <w:rPr>
          <w:rFonts w:ascii="Arial" w:cs="Arial" w:eastAsia="Arial" w:hAnsi="Arial"/>
          <w:b/>
          <w:bCs/>
          <w:color w:val="1B3A6B"/>
          <w:sz w:val="32"/>
          <w:szCs w:val="32"/>
        </w:rPr>
        <w:t xml:space="preserve">11.1  Go-Live Acceptance Criteria (Phase 1)</w:t>
      </w:r>
    </w:p>
    <w:p>
      <w:pPr>
        <w:pStyle w:val="ListParagraph"/>
        <w:numPr>
          <w:ilvl w:val="0"/>
          <w:numId w:val="3"/>
        </w:numPr>
        <w:spacing w:after="80"/>
      </w:pPr>
      <w:r>
        <w:rPr>
          <w:rFonts w:ascii="Arial" w:cs="Arial" w:eastAsia="Arial" w:hAnsi="Arial"/>
          <w:color w:val="374151"/>
          <w:sz w:val="20"/>
          <w:szCs w:val="20"/>
        </w:rPr>
        <w:t xml:space="preserve">All 22 reception workstation screens rendered without UI errors on Chrome, Edge, and Safari</w:t>
      </w:r>
    </w:p>
    <w:p>
      <w:pPr>
        <w:pStyle w:val="ListParagraph"/>
        <w:numPr>
          <w:ilvl w:val="0"/>
          <w:numId w:val="3"/>
        </w:numPr>
        <w:spacing w:after="80"/>
      </w:pPr>
      <w:r>
        <w:rPr>
          <w:rFonts w:ascii="Arial" w:cs="Arial" w:eastAsia="Arial" w:hAnsi="Arial"/>
          <w:color w:val="374151"/>
          <w:sz w:val="20"/>
          <w:szCs w:val="20"/>
        </w:rPr>
        <w:t xml:space="preserve">UHID lookup returns result in &lt; 1 second for database of 500,000 patients</w:t>
      </w:r>
    </w:p>
    <w:p>
      <w:pPr>
        <w:pStyle w:val="ListParagraph"/>
        <w:numPr>
          <w:ilvl w:val="0"/>
          <w:numId w:val="3"/>
        </w:numPr>
        <w:spacing w:after="80"/>
      </w:pPr>
      <w:r>
        <w:rPr>
          <w:rFonts w:ascii="Arial" w:cs="Arial" w:eastAsia="Arial" w:hAnsi="Arial"/>
          <w:color w:val="374151"/>
          <w:sz w:val="20"/>
          <w:szCs w:val="20"/>
        </w:rPr>
        <w:t xml:space="preserve">New patient registration + OPD appointment booking completable in &lt; 3 minutes by trained receptionist</w:t>
      </w:r>
    </w:p>
    <w:p>
      <w:pPr>
        <w:pStyle w:val="ListParagraph"/>
        <w:numPr>
          <w:ilvl w:val="0"/>
          <w:numId w:val="3"/>
        </w:numPr>
        <w:spacing w:after="80"/>
      </w:pPr>
      <w:r>
        <w:rPr>
          <w:rFonts w:ascii="Arial" w:cs="Arial" w:eastAsia="Arial" w:hAnsi="Arial"/>
          <w:color w:val="374151"/>
          <w:sz w:val="20"/>
          <w:szCs w:val="20"/>
        </w:rPr>
        <w:t xml:space="preserve">OPD bill generated and payment receipt printed in &lt; 3 minutes from consultation end</w:t>
      </w:r>
    </w:p>
    <w:p>
      <w:pPr>
        <w:pStyle w:val="ListParagraph"/>
        <w:numPr>
          <w:ilvl w:val="0"/>
          <w:numId w:val="3"/>
        </w:numPr>
        <w:spacing w:after="80"/>
      </w:pPr>
      <w:r>
        <w:rPr>
          <w:rFonts w:ascii="Arial" w:cs="Arial" w:eastAsia="Arial" w:hAnsi="Arial"/>
          <w:color w:val="374151"/>
          <w:sz w:val="20"/>
          <w:szCs w:val="20"/>
        </w:rPr>
        <w:t xml:space="preserve">All transactions produce tamper-evident audit log entries</w:t>
      </w:r>
    </w:p>
    <w:p>
      <w:pPr>
        <w:pStyle w:val="ListParagraph"/>
        <w:numPr>
          <w:ilvl w:val="0"/>
          <w:numId w:val="3"/>
        </w:numPr>
        <w:spacing w:after="80"/>
      </w:pPr>
      <w:r>
        <w:rPr>
          <w:rFonts w:ascii="Arial" w:cs="Arial" w:eastAsia="Arial" w:hAnsi="Arial"/>
          <w:color w:val="374151"/>
          <w:sz w:val="20"/>
          <w:szCs w:val="20"/>
        </w:rPr>
        <w:t xml:space="preserve">WhatsApp appointment confirmation delivered within 30 seconds of booking</w:t>
      </w:r>
    </w:p>
    <w:p>
      <w:pPr>
        <w:pStyle w:val="ListParagraph"/>
        <w:numPr>
          <w:ilvl w:val="0"/>
          <w:numId w:val="3"/>
        </w:numPr>
        <w:spacing w:after="80"/>
      </w:pPr>
      <w:r>
        <w:rPr>
          <w:rFonts w:ascii="Arial" w:cs="Arial" w:eastAsia="Arial" w:hAnsi="Arial"/>
          <w:color w:val="374151"/>
          <w:sz w:val="20"/>
          <w:szCs w:val="20"/>
        </w:rPr>
        <w:t xml:space="preserve">Zero PII data in application logs (verified by automated secret scanner)</w:t>
      </w:r>
    </w:p>
    <w:p>
      <w:pPr>
        <w:pStyle w:val="ListParagraph"/>
        <w:numPr>
          <w:ilvl w:val="0"/>
          <w:numId w:val="3"/>
        </w:numPr>
        <w:spacing w:after="80"/>
      </w:pPr>
      <w:r>
        <w:rPr>
          <w:rFonts w:ascii="Arial" w:cs="Arial" w:eastAsia="Arial" w:hAnsi="Arial"/>
          <w:color w:val="374151"/>
          <w:sz w:val="20"/>
          <w:szCs w:val="20"/>
        </w:rPr>
        <w:t xml:space="preserve">Disaster recovery drill: system restored within 30 minutes from backup</w:t>
      </w:r>
    </w:p>
    <w:p>
      <w:pPr>
        <w:spacing w:after="80"/>
      </w:pPr>
    </w:p>
    <w:p>
      <w:pPr>
        <w:pStyle w:val="Heading2"/>
        <w:spacing w:after="120" w:before="360"/>
      </w:pPr>
      <w:r>
        <w:rPr>
          <w:rFonts w:ascii="Arial" w:cs="Arial" w:eastAsia="Arial" w:hAnsi="Arial"/>
          <w:b/>
          <w:bCs/>
          <w:color w:val="1B3A6B"/>
          <w:sz w:val="32"/>
          <w:szCs w:val="32"/>
        </w:rPr>
        <w:t xml:space="preserve">11.2  KPI Targets (6 months post go-live)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648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Average OPD patient registration time</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&lt; 2 minutes (baseline: 8–12 minutes manual)</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Appointment no-show rate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12% (with reminder automation)</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Billing error rate</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&lt; 0.5% of transactions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Patient CSAT score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4.2 / 5.0</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Refund TAT compliance</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&gt; 95% within SLA</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Support ticket resolution within SLA</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&gt; 90%</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Online booking adoption</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&gt; 40% of total OPD appointments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Emergency registration time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60 seconds median</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System uptime</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 99.9%</w:t>
            </w:r>
          </w:p>
        </w:tc>
      </w:tr>
    </w:tbl>
    <w:p>
      <w:pPr>
        <w:spacing w:after="80"/>
      </w:pPr>
    </w:p>
    <w:p>
      <w:r>
        <w:br w:type="page"/>
      </w:r>
    </w:p>
    <w:p>
      <w:pPr>
        <w:shd w:fill="1B3A6B" w:val="clear"/>
        <w:spacing w:after="200" w:before="360"/>
        <w:ind w:left="200" w:right="200"/>
      </w:pPr>
      <w:r>
        <w:rPr>
          <w:rFonts w:ascii="Arial" w:cs="Arial" w:eastAsia="Arial" w:hAnsi="Arial"/>
          <w:b/>
          <w:bCs/>
          <w:color w:val="FFFFFF"/>
          <w:sz w:val="30"/>
          <w:szCs w:val="30"/>
        </w:rPr>
        <w:t xml:space="preserve">SECTION 12 — ASSUMPTIONS, CONSTRAINTS &amp; OPEN ITEMS</w:t>
      </w:r>
    </w:p>
    <w:p>
      <w:pPr>
        <w:pStyle w:val="Heading2"/>
        <w:spacing w:after="120" w:before="360"/>
      </w:pPr>
      <w:r>
        <w:rPr>
          <w:rFonts w:ascii="Arial" w:cs="Arial" w:eastAsia="Arial" w:hAnsi="Arial"/>
          <w:b/>
          <w:bCs/>
          <w:color w:val="1B3A6B"/>
          <w:sz w:val="32"/>
          <w:szCs w:val="32"/>
        </w:rPr>
        <w:t xml:space="preserve">12.1  Assumptions</w:t>
      </w:r>
    </w:p>
    <w:p>
      <w:pPr>
        <w:pStyle w:val="ListParagraph"/>
        <w:numPr>
          <w:ilvl w:val="0"/>
          <w:numId w:val="3"/>
        </w:numPr>
        <w:spacing w:after="80"/>
      </w:pPr>
      <w:r>
        <w:rPr>
          <w:rFonts w:ascii="Arial" w:cs="Arial" w:eastAsia="Arial" w:hAnsi="Arial"/>
          <w:color w:val="374151"/>
          <w:sz w:val="20"/>
          <w:szCs w:val="20"/>
        </w:rPr>
        <w:t xml:space="preserve">The hospital has a stable, redundant internet connection (minimum 100 Mbps symmetric fiber) at all reception and nurse stations.</w:t>
      </w:r>
    </w:p>
    <w:p>
      <w:pPr>
        <w:pStyle w:val="ListParagraph"/>
        <w:numPr>
          <w:ilvl w:val="0"/>
          <w:numId w:val="3"/>
        </w:numPr>
        <w:spacing w:after="80"/>
      </w:pPr>
      <w:r>
        <w:rPr>
          <w:rFonts w:ascii="Arial" w:cs="Arial" w:eastAsia="Arial" w:hAnsi="Arial"/>
          <w:color w:val="374151"/>
          <w:sz w:val="20"/>
          <w:szCs w:val="20"/>
        </w:rPr>
        <w:t xml:space="preserve">A central server or cloud environment with sufficient capacity is provisioned before Phase 1 go-live.</w:t>
      </w:r>
    </w:p>
    <w:p>
      <w:pPr>
        <w:pStyle w:val="ListParagraph"/>
        <w:numPr>
          <w:ilvl w:val="0"/>
          <w:numId w:val="3"/>
        </w:numPr>
        <w:spacing w:after="80"/>
      </w:pPr>
      <w:r>
        <w:rPr>
          <w:rFonts w:ascii="Arial" w:cs="Arial" w:eastAsia="Arial" w:hAnsi="Arial"/>
          <w:color w:val="374151"/>
          <w:sz w:val="20"/>
          <w:szCs w:val="20"/>
        </w:rPr>
        <w:t xml:space="preserve">Doctor schedules and tariff master will be provided by hospital administration 4 weeks before go-live.</w:t>
      </w:r>
    </w:p>
    <w:p>
      <w:pPr>
        <w:pStyle w:val="ListParagraph"/>
        <w:numPr>
          <w:ilvl w:val="0"/>
          <w:numId w:val="3"/>
        </w:numPr>
        <w:spacing w:after="80"/>
      </w:pPr>
      <w:r>
        <w:rPr>
          <w:rFonts w:ascii="Arial" w:cs="Arial" w:eastAsia="Arial" w:hAnsi="Arial"/>
          <w:color w:val="374151"/>
          <w:sz w:val="20"/>
          <w:szCs w:val="20"/>
        </w:rPr>
        <w:t xml:space="preserve">WhatsApp Business API account is registered and approved by Meta before patient communication features are tested.</w:t>
      </w:r>
    </w:p>
    <w:p>
      <w:pPr>
        <w:pStyle w:val="ListParagraph"/>
        <w:numPr>
          <w:ilvl w:val="0"/>
          <w:numId w:val="3"/>
        </w:numPr>
        <w:spacing w:after="80"/>
      </w:pPr>
      <w:r>
        <w:rPr>
          <w:rFonts w:ascii="Arial" w:cs="Arial" w:eastAsia="Arial" w:hAnsi="Arial"/>
          <w:color w:val="374151"/>
          <w:sz w:val="20"/>
          <w:szCs w:val="20"/>
        </w:rPr>
        <w:t xml:space="preserve">ABHA integration is in sandbox mode during Phase 1–3 and production mode from Phase 4.</w:t>
      </w:r>
    </w:p>
    <w:p>
      <w:pPr>
        <w:pStyle w:val="ListParagraph"/>
        <w:numPr>
          <w:ilvl w:val="0"/>
          <w:numId w:val="3"/>
        </w:numPr>
        <w:spacing w:after="80"/>
      </w:pPr>
      <w:r>
        <w:rPr>
          <w:rFonts w:ascii="Arial" w:cs="Arial" w:eastAsia="Arial" w:hAnsi="Arial"/>
          <w:color w:val="374151"/>
          <w:sz w:val="20"/>
          <w:szCs w:val="20"/>
        </w:rPr>
        <w:t xml:space="preserve">The hospital will nominate a dedicated IT SPOC and a Superuser from the billing team for UAT.</w:t>
      </w:r>
    </w:p>
    <w:p>
      <w:pPr>
        <w:spacing w:after="80"/>
      </w:pPr>
    </w:p>
    <w:p>
      <w:pPr>
        <w:pStyle w:val="Heading2"/>
        <w:spacing w:after="120" w:before="360"/>
      </w:pPr>
      <w:r>
        <w:rPr>
          <w:rFonts w:ascii="Arial" w:cs="Arial" w:eastAsia="Arial" w:hAnsi="Arial"/>
          <w:b/>
          <w:bCs/>
          <w:color w:val="1B3A6B"/>
          <w:sz w:val="32"/>
          <w:szCs w:val="32"/>
        </w:rPr>
        <w:t xml:space="preserve">12.2  Constraints</w:t>
      </w:r>
    </w:p>
    <w:p>
      <w:pPr>
        <w:pStyle w:val="ListParagraph"/>
        <w:numPr>
          <w:ilvl w:val="0"/>
          <w:numId w:val="2"/>
        </w:numPr>
        <w:spacing w:after="80"/>
      </w:pPr>
      <w:r>
        <w:rPr>
          <w:rFonts w:ascii="Arial" w:cs="Arial" w:eastAsia="Arial" w:hAnsi="Arial"/>
          <w:color w:val="374151"/>
          <w:sz w:val="20"/>
          <w:szCs w:val="20"/>
        </w:rPr>
        <w:t xml:space="preserve">Aadhaar OTP authentication requires UIDAI registered entity status — hospital to procure independently</w:t>
      </w:r>
    </w:p>
    <w:p>
      <w:pPr>
        <w:pStyle w:val="ListParagraph"/>
        <w:numPr>
          <w:ilvl w:val="0"/>
          <w:numId w:val="2"/>
        </w:numPr>
        <w:spacing w:after="80"/>
      </w:pPr>
      <w:r>
        <w:rPr>
          <w:rFonts w:ascii="Arial" w:cs="Arial" w:eastAsia="Arial" w:hAnsi="Arial"/>
          <w:color w:val="374151"/>
          <w:sz w:val="20"/>
          <w:szCs w:val="20"/>
        </w:rPr>
        <w:t xml:space="preserve">PMJAY integration requires NHA empanelment which may take 90+ days</w:t>
      </w:r>
    </w:p>
    <w:p>
      <w:pPr>
        <w:pStyle w:val="ListParagraph"/>
        <w:numPr>
          <w:ilvl w:val="0"/>
          <w:numId w:val="2"/>
        </w:numPr>
        <w:spacing w:after="80"/>
      </w:pPr>
      <w:r>
        <w:rPr>
          <w:rFonts w:ascii="Arial" w:cs="Arial" w:eastAsia="Arial" w:hAnsi="Arial"/>
          <w:color w:val="374151"/>
          <w:sz w:val="20"/>
          <w:szCs w:val="20"/>
        </w:rPr>
        <w:t xml:space="preserve">State-specific regulatory requirements (e.g. Kerala Clinical Establishment Act, Delhi PPMT) will require configuration customisation</w:t>
      </w:r>
    </w:p>
    <w:p>
      <w:pPr>
        <w:spacing w:after="80"/>
      </w:pPr>
    </w:p>
    <w:p>
      <w:pPr>
        <w:pStyle w:val="Heading2"/>
        <w:spacing w:after="120" w:before="360"/>
      </w:pPr>
      <w:r>
        <w:rPr>
          <w:rFonts w:ascii="Arial" w:cs="Arial" w:eastAsia="Arial" w:hAnsi="Arial"/>
          <w:b/>
          <w:bCs/>
          <w:color w:val="1B3A6B"/>
          <w:sz w:val="32"/>
          <w:szCs w:val="32"/>
        </w:rPr>
        <w:t xml:space="preserve">12.3  Open Items for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4260"/>
      </w:tblGrid>
      <w:tr>
        <w:tc>
          <w:tcPr>
            <w:tcW w:type="dxa" w:w="60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50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Open Item</w:t>
            </w:r>
          </w:p>
        </w:tc>
        <w:tc>
          <w:tcPr>
            <w:tcW w:type="dxa" w:w="426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Owner / Decision By</w:t>
            </w:r>
          </w:p>
        </w:tc>
      </w:tr>
      <w:tr>
        <w:tc>
          <w:tcPr>
            <w:tcW w:type="dxa" w:w="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OI-001</w:t>
            </w:r>
          </w:p>
        </w:tc>
        <w:tc>
          <w:tcPr>
            <w:tcW w:type="dxa" w:w="4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Cloud vs On-Premise deployment</w:t>
            </w:r>
          </w:p>
        </w:tc>
        <w:tc>
          <w:tcPr>
            <w:tcW w:type="dxa" w:w="4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CTO + CFO — Before Phase 1 design freeze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OI-002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Primary TPA integration partner for Phase 3</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TPA Desk + Finance — Month 5</w:t>
            </w:r>
          </w:p>
        </w:tc>
      </w:tr>
      <w:tr>
        <w:tc>
          <w:tcPr>
            <w:tcW w:type="dxa" w:w="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OI-003</w:t>
            </w:r>
          </w:p>
        </w:tc>
        <w:tc>
          <w:tcPr>
            <w:tcW w:type="dxa" w:w="4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WhatsApp API partner selection (Twilio / WATI / Gupshup)</w:t>
            </w:r>
          </w:p>
        </w:tc>
        <w:tc>
          <w:tcPr>
            <w:tcW w:type="dxa" w:w="4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IT + Marketing — Month 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OI-004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Kiosk vendor and hardware spec</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Procurement — Month 6</w:t>
            </w:r>
          </w:p>
        </w:tc>
      </w:tr>
      <w:tr>
        <w:tc>
          <w:tcPr>
            <w:tcW w:type="dxa" w:w="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OI-005</w:t>
            </w:r>
          </w:p>
        </w:tc>
        <w:tc>
          <w:tcPr>
            <w:tcW w:type="dxa" w:w="4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BI tool selection (Power BI / Metabase / Superset)</w:t>
            </w:r>
          </w:p>
        </w:tc>
        <w:tc>
          <w:tcPr>
            <w:tcW w:type="dxa" w:w="4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IT + Analytics — Month 10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OI-006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Multi-hospital data isolation strategy (schema vs row-level)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Architecture Team — Before Phase 5</w:t>
            </w:r>
          </w:p>
        </w:tc>
      </w:tr>
    </w:tbl>
    <w:p>
      <w:pPr>
        <w:spacing w:after="80"/>
      </w:pPr>
    </w:p>
    <w:p>
      <w:r>
        <w:br w:type="page"/>
      </w:r>
    </w:p>
    <w:p>
      <w:pPr>
        <w:shd w:fill="1B3A6B" w:val="clear"/>
        <w:spacing w:after="200" w:before="360"/>
        <w:ind w:left="200" w:right="200"/>
      </w:pPr>
      <w:r>
        <w:rPr>
          <w:rFonts w:ascii="Arial" w:cs="Arial" w:eastAsia="Arial" w:hAnsi="Arial"/>
          <w:b/>
          <w:bCs/>
          <w:color w:val="FFFFFF"/>
          <w:sz w:val="30"/>
          <w:szCs w:val="30"/>
        </w:rPr>
        <w:t xml:space="preserve">SECTION 13 — GLOSSARY &amp;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Term / Abbreviation</w:t>
            </w:r>
          </w:p>
        </w:tc>
        <w:tc>
          <w:tcPr>
            <w:tcW w:type="dxa" w:w="6480"/>
            <w:tcBorders>
              <w:top w:val="single" w:color="0E7490" w:sz="2"/>
              <w:left w:val="single" w:color="0E7490" w:sz="2"/>
              <w:bottom w:val="single" w:color="0E7490" w:sz="2"/>
              <w:right w:val="single" w:color="0E7490" w:sz="2"/>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ABDM</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Ayushman Bharat Digital Mission — national digital health ecosystem</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ABHA</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Ayushman Bharat Health Account — unique health ID for every Indian citizen</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ADT</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Admit, Discharge, Transfer — core inpatient workflow</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CSAT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Customer Satisfaction Score</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CTI</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Computer Telephony Integration — links phone system with HMS screen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DAMA</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Discharge Against Medical Advice</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DPDP Act</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Digital Personal Data Protection Act, 2023 (India)</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ELOS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Estimated Length of Stay</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ESI</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Employee State Insurance — government health scheme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FHIR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Fast Healthcare Interoperability Resources — HL7 standard for health data exchange</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GST</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Goods and Services Tax</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HPA</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Horizontal Pod Autoscaler (Kubernetes)</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HRMS</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Human Resource Management System</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ICD-10</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International Classification of Diseases, 10th Revision</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IP</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Inpatient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IVR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Interactive Voice Response</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LIS</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Laboratory Information System</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MLC</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Medico-Legal Case</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NABH</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National Accreditation Board for Hospitals &amp; Healthcare Providers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NOK</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Next of Kin</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NPS</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Net Promoter Score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OPD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Outpatient Department</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OT</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Operation Theatre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PACS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Picture Archiving and Communication System</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PCI-DSS</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Payment Card Industry Data Security Standard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PMJAY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Pradhan Mantri Jan Arogya Yojana — Ayushman Bharat health insurance</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PRD</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Product Requirements Document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RPO</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Recovery Point Objective</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RTO</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Recovery Time Objective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TPA</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Third Party Administrator — insurance claims processor</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UAT</w:t>
            </w:r>
          </w:p>
        </w:tc>
        <w:tc>
          <w:tcPr>
            <w:tcW w:type="dxa" w:w="6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User Acceptance Testing</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UHID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Unique Health ID — patient master identifier in HMS</w:t>
            </w:r>
          </w:p>
        </w:tc>
      </w:tr>
    </w:tbl>
    <w:p>
      <w:pPr>
        <w:spacing w:after="80"/>
      </w:pPr>
    </w:p>
    <w:p>
      <w:pPr>
        <w:spacing w:after="80"/>
      </w:pPr>
    </w:p>
    <w:p>
      <w:pPr>
        <w:spacing w:after="120" w:before="480"/>
        <w:jc w:val="center"/>
      </w:pPr>
      <w:r>
        <w:rPr>
          <w:rFonts w:ascii="Arial" w:cs="Arial" w:eastAsia="Arial" w:hAnsi="Arial"/>
          <w:color w:val="888888"/>
          <w:sz w:val="22"/>
          <w:szCs w:val="22"/>
        </w:rPr>
        <w:t xml:space="preserve">— End of Document —</w:t>
      </w:r>
    </w:p>
    <w:p>
      <w:pPr>
        <w:jc w:val="center"/>
      </w:pPr>
      <w:r>
        <w:rPr>
          <w:rFonts w:ascii="Arial" w:cs="Arial" w:eastAsia="Arial" w:hAnsi="Arial"/>
          <w:color w:val="AAAAAA"/>
          <w:sz w:val="18"/>
          <w:szCs w:val="18"/>
        </w:rPr>
        <w:t xml:space="preserve">Hospital Management System | Reception Module PRD v1.0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7490" w:sz="4" w:space="1"/>
      </w:pBdr>
      <w:tabs>
        <w:tab w:val="right" w:pos="9360"/>
      </w:tabs>
      <w:spacing w:before="80"/>
    </w:pPr>
    <w:r>
      <w:rPr>
        <w:rFonts w:ascii="Arial" w:cs="Arial" w:eastAsia="Arial" w:hAnsi="Arial"/>
        <w:color w:val="888888"/>
        <w:sz w:val="18"/>
        <w:szCs w:val="18"/>
      </w:rPr>
      <w:t xml:space="preserve">Hospital Management System — Reception PRD</w:t>
    </w:r>
    <w:r>
      <w:rPr>
        <w:rFonts w:ascii="Arial" w:cs="Arial" w:eastAsia="Arial" w:hAnsi="Arial"/>
        <w:color w:val="888888"/>
        <w:sz w:val="18"/>
        <w:szCs w:val="18"/>
      </w:rPr>
      <w:t xml:space="preserve">	Page </w:t>
    </w:r>
    <w:r>
      <w:rPr>
        <w:rFonts w:ascii="Arial" w:cs="Arial" w:eastAsia="Arial" w:hAnsi="Arial"/>
        <w:color w:val="1B3A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490" w:sz="6" w:space="1"/>
      </w:pBdr>
      <w:tabs>
        <w:tab w:val="right" w:pos="9360"/>
      </w:tabs>
      <w:spacing w:after="120"/>
    </w:pPr>
    <w:r>
      <w:rPr>
        <w:rFonts w:ascii="Arial" w:cs="Arial" w:eastAsia="Arial" w:hAnsi="Arial"/>
        <w:b/>
        <w:bCs/>
        <w:color w:val="1B3A6B"/>
        <w:sz w:val="20"/>
        <w:szCs w:val="20"/>
      </w:rPr>
      <w:t xml:space="preserve">HMS — Reception Module PRD</w:t>
    </w:r>
    <w:r>
      <w:rPr>
        <w:rFonts w:ascii="Arial" w:cs="Arial" w:eastAsia="Arial" w:hAnsi="Arial"/>
        <w:color w:val="888888"/>
        <w:sz w:val="18"/>
        <w:szCs w:val="18"/>
      </w:rPr>
      <w:t xml:space="preserve">		CONFIDENTIAL  |  v1.0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B3A6B"/>
      <w:sz w:val="40"/>
      <w:szCs w:val="40"/>
    </w:rPr>
  </w:style>
  <w:style w:type="paragraph" w:styleId="Heading2">
    <w:name w:val="Heading 2"/>
    <w:basedOn w:val="Normal"/>
    <w:next w:val="Normal"/>
    <w:qFormat/>
    <w:pPr>
      <w:spacing w:after="180" w:before="360"/>
      <w:outlineLvl w:val="1"/>
    </w:pPr>
    <w:rPr>
      <w:rFonts w:ascii="Arial" w:cs="Arial" w:eastAsia="Arial" w:hAnsi="Arial"/>
      <w:b/>
      <w:bCs/>
      <w:color w:val="0E7490"/>
      <w:sz w:val="32"/>
      <w:szCs w:val="32"/>
    </w:rPr>
  </w:style>
  <w:style w:type="paragraph" w:styleId="Heading3">
    <w:name w:val="Heading 3"/>
    <w:basedOn w:val="Normal"/>
    <w:next w:val="Normal"/>
    <w:qFormat/>
    <w:pPr>
      <w:spacing w:after="120" w:before="240"/>
      <w:outlineLvl w:val="2"/>
    </w:pPr>
    <w:rPr>
      <w:rFonts w:ascii="Arial" w:cs="Arial" w:eastAsia="Arial" w:hAnsi="Arial"/>
      <w:b/>
      <w:bCs/>
      <w:color w:val="1B3A6B"/>
      <w:sz w:val="26"/>
      <w:szCs w:val="26"/>
    </w:rPr>
  </w:style>
  <w:style w:type="paragraph" w:styleId="Heading4">
    <w:name w:val="Heading 4"/>
    <w:basedOn w:val="Normal"/>
    <w:next w:val="Normal"/>
    <w:qFormat/>
    <w:pPr>
      <w:spacing w:after="100" w:before="180"/>
      <w:outlineLvl w:val="3"/>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2026-05-22T04:39:49.361Z</dcterms:created>
  <dcterms:modified xsi:type="dcterms:W3CDTF">2026-05-22T04:39:49.362Z</dcterms:modified>
</cp:coreProperties>
</file>

<file path=docProps/custom.xml><?xml version="1.0" encoding="utf-8"?>
<Properties xmlns="http://schemas.openxmlformats.org/officeDocument/2006/custom-properties" xmlns:vt="http://schemas.openxmlformats.org/officeDocument/2006/docPropsVTypes"/>
</file>