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58" w:rsidRPr="00061758" w:rsidRDefault="00061758" w:rsidP="00061758">
      <w:pPr>
        <w:shd w:val="clear" w:color="auto" w:fill="FFFFFF"/>
        <w:spacing w:before="81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7"/>
          <w:szCs w:val="47"/>
        </w:rPr>
      </w:pPr>
      <w:r w:rsidRPr="00061758">
        <w:rPr>
          <w:rFonts w:ascii="Helvetica" w:eastAsia="Times New Roman" w:hAnsi="Helvetica" w:cs="Helvetica"/>
          <w:color w:val="610B38"/>
          <w:kern w:val="36"/>
          <w:sz w:val="47"/>
          <w:szCs w:val="47"/>
        </w:rPr>
        <w:t>Integrity Constraints</w:t>
      </w:r>
    </w:p>
    <w:p w:rsidR="00061758" w:rsidRDefault="00061758" w:rsidP="00061758">
      <w:pPr>
        <w:numPr>
          <w:ilvl w:val="0"/>
          <w:numId w:val="1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Integrity constraints are a set of rules. It is used to maintain the quality of information.</w:t>
      </w:r>
    </w:p>
    <w:p w:rsidR="00061758" w:rsidRDefault="00061758" w:rsidP="00061758">
      <w:pPr>
        <w:numPr>
          <w:ilvl w:val="0"/>
          <w:numId w:val="1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Integrity constraints ensure that the data insertion, updating, and other processes have to be performed in such a way that data integrity is not affected.</w:t>
      </w:r>
    </w:p>
    <w:p w:rsidR="00061758" w:rsidRDefault="00061758" w:rsidP="00061758">
      <w:pPr>
        <w:numPr>
          <w:ilvl w:val="0"/>
          <w:numId w:val="1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Thus, integrity constraint is used to guard against accidental damage to the database.</w:t>
      </w:r>
    </w:p>
    <w:p w:rsidR="00061758" w:rsidRDefault="00061758" w:rsidP="0006175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610B38"/>
          <w:sz w:val="40"/>
          <w:szCs w:val="40"/>
        </w:rPr>
        <w:t>Types of Integrity Constraint</w:t>
      </w:r>
    </w:p>
    <w:p w:rsidR="00061758" w:rsidRDefault="00061758">
      <w:r>
        <w:rPr>
          <w:noProof/>
        </w:rPr>
        <w:drawing>
          <wp:inline distT="0" distB="0" distL="0" distR="0">
            <wp:extent cx="5943600" cy="2910262"/>
            <wp:effectExtent l="19050" t="0" r="0" b="0"/>
            <wp:docPr id="1" name="Picture 1" descr="C:\Users\ADMIN\Desktop\dbms-integrity-constra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bms-integrity-constrain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58" w:rsidRDefault="00061758" w:rsidP="0006175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4B"/>
          <w:sz w:val="34"/>
          <w:szCs w:val="34"/>
        </w:rPr>
        <w:t>1. Domain constraints</w:t>
      </w:r>
    </w:p>
    <w:p w:rsidR="00061758" w:rsidRDefault="00061758" w:rsidP="00061758">
      <w:pPr>
        <w:numPr>
          <w:ilvl w:val="0"/>
          <w:numId w:val="2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Domain constraints can be defined as the definition of a valid set of values for an attribute.</w:t>
      </w:r>
    </w:p>
    <w:p w:rsidR="00061758" w:rsidRDefault="00061758" w:rsidP="00061758">
      <w:pPr>
        <w:numPr>
          <w:ilvl w:val="0"/>
          <w:numId w:val="2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data type of domain includes string, character, integer, time, date, currency, etc. The value of the attribute must be available in the corresponding domain.</w:t>
      </w:r>
    </w:p>
    <w:p w:rsidR="00061758" w:rsidRDefault="00061758" w:rsidP="000617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Example:</w:t>
      </w:r>
    </w:p>
    <w:p w:rsidR="00061758" w:rsidRDefault="00061758" w:rsidP="00061758">
      <w:r>
        <w:rPr>
          <w:noProof/>
        </w:rPr>
        <w:lastRenderedPageBreak/>
        <w:drawing>
          <wp:inline distT="0" distB="0" distL="0" distR="0">
            <wp:extent cx="5907405" cy="1993265"/>
            <wp:effectExtent l="19050" t="0" r="0" b="0"/>
            <wp:docPr id="2" name="Picture 2" descr="C:\Users\ADMIN\Desktop\dbms-integrity-constrai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bms-integrity-constraint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58" w:rsidRDefault="00061758" w:rsidP="0006175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4B"/>
          <w:sz w:val="34"/>
          <w:szCs w:val="34"/>
        </w:rPr>
        <w:t>2. Entity integrity constraints</w:t>
      </w:r>
    </w:p>
    <w:p w:rsidR="00061758" w:rsidRDefault="00061758" w:rsidP="00061758">
      <w:pPr>
        <w:numPr>
          <w:ilvl w:val="0"/>
          <w:numId w:val="3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entity integrity constraint states that primary key value can't be null.</w:t>
      </w:r>
    </w:p>
    <w:p w:rsidR="00061758" w:rsidRDefault="00061758" w:rsidP="00061758">
      <w:pPr>
        <w:numPr>
          <w:ilvl w:val="0"/>
          <w:numId w:val="3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is because the primary key value is used to identify individual rows in relation and if the primary key has a null value, then we can't identify those rows.</w:t>
      </w:r>
    </w:p>
    <w:p w:rsidR="00061758" w:rsidRDefault="00061758" w:rsidP="00061758">
      <w:pPr>
        <w:numPr>
          <w:ilvl w:val="0"/>
          <w:numId w:val="3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table can contain a null value other than the primary key field.</w:t>
      </w:r>
    </w:p>
    <w:p w:rsidR="00061758" w:rsidRDefault="00061758" w:rsidP="000617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Example:</w:t>
      </w:r>
    </w:p>
    <w:p w:rsidR="00061758" w:rsidRDefault="00061758" w:rsidP="00061758">
      <w:r>
        <w:rPr>
          <w:noProof/>
        </w:rPr>
        <w:drawing>
          <wp:inline distT="0" distB="0" distL="0" distR="0">
            <wp:extent cx="4766945" cy="2003425"/>
            <wp:effectExtent l="19050" t="0" r="0" b="0"/>
            <wp:docPr id="3" name="Picture 3" descr="C:\Users\ADMIN\Desktop\dbms-integrity-constrain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bms-integrity-constraints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58" w:rsidRDefault="00061758" w:rsidP="0006175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4B"/>
          <w:sz w:val="34"/>
          <w:szCs w:val="34"/>
        </w:rPr>
        <w:t>3. Referential Integrity Constraints</w:t>
      </w:r>
    </w:p>
    <w:p w:rsidR="00061758" w:rsidRDefault="00061758" w:rsidP="00061758">
      <w:pPr>
        <w:numPr>
          <w:ilvl w:val="0"/>
          <w:numId w:val="4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referential integrity constraint is specified between two tables.</w:t>
      </w:r>
    </w:p>
    <w:p w:rsidR="00061758" w:rsidRDefault="00061758" w:rsidP="00061758">
      <w:pPr>
        <w:numPr>
          <w:ilvl w:val="0"/>
          <w:numId w:val="4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the Referential integrity constraints, if a foreign key in Table 1 refers to the Primary Key of Table 2, then every value of the Foreign Key in Table 1 must be null or be available in Table 2.</w:t>
      </w:r>
    </w:p>
    <w:p w:rsidR="00061758" w:rsidRDefault="00061758" w:rsidP="000617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Example:</w:t>
      </w:r>
    </w:p>
    <w:p w:rsidR="00061758" w:rsidRDefault="00061758" w:rsidP="00061758">
      <w:r>
        <w:rPr>
          <w:noProof/>
        </w:rPr>
        <w:lastRenderedPageBreak/>
        <w:drawing>
          <wp:inline distT="0" distB="0" distL="0" distR="0">
            <wp:extent cx="4818380" cy="3677920"/>
            <wp:effectExtent l="19050" t="0" r="1270" b="0"/>
            <wp:docPr id="4" name="Picture 4" descr="C:\Users\ADMIN\Desktop\dbms-integrity-constrain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bms-integrity-constraints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58" w:rsidRPr="00061758" w:rsidRDefault="00061758" w:rsidP="00061758"/>
    <w:p w:rsidR="00061758" w:rsidRDefault="00061758" w:rsidP="00061758"/>
    <w:p w:rsidR="00061758" w:rsidRDefault="00061758" w:rsidP="0006175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4B"/>
          <w:sz w:val="34"/>
          <w:szCs w:val="34"/>
        </w:rPr>
        <w:t>4. Key constraints</w:t>
      </w:r>
    </w:p>
    <w:p w:rsidR="00061758" w:rsidRDefault="00061758" w:rsidP="00061758">
      <w:pPr>
        <w:numPr>
          <w:ilvl w:val="0"/>
          <w:numId w:val="5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Keys are the entity set that is used to identify an entity within its entity set uniquely.</w:t>
      </w:r>
    </w:p>
    <w:p w:rsidR="00061758" w:rsidRDefault="00061758" w:rsidP="00061758">
      <w:pPr>
        <w:numPr>
          <w:ilvl w:val="0"/>
          <w:numId w:val="5"/>
        </w:numPr>
        <w:shd w:val="clear" w:color="auto" w:fill="FFFFFF"/>
        <w:spacing w:before="65" w:after="100" w:afterAutospacing="1" w:line="404" w:lineRule="atLeast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An entity set can have multiple keys, but out of which one key will be the primary key. A primary key can contain a unique and null value in the relational table.</w:t>
      </w:r>
    </w:p>
    <w:p w:rsidR="00061758" w:rsidRDefault="00061758" w:rsidP="000617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Example:</w:t>
      </w:r>
    </w:p>
    <w:p w:rsidR="000E71ED" w:rsidRPr="00061758" w:rsidRDefault="00061758" w:rsidP="00061758">
      <w:r>
        <w:rPr>
          <w:noProof/>
        </w:rPr>
        <w:drawing>
          <wp:inline distT="0" distB="0" distL="0" distR="0">
            <wp:extent cx="4438650" cy="1859915"/>
            <wp:effectExtent l="19050" t="0" r="0" b="0"/>
            <wp:docPr id="5" name="Picture 5" descr="C:\Users\ADMIN\Desktop\dbms-integrity-constraint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bms-integrity-constraints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1ED" w:rsidRPr="00061758" w:rsidSect="0006175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4127"/>
    <w:multiLevelType w:val="multilevel"/>
    <w:tmpl w:val="5BAA1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BB26BC8"/>
    <w:multiLevelType w:val="multilevel"/>
    <w:tmpl w:val="9C54E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63A73FB"/>
    <w:multiLevelType w:val="multilevel"/>
    <w:tmpl w:val="8DB86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D9E6E58"/>
    <w:multiLevelType w:val="multilevel"/>
    <w:tmpl w:val="D9008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4244ACF"/>
    <w:multiLevelType w:val="multilevel"/>
    <w:tmpl w:val="6F58F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61758"/>
    <w:rsid w:val="00061758"/>
    <w:rsid w:val="000E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ED"/>
  </w:style>
  <w:style w:type="paragraph" w:styleId="Heading1">
    <w:name w:val="heading 1"/>
    <w:basedOn w:val="Normal"/>
    <w:link w:val="Heading1Char"/>
    <w:uiPriority w:val="9"/>
    <w:qFormat/>
    <w:rsid w:val="0006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7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7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2024-02-15T18:14:00Z</dcterms:created>
  <dcterms:modified xsi:type="dcterms:W3CDTF">2024-02-15T18:19:00Z</dcterms:modified>
</cp:coreProperties>
</file>