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410D" w14:textId="2082F4CE" w:rsidR="00C34B6B" w:rsidRDefault="007546CD">
      <w:r>
        <w:t>Test for Api</w:t>
      </w:r>
    </w:p>
    <w:p w14:paraId="03F97CF4" w14:textId="77777777" w:rsidR="007546CD" w:rsidRDefault="007546CD"/>
    <w:sectPr w:rsidR="00754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BD"/>
    <w:rsid w:val="005A34BD"/>
    <w:rsid w:val="007546CD"/>
    <w:rsid w:val="00C3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D71B"/>
  <w15:chartTrackingRefBased/>
  <w15:docId w15:val="{79B5C25E-46AB-4E6C-8C55-89468705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SAIF</dc:creator>
  <cp:keywords/>
  <dc:description/>
  <cp:lastModifiedBy>Md SAIF</cp:lastModifiedBy>
  <cp:revision>2</cp:revision>
  <dcterms:created xsi:type="dcterms:W3CDTF">2024-02-08T11:35:00Z</dcterms:created>
  <dcterms:modified xsi:type="dcterms:W3CDTF">2024-02-08T11:35:00Z</dcterms:modified>
</cp:coreProperties>
</file>