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CADB0" w14:textId="77777777" w:rsidR="000D7048" w:rsidRDefault="00000000">
      <w:pPr>
        <w:jc w:val="center"/>
      </w:pPr>
      <w:r>
        <w:rPr>
          <w:b/>
          <w:sz w:val="42"/>
        </w:rPr>
        <w:t>RETAIL SALES &amp; PROFIT ANALYSIS</w:t>
      </w:r>
    </w:p>
    <w:p w14:paraId="73600882" w14:textId="77777777" w:rsidR="000D7048" w:rsidRDefault="00000000">
      <w:pPr>
        <w:jc w:val="center"/>
      </w:pPr>
      <w:r>
        <w:rPr>
          <w:i/>
          <w:sz w:val="22"/>
        </w:rPr>
        <w:t>Power BI Data Analytics Project | Professional Project Summary</w:t>
      </w:r>
    </w:p>
    <w:p w14:paraId="46335FAF" w14:textId="77777777" w:rsidR="000D7048" w:rsidRDefault="00000000">
      <w:pPr>
        <w:spacing w:before="160" w:after="60"/>
      </w:pPr>
      <w:r>
        <w:rPr>
          <w:b/>
          <w:sz w:val="26"/>
        </w:rPr>
        <w:t>1. Executive Project Overview</w:t>
      </w:r>
    </w:p>
    <w:p w14:paraId="3BEA8B2D" w14:textId="77777777" w:rsidR="000D7048" w:rsidRDefault="00000000">
      <w:r>
        <w:t>This project demonstrates an end-to-end retail sales analytics workflow, starting with a raw Excel dataset, progressing through data cleaning and business analysis, and culminating in an interactive Power BI dashboard. The objective was not simply to visualize sales figures, but to structure the data around practical business questions and communicate performance patterns in a decision-oriented format.</w:t>
      </w:r>
    </w:p>
    <w:p w14:paraId="2FEA0594" w14:textId="77777777" w:rsidR="000D7048" w:rsidRDefault="00000000">
      <w:pPr>
        <w:spacing w:before="160" w:after="60"/>
      </w:pPr>
      <w:r>
        <w:rPr>
          <w:b/>
          <w:sz w:val="26"/>
        </w:rPr>
        <w:t>2. Business Objective</w:t>
      </w:r>
    </w:p>
    <w:p w14:paraId="3FE4DC80" w14:textId="77777777" w:rsidR="000D7048" w:rsidRDefault="00000000">
      <w:r>
        <w:t>The analysis was designed to help stakeholders understand where sales and profit are being generated, which product categories and customer segments contribute most to performance, how sales vary across regions and years, and how operational dimensions such as shipping mode and order priority relate to sales.</w:t>
      </w:r>
    </w:p>
    <w:p w14:paraId="49EBFD41" w14:textId="77777777" w:rsidR="000D7048" w:rsidRDefault="00000000">
      <w:pPr>
        <w:spacing w:before="160" w:after="60"/>
      </w:pPr>
      <w:r>
        <w:rPr>
          <w:b/>
          <w:sz w:val="26"/>
        </w:rPr>
        <w:t>3. Data Foundation &amp; Data Quality</w:t>
      </w:r>
    </w:p>
    <w:p w14:paraId="7D5F8FE2" w14:textId="77777777" w:rsidR="000D7048" w:rsidRDefault="00000000">
      <w:r>
        <w:t>The source workbook contains 8,399 transaction-level records and 21 fields covering order, customer, product, geographic, pricing, shipping, discount, and profitability information. Key fields include Order ID, Order Date, Order Quantity, Sales, Discount, Profit, Unit Price, Shipping Cost, Customer Name, Province, Region, Customer Segment, Product Category, Product Sub-Category, Product Name, Product Container, Product Base Margin, and Ship Date.</w:t>
      </w:r>
    </w:p>
    <w:p w14:paraId="561FD92C" w14:textId="77777777" w:rsidR="000D7048" w:rsidRDefault="00000000">
      <w:pPr>
        <w:pStyle w:val="ListBullet"/>
      </w:pPr>
      <w:r>
        <w:t>The cleaned workbook retains 8,399 records and 21 columns.</w:t>
      </w:r>
    </w:p>
    <w:p w14:paraId="1EDB416E" w14:textId="77777777" w:rsidR="000D7048" w:rsidRDefault="00000000">
      <w:pPr>
        <w:pStyle w:val="ListBullet"/>
      </w:pPr>
      <w:r>
        <w:t>No blank/missing values were detected across the cleaned dataset fields inspected.</w:t>
      </w:r>
    </w:p>
    <w:p w14:paraId="5C69E7A2" w14:textId="77777777" w:rsidR="000D7048" w:rsidRDefault="00000000">
      <w:pPr>
        <w:pStyle w:val="ListBullet"/>
      </w:pPr>
      <w:r>
        <w:t>No exact duplicate rows were detected in either the original or cleaned workbook.</w:t>
      </w:r>
    </w:p>
    <w:p w14:paraId="65E82769" w14:textId="77777777" w:rsidR="000D7048" w:rsidRDefault="00000000">
      <w:pPr>
        <w:pStyle w:val="ListBullet"/>
      </w:pPr>
      <w:r>
        <w:t>Date fields were normalized in the cleaned dataset to proper date values, improving consistency for analysis and time-based reporting.</w:t>
      </w:r>
    </w:p>
    <w:p w14:paraId="163CE720" w14:textId="77777777" w:rsidR="000D7048" w:rsidRDefault="00000000">
      <w:pPr>
        <w:pStyle w:val="ListBullet"/>
      </w:pPr>
      <w:r>
        <w:t>The cleaned workbook separates the dataset from dedicated Analysis and Business Analysis sections, creating a clearer analytical workflow.</w:t>
      </w:r>
    </w:p>
    <w:p w14:paraId="397B7364" w14:textId="77777777" w:rsidR="000D7048" w:rsidRDefault="00000000">
      <w:pPr>
        <w:spacing w:before="160" w:after="60"/>
      </w:pPr>
      <w:r>
        <w:rPr>
          <w:b/>
          <w:sz w:val="26"/>
        </w:rPr>
        <w:t>4. Core Business KPIs</w:t>
      </w:r>
    </w:p>
    <w:tbl>
      <w:tblPr>
        <w:tblStyle w:val="LightShading-Accent1"/>
        <w:tblW w:w="0" w:type="auto"/>
        <w:jc w:val="center"/>
        <w:tblLook w:val="04A0" w:firstRow="1" w:lastRow="0" w:firstColumn="1" w:lastColumn="0" w:noHBand="0" w:noVBand="1"/>
      </w:tblPr>
      <w:tblGrid>
        <w:gridCol w:w="5112"/>
        <w:gridCol w:w="5112"/>
      </w:tblGrid>
      <w:tr w:rsidR="000D7048" w14:paraId="24DF7741" w14:textId="77777777" w:rsidTr="000D704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006A915" w14:textId="77777777" w:rsidR="000D7048" w:rsidRDefault="00000000">
            <w:r>
              <w:t>KPI</w:t>
            </w:r>
          </w:p>
        </w:tc>
        <w:tc>
          <w:tcPr>
            <w:tcW w:w="5112" w:type="dxa"/>
            <w:vAlign w:val="center"/>
          </w:tcPr>
          <w:p w14:paraId="2A9157BB" w14:textId="77777777" w:rsidR="000D7048" w:rsidRDefault="00000000">
            <w:pPr>
              <w:cnfStyle w:val="100000000000" w:firstRow="1" w:lastRow="0" w:firstColumn="0" w:lastColumn="0" w:oddVBand="0" w:evenVBand="0" w:oddHBand="0" w:evenHBand="0" w:firstRowFirstColumn="0" w:firstRowLastColumn="0" w:lastRowFirstColumn="0" w:lastRowLastColumn="0"/>
            </w:pPr>
            <w:r>
              <w:t>Value</w:t>
            </w:r>
          </w:p>
        </w:tc>
      </w:tr>
      <w:tr w:rsidR="000D7048" w14:paraId="04A497F1" w14:textId="77777777" w:rsidTr="000D7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BEEB5AE" w14:textId="77777777" w:rsidR="000D7048" w:rsidRDefault="00000000">
            <w:r>
              <w:t>Total Sales</w:t>
            </w:r>
          </w:p>
        </w:tc>
        <w:tc>
          <w:tcPr>
            <w:tcW w:w="5112" w:type="dxa"/>
            <w:vAlign w:val="center"/>
          </w:tcPr>
          <w:p w14:paraId="7FBCAF78" w14:textId="77777777" w:rsidR="000D7048" w:rsidRDefault="00000000">
            <w:pPr>
              <w:cnfStyle w:val="000000100000" w:firstRow="0" w:lastRow="0" w:firstColumn="0" w:lastColumn="0" w:oddVBand="0" w:evenVBand="0" w:oddHBand="1" w:evenHBand="0" w:firstRowFirstColumn="0" w:firstRowLastColumn="0" w:lastRowFirstColumn="0" w:lastRowLastColumn="0"/>
            </w:pPr>
            <w:r>
              <w:t>14,915,600.82</w:t>
            </w:r>
          </w:p>
        </w:tc>
      </w:tr>
      <w:tr w:rsidR="000D7048" w14:paraId="3FBC0837" w14:textId="77777777" w:rsidTr="000D7048">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965AA14" w14:textId="77777777" w:rsidR="000D7048" w:rsidRDefault="00000000">
            <w:r>
              <w:t>Total Profit</w:t>
            </w:r>
          </w:p>
        </w:tc>
        <w:tc>
          <w:tcPr>
            <w:tcW w:w="5112" w:type="dxa"/>
            <w:vAlign w:val="center"/>
          </w:tcPr>
          <w:p w14:paraId="0C3A9D95" w14:textId="77777777" w:rsidR="000D7048" w:rsidRDefault="00000000">
            <w:pPr>
              <w:cnfStyle w:val="000000000000" w:firstRow="0" w:lastRow="0" w:firstColumn="0" w:lastColumn="0" w:oddVBand="0" w:evenVBand="0" w:oddHBand="0" w:evenHBand="0" w:firstRowFirstColumn="0" w:firstRowLastColumn="0" w:lastRowFirstColumn="0" w:lastRowLastColumn="0"/>
            </w:pPr>
            <w:r>
              <w:t>1,521,767.98</w:t>
            </w:r>
          </w:p>
        </w:tc>
      </w:tr>
      <w:tr w:rsidR="000D7048" w14:paraId="04308FEC" w14:textId="77777777" w:rsidTr="000D7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B93EA77" w14:textId="77777777" w:rsidR="000D7048" w:rsidRDefault="00000000">
            <w:r>
              <w:t>Total Orders* / order records</w:t>
            </w:r>
          </w:p>
        </w:tc>
        <w:tc>
          <w:tcPr>
            <w:tcW w:w="5112" w:type="dxa"/>
            <w:vAlign w:val="center"/>
          </w:tcPr>
          <w:p w14:paraId="6496B1D1" w14:textId="28AC9957" w:rsidR="000D7048" w:rsidRDefault="00214B73">
            <w:pPr>
              <w:cnfStyle w:val="000000100000" w:firstRow="0" w:lastRow="0" w:firstColumn="0" w:lastColumn="0" w:oddVBand="0" w:evenVBand="0" w:oddHBand="1" w:evenHBand="0" w:firstRowFirstColumn="0" w:firstRowLastColumn="0" w:lastRowFirstColumn="0" w:lastRowLastColumn="0"/>
            </w:pPr>
            <w:r>
              <w:t>5,496</w:t>
            </w:r>
          </w:p>
        </w:tc>
      </w:tr>
      <w:tr w:rsidR="000D7048" w14:paraId="7E218614" w14:textId="77777777" w:rsidTr="000D7048">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60E00EA" w14:textId="77777777" w:rsidR="000D7048" w:rsidRDefault="00000000">
            <w:r>
              <w:t>Average Discount</w:t>
            </w:r>
          </w:p>
        </w:tc>
        <w:tc>
          <w:tcPr>
            <w:tcW w:w="5112" w:type="dxa"/>
            <w:vAlign w:val="center"/>
          </w:tcPr>
          <w:p w14:paraId="7245E2FA" w14:textId="77777777" w:rsidR="000D7048" w:rsidRDefault="00000000">
            <w:pPr>
              <w:cnfStyle w:val="000000000000" w:firstRow="0" w:lastRow="0" w:firstColumn="0" w:lastColumn="0" w:oddVBand="0" w:evenVBand="0" w:oddHBand="0" w:evenHBand="0" w:firstRowFirstColumn="0" w:firstRowLastColumn="0" w:lastRowFirstColumn="0" w:lastRowLastColumn="0"/>
            </w:pPr>
            <w:r>
              <w:t>4.97%</w:t>
            </w:r>
          </w:p>
        </w:tc>
      </w:tr>
      <w:tr w:rsidR="000D7048" w14:paraId="62D74CDF" w14:textId="77777777" w:rsidTr="000D704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721B7CE" w14:textId="77777777" w:rsidR="000D7048" w:rsidRDefault="00000000">
            <w:r>
              <w:t>Total Shipping Cost</w:t>
            </w:r>
          </w:p>
        </w:tc>
        <w:tc>
          <w:tcPr>
            <w:tcW w:w="5112" w:type="dxa"/>
            <w:vAlign w:val="center"/>
          </w:tcPr>
          <w:p w14:paraId="1395547F" w14:textId="77777777" w:rsidR="000D7048" w:rsidRDefault="00000000">
            <w:pPr>
              <w:cnfStyle w:val="000000100000" w:firstRow="0" w:lastRow="0" w:firstColumn="0" w:lastColumn="0" w:oddVBand="0" w:evenVBand="0" w:oddHBand="1" w:evenHBand="0" w:firstRowFirstColumn="0" w:firstRowLastColumn="0" w:lastRowFirstColumn="0" w:lastRowLastColumn="0"/>
            </w:pPr>
            <w:r>
              <w:t>107,831.04</w:t>
            </w:r>
          </w:p>
        </w:tc>
      </w:tr>
    </w:tbl>
    <w:p w14:paraId="78AD04D0" w14:textId="77777777" w:rsidR="000D7048" w:rsidRDefault="00000000">
      <w:r>
        <w:t>*The workbook's Analysis sheet reports 8,398 for Total Orders. The cleaned dataset contains 8,399 transaction rows and 5,496 unique Order IDs, so this metric should be interpreted carefully in a formal business report and ideally defined as a count of order records or replaced with a distinct Order ID measure.</w:t>
      </w:r>
    </w:p>
    <w:p w14:paraId="209E9ECB" w14:textId="77777777" w:rsidR="000D7048" w:rsidRDefault="00000000">
      <w:pPr>
        <w:spacing w:before="160" w:after="60"/>
      </w:pPr>
      <w:r>
        <w:rPr>
          <w:b/>
          <w:sz w:val="26"/>
        </w:rPr>
        <w:t>5. Business Performance Findings</w:t>
      </w:r>
    </w:p>
    <w:p w14:paraId="003E95B6" w14:textId="77777777" w:rsidR="000D7048" w:rsidRDefault="00000000">
      <w:pPr>
        <w:pStyle w:val="ListBullet"/>
      </w:pPr>
      <w:r>
        <w:t xml:space="preserve">Region: West generated the highest sales at approximately 3.60M, followed by Ontario at approximately 3.06M and </w:t>
      </w:r>
      <w:proofErr w:type="spellStart"/>
      <w:r>
        <w:t>Prarie</w:t>
      </w:r>
      <w:proofErr w:type="spellEnd"/>
      <w:r>
        <w:t xml:space="preserve"> at approximately 2.84M.</w:t>
      </w:r>
    </w:p>
    <w:p w14:paraId="7C0210ED" w14:textId="77777777" w:rsidR="000D7048" w:rsidRDefault="00000000">
      <w:pPr>
        <w:pStyle w:val="ListBullet"/>
      </w:pPr>
      <w:r>
        <w:t>Product Category: Technology generated the highest sales at approximately 5.98M and the highest profit at approximately 886K, making it the strongest category in both revenue and profit contribution.</w:t>
      </w:r>
    </w:p>
    <w:p w14:paraId="76503B92" w14:textId="77777777" w:rsidR="000D7048" w:rsidRDefault="00000000">
      <w:pPr>
        <w:pStyle w:val="ListBullet"/>
      </w:pPr>
      <w:r>
        <w:lastRenderedPageBreak/>
        <w:t>Customer Segment: Corporate generated the highest sales at approximately 5.50M, followed by Home Office at approximately 3.56M and Consumer at approximately 3.06M.</w:t>
      </w:r>
    </w:p>
    <w:p w14:paraId="7F0A58C8" w14:textId="77777777" w:rsidR="000D7048" w:rsidRDefault="00000000">
      <w:pPr>
        <w:pStyle w:val="ListBullet"/>
      </w:pPr>
      <w:r>
        <w:t>Ship Mode: Regular Air accounted for approximately 7.51M in sales, ahead of Delivery Truck at approximately 6.22M and Express Air at approximately 1.18M.</w:t>
      </w:r>
    </w:p>
    <w:p w14:paraId="4AFCDD87" w14:textId="77777777" w:rsidR="000D7048" w:rsidRDefault="00000000">
      <w:pPr>
        <w:pStyle w:val="ListBullet"/>
      </w:pPr>
      <w:r>
        <w:t>Order Priority: Low priority recorded the highest sales at approximately 3.28M, narrowly ahead of High priority at approximately 3.27M.</w:t>
      </w:r>
    </w:p>
    <w:p w14:paraId="61CB5B08" w14:textId="77777777" w:rsidR="000D7048" w:rsidRDefault="00000000">
      <w:pPr>
        <w:pStyle w:val="ListBullet"/>
      </w:pPr>
      <w:r>
        <w:t>Year: 2009 recorded the highest annual sales at approximately 4.21M, followed by 2012 at approximately 3.72M.</w:t>
      </w:r>
    </w:p>
    <w:p w14:paraId="51703DB0" w14:textId="77777777" w:rsidR="000D7048" w:rsidRDefault="00000000">
      <w:pPr>
        <w:pStyle w:val="ListBullet"/>
      </w:pPr>
      <w:r>
        <w:t>Top Products: The business-analysis sheet contains a Top-10 product sales view; the listed products collectively account for approximately 1.78M in sales.</w:t>
      </w:r>
    </w:p>
    <w:p w14:paraId="59FB6579" w14:textId="77777777" w:rsidR="000D7048" w:rsidRDefault="00000000">
      <w:pPr>
        <w:spacing w:before="160" w:after="60"/>
      </w:pPr>
      <w:r>
        <w:rPr>
          <w:b/>
          <w:sz w:val="26"/>
        </w:rPr>
        <w:t>6. Power BI Dashboard Architecture</w:t>
      </w:r>
    </w:p>
    <w:p w14:paraId="1C70B950" w14:textId="77777777" w:rsidR="000D7048" w:rsidRDefault="00000000">
      <w:r>
        <w:t>The PBIX report was structured as a single-page interactive dashboard using the cleaned dataset. The report includes KPI cards for Sales and Profit, analytical visuals covering regional, product, customer, shipping, order-priority, provincial, sub-category, and yearly sales performance, plus interactive slicers for Product Category, Year, and Region.</w:t>
      </w:r>
    </w:p>
    <w:p w14:paraId="2B81EA2F" w14:textId="77777777" w:rsidR="000D7048" w:rsidRDefault="00000000">
      <w:pPr>
        <w:pStyle w:val="ListBullet"/>
      </w:pPr>
      <w:r>
        <w:t>KPI cards: Total Sales and Total Profit.</w:t>
      </w:r>
    </w:p>
    <w:p w14:paraId="3201E8CA" w14:textId="77777777" w:rsidR="000D7048" w:rsidRDefault="00000000">
      <w:pPr>
        <w:pStyle w:val="ListBullet"/>
      </w:pPr>
      <w:r>
        <w:t>Regional analysis: Sales by Region and Sales by Province.</w:t>
      </w:r>
    </w:p>
    <w:p w14:paraId="0E4C4D73" w14:textId="77777777" w:rsidR="000D7048" w:rsidRDefault="00000000">
      <w:pPr>
        <w:pStyle w:val="ListBullet"/>
      </w:pPr>
      <w:r>
        <w:t>Product analysis: Sales by Product Category and Product Sub-Category.</w:t>
      </w:r>
    </w:p>
    <w:p w14:paraId="2043F3DF" w14:textId="77777777" w:rsidR="000D7048" w:rsidRDefault="00000000">
      <w:pPr>
        <w:pStyle w:val="ListBullet"/>
      </w:pPr>
      <w:r>
        <w:t>Customer analysis: Sales by Customer Segment.</w:t>
      </w:r>
    </w:p>
    <w:p w14:paraId="69EF633D" w14:textId="77777777" w:rsidR="000D7048" w:rsidRDefault="00000000">
      <w:pPr>
        <w:pStyle w:val="ListBullet"/>
      </w:pPr>
      <w:r>
        <w:t>Operational analysis: Sales by Ship Mode and Order Priority.</w:t>
      </w:r>
    </w:p>
    <w:p w14:paraId="1FBF01F7" w14:textId="77777777" w:rsidR="000D7048" w:rsidRDefault="00000000">
      <w:pPr>
        <w:pStyle w:val="ListBullet"/>
      </w:pPr>
      <w:r>
        <w:t>Time analysis: Sales by Year.</w:t>
      </w:r>
    </w:p>
    <w:p w14:paraId="7DBB1C4C" w14:textId="77777777" w:rsidR="000D7048" w:rsidRDefault="00000000">
      <w:pPr>
        <w:pStyle w:val="ListBullet"/>
      </w:pPr>
      <w:r>
        <w:t>Interactive filters: Product Category, Year, and Region.</w:t>
      </w:r>
    </w:p>
    <w:p w14:paraId="36F81F1D" w14:textId="0C25ECFE" w:rsidR="000D7048" w:rsidRDefault="00447872">
      <w:pPr>
        <w:spacing w:before="160" w:after="60"/>
      </w:pPr>
      <w:r>
        <w:rPr>
          <w:b/>
          <w:sz w:val="26"/>
        </w:rPr>
        <w:t>7. Dashboard Design &amp; User Experience</w:t>
      </w:r>
    </w:p>
    <w:p w14:paraId="67CE7EBD" w14:textId="77777777" w:rsidR="000D7048" w:rsidRDefault="00000000">
      <w:r>
        <w:t>The final dashboard uses a consistent blue visual theme, aligned KPI cards, clearly named visuals, consistent chart backgrounds, grouped slicers, and a retail/analytics-inspired gradient canvas background. The design was refined to maintain readability while giving the report a professional portfolio-ready appearance.</w:t>
      </w:r>
    </w:p>
    <w:p w14:paraId="77E10561" w14:textId="233852CB" w:rsidR="000D7048" w:rsidRDefault="00447872">
      <w:pPr>
        <w:spacing w:before="160" w:after="60"/>
      </w:pPr>
      <w:r>
        <w:rPr>
          <w:b/>
          <w:sz w:val="26"/>
        </w:rPr>
        <w:t>8. Tools &amp; Technical Skills Demonstrated</w:t>
      </w:r>
    </w:p>
    <w:p w14:paraId="0E984996" w14:textId="77777777" w:rsidR="000D7048" w:rsidRDefault="00000000">
      <w:pPr>
        <w:pStyle w:val="ListBullet"/>
      </w:pPr>
      <w:r>
        <w:t>Microsoft Excel — data cleaning, validation, aggregation, KPI calculations, and business analysis</w:t>
      </w:r>
    </w:p>
    <w:p w14:paraId="034BAFFA" w14:textId="77777777" w:rsidR="000D7048" w:rsidRDefault="00000000">
      <w:pPr>
        <w:pStyle w:val="ListBullet"/>
      </w:pPr>
      <w:r>
        <w:t>Microsoft Power BI Desktop — interactive dashboard development and visual analytics</w:t>
      </w:r>
    </w:p>
    <w:p w14:paraId="09AAAAF1" w14:textId="77777777" w:rsidR="000D7048" w:rsidRDefault="00000000">
      <w:pPr>
        <w:pStyle w:val="ListBullet"/>
      </w:pPr>
      <w:r>
        <w:t>Data Cleaning &amp; Quality Checking</w:t>
      </w:r>
    </w:p>
    <w:p w14:paraId="736C9DF7" w14:textId="77777777" w:rsidR="000D7048" w:rsidRDefault="00000000">
      <w:pPr>
        <w:pStyle w:val="ListBullet"/>
      </w:pPr>
      <w:r>
        <w:t>Exploratory Data Analysis</w:t>
      </w:r>
    </w:p>
    <w:p w14:paraId="28F50954" w14:textId="77777777" w:rsidR="000D7048" w:rsidRDefault="00000000">
      <w:pPr>
        <w:pStyle w:val="ListBullet"/>
      </w:pPr>
      <w:r>
        <w:t>KPI and Metric Development</w:t>
      </w:r>
    </w:p>
    <w:p w14:paraId="5B73A8C4" w14:textId="77777777" w:rsidR="000D7048" w:rsidRDefault="00000000">
      <w:pPr>
        <w:pStyle w:val="ListBullet"/>
      </w:pPr>
      <w:r>
        <w:t>Business Performance Analysis</w:t>
      </w:r>
    </w:p>
    <w:p w14:paraId="7F1E4B74" w14:textId="77777777" w:rsidR="000D7048" w:rsidRDefault="00000000">
      <w:pPr>
        <w:pStyle w:val="ListBullet"/>
      </w:pPr>
      <w:r>
        <w:t>Data Visualization</w:t>
      </w:r>
    </w:p>
    <w:p w14:paraId="4841A2B1" w14:textId="77777777" w:rsidR="000D7048" w:rsidRDefault="00000000">
      <w:pPr>
        <w:pStyle w:val="ListBullet"/>
      </w:pPr>
      <w:r>
        <w:t>Interactive Slicers and Self-Service Analysis</w:t>
      </w:r>
    </w:p>
    <w:p w14:paraId="190B3C64" w14:textId="77777777" w:rsidR="000D7048" w:rsidRDefault="00000000">
      <w:pPr>
        <w:pStyle w:val="ListBullet"/>
      </w:pPr>
      <w:r>
        <w:t>Business Data Storytelling</w:t>
      </w:r>
    </w:p>
    <w:p w14:paraId="5F1884DE" w14:textId="77777777" w:rsidR="000D7048" w:rsidRDefault="00000000">
      <w:pPr>
        <w:pStyle w:val="ListBullet"/>
      </w:pPr>
      <w:r>
        <w:t>Analytical Thinking and Metric Validation</w:t>
      </w:r>
    </w:p>
    <w:p w14:paraId="4AAE2FDC" w14:textId="21057D39" w:rsidR="000D7048" w:rsidRDefault="00447872">
      <w:pPr>
        <w:spacing w:before="160" w:after="60"/>
      </w:pPr>
      <w:r>
        <w:rPr>
          <w:b/>
          <w:sz w:val="26"/>
        </w:rPr>
        <w:t>9. Project Outcome</w:t>
      </w:r>
    </w:p>
    <w:p w14:paraId="176EE464" w14:textId="77777777" w:rsidR="000D7048" w:rsidRDefault="00000000">
      <w:r>
        <w:t xml:space="preserve">The completed solution converts a retail transaction dataset into an interactive business intelligence dashboard that supports performance monitoring and exploratory analysis. The project demonstrates the ability to move </w:t>
      </w:r>
      <w:r>
        <w:lastRenderedPageBreak/>
        <w:t>from raw data to cleaned data, from cleaned data to business metrics, and from metrics to an interactive decision-support interface.</w:t>
      </w:r>
    </w:p>
    <w:p w14:paraId="143C7F29" w14:textId="564CCB1C" w:rsidR="000D7048" w:rsidRDefault="00000000">
      <w:pPr>
        <w:spacing w:before="160" w:after="60"/>
      </w:pPr>
      <w:r>
        <w:rPr>
          <w:b/>
          <w:sz w:val="26"/>
        </w:rPr>
        <w:t>1</w:t>
      </w:r>
      <w:r w:rsidR="00447872">
        <w:rPr>
          <w:b/>
          <w:sz w:val="26"/>
        </w:rPr>
        <w:t>0</w:t>
      </w:r>
      <w:r>
        <w:rPr>
          <w:b/>
          <w:sz w:val="26"/>
        </w:rPr>
        <w:t>. Portfolio-Ready Summary</w:t>
      </w:r>
    </w:p>
    <w:p w14:paraId="6FE70F86" w14:textId="77777777" w:rsidR="000D7048" w:rsidRDefault="00000000">
      <w:r>
        <w:t>Developed an end-to-end Retail Sales &amp; Profit Analysis solution using Excel and Power BI. Cleaned and validated 8,399 transaction records, established core KPIs for sales, profit, orders, discount, and shipping cost, and performed multi-dimensional analysis across regions, products, customer segments, shipping modes, order priorities, and years. Built an interactive Power BI dashboard with KPI cards, business-focused visualizations, and slicers for Product Category, Year, and Region. Applied a data-analyst mindset by emphasizing metric accuracy, comparative analysis, data quality, and clear business communication.</w:t>
      </w:r>
    </w:p>
    <w:sectPr w:rsidR="000D704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9F3900" w14:textId="77777777" w:rsidR="00046B27" w:rsidRDefault="00046B27">
      <w:pPr>
        <w:spacing w:after="0" w:line="240" w:lineRule="auto"/>
      </w:pPr>
      <w:r>
        <w:separator/>
      </w:r>
    </w:p>
  </w:endnote>
  <w:endnote w:type="continuationSeparator" w:id="0">
    <w:p w14:paraId="6089B776" w14:textId="77777777" w:rsidR="00046B27" w:rsidRDefault="00046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EFA77" w14:textId="77777777" w:rsidR="000D7048" w:rsidRDefault="00000000">
    <w:pPr>
      <w:pStyle w:val="Footer"/>
      <w:jc w:val="center"/>
    </w:pPr>
    <w:r>
      <w:rPr>
        <w:i/>
        <w:sz w:val="16"/>
      </w:rPr>
      <w:t>Retail Sales &amp; Profit Analysis | Power BI Data Analytics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F6924" w14:textId="77777777" w:rsidR="00046B27" w:rsidRDefault="00046B27">
      <w:pPr>
        <w:spacing w:after="0" w:line="240" w:lineRule="auto"/>
      </w:pPr>
      <w:r>
        <w:separator/>
      </w:r>
    </w:p>
  </w:footnote>
  <w:footnote w:type="continuationSeparator" w:id="0">
    <w:p w14:paraId="1856DA93" w14:textId="77777777" w:rsidR="00046B27" w:rsidRDefault="00046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803746">
    <w:abstractNumId w:val="8"/>
  </w:num>
  <w:num w:numId="2" w16cid:durableId="483547615">
    <w:abstractNumId w:val="6"/>
  </w:num>
  <w:num w:numId="3" w16cid:durableId="1084566577">
    <w:abstractNumId w:val="5"/>
  </w:num>
  <w:num w:numId="4" w16cid:durableId="1666980812">
    <w:abstractNumId w:val="4"/>
  </w:num>
  <w:num w:numId="5" w16cid:durableId="1662924793">
    <w:abstractNumId w:val="7"/>
  </w:num>
  <w:num w:numId="6" w16cid:durableId="283002390">
    <w:abstractNumId w:val="3"/>
  </w:num>
  <w:num w:numId="7" w16cid:durableId="1852916002">
    <w:abstractNumId w:val="2"/>
  </w:num>
  <w:num w:numId="8" w16cid:durableId="2089959909">
    <w:abstractNumId w:val="1"/>
  </w:num>
  <w:num w:numId="9" w16cid:durableId="45529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B27"/>
    <w:rsid w:val="0006063C"/>
    <w:rsid w:val="000D7048"/>
    <w:rsid w:val="0015074B"/>
    <w:rsid w:val="00214B73"/>
    <w:rsid w:val="0029639D"/>
    <w:rsid w:val="00326F90"/>
    <w:rsid w:val="003E26D8"/>
    <w:rsid w:val="00447872"/>
    <w:rsid w:val="00762C74"/>
    <w:rsid w:val="008844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7304DD"/>
  <w14:defaultImageDpi w14:val="300"/>
  <w15:docId w15:val="{66586134-F280-4A9F-87FF-3631E3622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Danish</cp:lastModifiedBy>
  <cp:revision>3</cp:revision>
  <dcterms:created xsi:type="dcterms:W3CDTF">2013-12-23T23:15:00Z</dcterms:created>
  <dcterms:modified xsi:type="dcterms:W3CDTF">2026-08-11T07:12:00Z</dcterms:modified>
  <cp:category/>
</cp:coreProperties>
</file>