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3 – SUPPLY CHAIN &amp; INVENTORY ANALYSIS</w:t>
      </w:r>
    </w:p>
    <w:p>
      <w:pPr>
        <w:jc w:val="center"/>
      </w:pPr>
      <w:r>
        <w:rPr>
          <w:i/>
          <w:sz w:val="24"/>
        </w:rPr>
        <w:t>Business Analysis Summary &amp; Key Insights</w:t>
      </w:r>
    </w:p>
    <w:p>
      <w:pPr>
        <w:jc w:val="center"/>
      </w:pPr>
      <w:r>
        <w:rPr>
          <w:sz w:val="20"/>
        </w:rPr>
        <w:t>Prepared for Mentor: Tarun Kumar</w:t>
      </w:r>
    </w:p>
    <w:p>
      <w:pPr>
        <w:pStyle w:val="Heading1"/>
      </w:pPr>
      <w:r>
        <w:t>1. Executive Summary</w:t>
      </w:r>
    </w:p>
    <w:p>
      <w:r>
        <w:t>This project analyzes a 15,000-record supply-chain and inventory dataset to evaluate inventory health, product performance, supplier efficiency, warehouse performance, profitability, and delivery speed. The analysis is designed to support operational decision-making.</w:t>
      </w:r>
    </w:p>
    <w:p>
      <w:r>
        <w:t>Overall performance is ₹3076.31M in revenue, ₹612.92M in profit, and 19.92% profit margin, with 2,222,508 units sold and an inventory value of ₹4140.16M. Average shipping time is 5.50 days.</w:t>
      </w:r>
    </w:p>
    <w:p>
      <w:pPr>
        <w:pStyle w:val="Heading1"/>
      </w:pPr>
      <w:r>
        <w:t>2. Project Objective</w:t>
      </w:r>
    </w:p>
    <w:p>
      <w:r>
        <w:t>The objective is to identify inventory risks, understand fast- and slow-moving products, evaluate supplier and warehouse performance, assess profitability, and identify actions that can improve product availability and supply-chain efficiency.</w:t>
      </w:r>
    </w:p>
    <w:p>
      <w:pPr>
        <w:pStyle w:val="Heading1"/>
      </w:pPr>
      <w:r>
        <w:t>3. Data Preparation &amp; Analysis</w:t>
      </w:r>
    </w:p>
    <w:p>
      <w:pPr>
        <w:pStyle w:val="ListBullet"/>
      </w:pPr>
      <w:r>
        <w:t>Reviewed and structured the 15,000-record supply-chain dataset into a consistent analytical table.</w:t>
      </w:r>
    </w:p>
    <w:p>
      <w:pPr>
        <w:pStyle w:val="ListBullet"/>
      </w:pPr>
      <w:r>
        <w:t>Standardized Order_Date and Delivery_Date as date fields and retained numeric measures as numeric values.</w:t>
      </w:r>
    </w:p>
    <w:p>
      <w:pPr>
        <w:pStyle w:val="ListBullet"/>
      </w:pPr>
      <w:r>
        <w:t>Calculated Revenue as Units Sold × Selling Price.</w:t>
      </w:r>
    </w:p>
    <w:p>
      <w:pPr>
        <w:pStyle w:val="ListBullet"/>
      </w:pPr>
      <w:r>
        <w:t>Calculated Profit as (Selling Price − Purchase Cost) × Units Sold.</w:t>
      </w:r>
    </w:p>
    <w:p>
      <w:pPr>
        <w:pStyle w:val="ListBullet"/>
      </w:pPr>
      <w:r>
        <w:t>Calculated Inventory Value as Stock Quantity × Purchase Cost.</w:t>
      </w:r>
    </w:p>
    <w:p>
      <w:pPr>
        <w:pStyle w:val="ListBullet"/>
      </w:pPr>
      <w:r>
        <w:t>Calculated Profit Margin as Profit ÷ Revenue.</w:t>
      </w:r>
    </w:p>
    <w:p>
      <w:pPr>
        <w:pStyle w:val="ListBullet"/>
      </w:pPr>
      <w:r>
        <w:t>Classified inventory as Healthy Stock, Reorder Required, or Out of Stock using Stock Quantity versus Reorder Level.</w:t>
      </w:r>
    </w:p>
    <w:p>
      <w:pPr>
        <w:pStyle w:val="Heading1"/>
      </w:pPr>
      <w:r>
        <w:t>4. Key Performance Indicators</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Result</w:t>
            </w:r>
          </w:p>
        </w:tc>
      </w:tr>
      <w:tr>
        <w:tc>
          <w:tcPr>
            <w:tcW w:type="dxa" w:w="5040"/>
          </w:tcPr>
          <w:p>
            <w:r>
              <w:t>Total Records / Products</w:t>
            </w:r>
          </w:p>
        </w:tc>
        <w:tc>
          <w:tcPr>
            <w:tcW w:type="dxa" w:w="5040"/>
          </w:tcPr>
          <w:p>
            <w:r>
              <w:t>15,000</w:t>
            </w:r>
          </w:p>
        </w:tc>
      </w:tr>
      <w:tr>
        <w:tc>
          <w:tcPr>
            <w:tcW w:type="dxa" w:w="5040"/>
          </w:tcPr>
          <w:p>
            <w:r>
              <w:t>Total Units Sold</w:t>
            </w:r>
          </w:p>
        </w:tc>
        <w:tc>
          <w:tcPr>
            <w:tcW w:type="dxa" w:w="5040"/>
          </w:tcPr>
          <w:p>
            <w:r>
              <w:t>2,222,508</w:t>
            </w:r>
          </w:p>
        </w:tc>
      </w:tr>
      <w:tr>
        <w:tc>
          <w:tcPr>
            <w:tcW w:type="dxa" w:w="5040"/>
          </w:tcPr>
          <w:p>
            <w:r>
              <w:t>Total Stock Quantity</w:t>
            </w:r>
          </w:p>
        </w:tc>
        <w:tc>
          <w:tcPr>
            <w:tcW w:type="dxa" w:w="5040"/>
          </w:tcPr>
          <w:p>
            <w:r>
              <w:t>3,763,769</w:t>
            </w:r>
          </w:p>
        </w:tc>
      </w:tr>
      <w:tr>
        <w:tc>
          <w:tcPr>
            <w:tcW w:type="dxa" w:w="5040"/>
          </w:tcPr>
          <w:p>
            <w:r>
              <w:t>Total Revenue</w:t>
            </w:r>
          </w:p>
        </w:tc>
        <w:tc>
          <w:tcPr>
            <w:tcW w:type="dxa" w:w="5040"/>
          </w:tcPr>
          <w:p>
            <w:r>
              <w:t>₹3076.31M</w:t>
            </w:r>
          </w:p>
        </w:tc>
      </w:tr>
      <w:tr>
        <w:tc>
          <w:tcPr>
            <w:tcW w:type="dxa" w:w="5040"/>
          </w:tcPr>
          <w:p>
            <w:r>
              <w:t>Total Profit</w:t>
            </w:r>
          </w:p>
        </w:tc>
        <w:tc>
          <w:tcPr>
            <w:tcW w:type="dxa" w:w="5040"/>
          </w:tcPr>
          <w:p>
            <w:r>
              <w:t>₹612.92M</w:t>
            </w:r>
          </w:p>
        </w:tc>
      </w:tr>
      <w:tr>
        <w:tc>
          <w:tcPr>
            <w:tcW w:type="dxa" w:w="5040"/>
          </w:tcPr>
          <w:p>
            <w:r>
              <w:t>Profit Margin</w:t>
            </w:r>
          </w:p>
        </w:tc>
        <w:tc>
          <w:tcPr>
            <w:tcW w:type="dxa" w:w="5040"/>
          </w:tcPr>
          <w:p>
            <w:r>
              <w:t>19.92%</w:t>
            </w:r>
          </w:p>
        </w:tc>
      </w:tr>
      <w:tr>
        <w:tc>
          <w:tcPr>
            <w:tcW w:type="dxa" w:w="5040"/>
          </w:tcPr>
          <w:p>
            <w:r>
              <w:t>Inventory Value</w:t>
            </w:r>
          </w:p>
        </w:tc>
        <w:tc>
          <w:tcPr>
            <w:tcW w:type="dxa" w:w="5040"/>
          </w:tcPr>
          <w:p>
            <w:r>
              <w:t>₹4140.16M</w:t>
            </w:r>
          </w:p>
        </w:tc>
      </w:tr>
      <w:tr>
        <w:tc>
          <w:tcPr>
            <w:tcW w:type="dxa" w:w="5040"/>
          </w:tcPr>
          <w:p>
            <w:r>
              <w:t>Average Shipping Time</w:t>
            </w:r>
          </w:p>
        </w:tc>
        <w:tc>
          <w:tcPr>
            <w:tcW w:type="dxa" w:w="5040"/>
          </w:tcPr>
          <w:p>
            <w:r>
              <w:t>5.50 days</w:t>
            </w:r>
          </w:p>
        </w:tc>
      </w:tr>
      <w:tr>
        <w:tc>
          <w:tcPr>
            <w:tcW w:type="dxa" w:w="5040"/>
          </w:tcPr>
          <w:p>
            <w:r>
              <w:t>Products Requiring Reorder</w:t>
            </w:r>
          </w:p>
        </w:tc>
        <w:tc>
          <w:tcPr>
            <w:tcW w:type="dxa" w:w="5040"/>
          </w:tcPr>
          <w:p>
            <w:r>
              <w:t>2,983</w:t>
            </w:r>
          </w:p>
        </w:tc>
      </w:tr>
      <w:tr>
        <w:tc>
          <w:tcPr>
            <w:tcW w:type="dxa" w:w="5040"/>
          </w:tcPr>
          <w:p>
            <w:r>
              <w:t>Out of Stock Products</w:t>
            </w:r>
          </w:p>
        </w:tc>
        <w:tc>
          <w:tcPr>
            <w:tcW w:type="dxa" w:w="5040"/>
          </w:tcPr>
          <w:p>
            <w:r>
              <w:t>32</w:t>
            </w:r>
          </w:p>
        </w:tc>
      </w:tr>
    </w:tbl>
    <w:p>
      <w:pPr>
        <w:pStyle w:val="Heading1"/>
      </w:pPr>
      <w:r>
        <w:t>5. Business Questions &amp; Answers</w:t>
      </w:r>
    </w:p>
    <w:p>
      <w:pPr>
        <w:pStyle w:val="Heading2"/>
      </w:pPr>
      <w:r>
        <w:t>Q1. Which products are frequently out of stock?</w:t>
      </w:r>
    </w:p>
    <w:p>
      <w:r>
        <w:t>The analysis identifies 32 out-of-stock records/products. This is approximately 0.21% of the dataset. These items should be investigated first because stock-outs can directly affect product availability and sales. The project summary provides an aggregate count rather than a ranked product-frequency table, so this report does not claim a specific product is the most frequently out of stock.</w:t>
      </w:r>
    </w:p>
    <w:p>
      <w:pPr>
        <w:pStyle w:val="Heading2"/>
      </w:pPr>
      <w:r>
        <w:t>Q2. Which suppliers have the highest delivery delays?</w:t>
      </w:r>
    </w:p>
    <w:p>
      <w:r>
        <w:t>Supplier E has the highest average shipping time at 5.55 days. Supplier-level averages are: Supplier E 5.55 days, Supplier D 5.54 days, Supplier B 5.52 days, Supplier A 5.48 days, Supplier C 5.39 days. This makes Supplier E the first supplier to review for delivery consistency.</w:t>
      </w:r>
    </w:p>
    <w:p>
      <w:pPr>
        <w:pStyle w:val="Heading2"/>
      </w:pPr>
      <w:r>
        <w:t>Q3. Which products generate the highest profit?</w:t>
      </w:r>
    </w:p>
    <w:p>
      <w:pPr>
        <w:pStyle w:val="ListBullet"/>
      </w:pPr>
      <w:r>
        <w:t>Camera (PROD13174) — ₹149,000 profit</w:t>
      </w:r>
    </w:p>
    <w:p>
      <w:pPr>
        <w:pStyle w:val="ListBullet"/>
      </w:pPr>
      <w:r>
        <w:t>TV (PROD4494) — ₹148,200 profit</w:t>
      </w:r>
    </w:p>
    <w:p>
      <w:pPr>
        <w:pStyle w:val="ListBullet"/>
      </w:pPr>
      <w:r>
        <w:t>Watch (PROD5411) — ₹147,112 profit</w:t>
      </w:r>
    </w:p>
    <w:p>
      <w:pPr>
        <w:pStyle w:val="ListBullet"/>
      </w:pPr>
      <w:r>
        <w:t>Fan (PROD3124) — ₹147,015 profit</w:t>
      </w:r>
    </w:p>
    <w:p>
      <w:pPr>
        <w:pStyle w:val="ListBullet"/>
      </w:pPr>
      <w:r>
        <w:t>Shoes (PROD15429) — ₹146,816 profit</w:t>
      </w:r>
    </w:p>
    <w:p>
      <w:r>
        <w:t>These rankings are calculated directly from the cleaned product-level data and provide a useful basis for prioritizing high-value inventory.</w:t>
      </w:r>
    </w:p>
    <w:p>
      <w:pPr>
        <w:pStyle w:val="Heading2"/>
      </w:pPr>
      <w:r>
        <w:t>Q4. How can inventory be optimized?</w:t>
      </w:r>
    </w:p>
    <w:p>
      <w:r>
        <w:t>The dataset contains 12,008 Healthy Stock records, 2,983 Reorder Required records, and 32 Out of Stock records. Inventory optimization should focus on the 2,992 records requiring action, while protecting availability for high-profit and high-demand products. Reorder levels should be monitored alongside units sold, supplier lead time, and warehouse stock.</w:t>
      </w:r>
    </w:p>
    <w:p>
      <w:pPr>
        <w:pStyle w:val="Heading2"/>
      </w:pPr>
      <w:r>
        <w:t>Q5. What is the impact of delivery delays on sales?</w:t>
      </w:r>
    </w:p>
    <w:p>
      <w:r>
        <w:t>Shipping time and revenue show a descriptive correlation of -0.006 in the dataset. This is an analytical association, not proof of causation. Delivery performance should therefore be monitored with stock status, product demand, supplier, and warehouse factors before concluding that delays directly cause lower sales.</w:t>
      </w:r>
    </w:p>
    <w:p>
      <w:pPr>
        <w:pStyle w:val="Heading1"/>
      </w:pPr>
      <w:r>
        <w:t>6. Category &amp; Product Insights</w:t>
      </w:r>
    </w:p>
    <w:p>
      <w:r>
        <w:t>Top categories by profit:</w:t>
      </w:r>
    </w:p>
    <w:p>
      <w:pPr>
        <w:pStyle w:val="ListBullet"/>
      </w:pPr>
      <w:r>
        <w:t>Fashion: ₹157.85M profit | ₹792.04M revenue | 572,118 units sold</w:t>
      </w:r>
    </w:p>
    <w:p>
      <w:pPr>
        <w:pStyle w:val="ListBullet"/>
      </w:pPr>
      <w:r>
        <w:t>Home Appliances: ₹153.14M profit | ₹774.32M revenue | 557,625 units sold</w:t>
      </w:r>
    </w:p>
    <w:p>
      <w:pPr>
        <w:pStyle w:val="ListBullet"/>
      </w:pPr>
      <w:r>
        <w:t>Electronics: ₹150.99M profit | ₹755.87M revenue | 543,810 units sold</w:t>
      </w:r>
    </w:p>
    <w:p>
      <w:pPr>
        <w:pStyle w:val="ListBullet"/>
      </w:pPr>
      <w:r>
        <w:t>Sports: ₹150.94M profit | ₹754.07M revenue | 548,955 units sold</w:t>
      </w:r>
    </w:p>
    <w:p>
      <w:r>
        <w:t>Top five products by revenue:</w:t>
      </w:r>
    </w:p>
    <w:p>
      <w:pPr>
        <w:pStyle w:val="ListBullet"/>
      </w:pPr>
      <w:r>
        <w:t>AC (PROD14102) — ₹739,200 revenue</w:t>
      </w:r>
    </w:p>
    <w:p>
      <w:pPr>
        <w:pStyle w:val="ListBullet"/>
      </w:pPr>
      <w:r>
        <w:t>AC (PROD15905) — ₹726,976 revenue</w:t>
      </w:r>
    </w:p>
    <w:p>
      <w:pPr>
        <w:pStyle w:val="ListBullet"/>
      </w:pPr>
      <w:r>
        <w:t>Camera (PROD13964) — ₹723,195 revenue</w:t>
      </w:r>
    </w:p>
    <w:p>
      <w:pPr>
        <w:pStyle w:val="ListBullet"/>
      </w:pPr>
      <w:r>
        <w:t>TV (PROD4494) — ₹717,600 revenue</w:t>
      </w:r>
    </w:p>
    <w:p>
      <w:pPr>
        <w:pStyle w:val="ListBullet"/>
      </w:pPr>
      <w:r>
        <w:t>Camera (PROD9513) — ₹715,213 revenue</w:t>
      </w:r>
    </w:p>
    <w:p>
      <w:pPr>
        <w:pStyle w:val="Heading1"/>
      </w:pPr>
      <w:r>
        <w:t>7. Supplier &amp; Warehouse Insights</w:t>
      </w:r>
    </w:p>
    <w:p>
      <w:r>
        <w:t>Supplier delivery performance ranges from 5.39 to 5.55 days. Supplier E has the highest average shipping time and should receive additional operational review.</w:t>
      </w:r>
    </w:p>
    <w:p>
      <w:r>
        <w:t>Top warehouses by revenue:</w:t>
      </w:r>
    </w:p>
    <w:p>
      <w:pPr>
        <w:pStyle w:val="ListBullet"/>
      </w:pPr>
      <w:r>
        <w:t>Bangalore: ₹624.50M revenue | ₹123.38M profit | 5.55 average shipping days</w:t>
      </w:r>
    </w:p>
    <w:p>
      <w:pPr>
        <w:pStyle w:val="ListBullet"/>
      </w:pPr>
      <w:r>
        <w:t>Mumbai: ₹623.02M revenue | ₹124.65M profit | 5.53 average shipping days</w:t>
      </w:r>
    </w:p>
    <w:p>
      <w:pPr>
        <w:pStyle w:val="ListBullet"/>
      </w:pPr>
      <w:r>
        <w:t>Hyderabad: ₹618.36M revenue | ₹124.46M profit | 5.44 average shipping days</w:t>
      </w:r>
    </w:p>
    <w:p>
      <w:pPr>
        <w:pStyle w:val="ListBullet"/>
      </w:pPr>
      <w:r>
        <w:t>Delhi: ₹606.45M revenue | ₹120.91M profit | 5.43 average shipping days</w:t>
      </w:r>
    </w:p>
    <w:p>
      <w:pPr>
        <w:pStyle w:val="ListBullet"/>
      </w:pPr>
      <w:r>
        <w:t>Chennai: ₹603.98M revenue | ₹119.52M profit | 5.53 average shipping days</w:t>
      </w:r>
    </w:p>
    <w:p>
      <w:pPr>
        <w:pStyle w:val="Heading1"/>
      </w:pPr>
      <w:r>
        <w:t>8. Key Business Recommendations</w:t>
      </w:r>
    </w:p>
    <w:p>
      <w:pPr>
        <w:pStyle w:val="ListNumber"/>
      </w:pPr>
      <w:r>
        <w:t>Prioritize Out of Stock and Reorder Required items for immediate inventory review.</w:t>
      </w:r>
    </w:p>
    <w:p>
      <w:pPr>
        <w:pStyle w:val="ListNumber"/>
      </w:pPr>
      <w:r>
        <w:t>Use reorder levels together with demand and profitability rather than relying on stock quantity alone.</w:t>
      </w:r>
    </w:p>
    <w:p>
      <w:pPr>
        <w:pStyle w:val="ListNumber"/>
      </w:pPr>
      <w:r>
        <w:t>Review Supplier E's delivery process because its average shipping time is 5.55 days.</w:t>
      </w:r>
    </w:p>
    <w:p>
      <w:pPr>
        <w:pStyle w:val="ListNumber"/>
      </w:pPr>
      <w:r>
        <w:t>Balance inventory across warehouses using demand, inventory value, stock availability, and delivery performance.</w:t>
      </w:r>
    </w:p>
    <w:p>
      <w:pPr>
        <w:pStyle w:val="ListNumber"/>
      </w:pPr>
      <w:r>
        <w:t>Protect high-profit products from stock-outs because availability of these products has a direct operational importance.</w:t>
      </w:r>
    </w:p>
    <w:p>
      <w:pPr>
        <w:pStyle w:val="ListNumber"/>
      </w:pPr>
      <w:r>
        <w:t>Track shipping time and revenue together as a monitoring indicator, while avoiding unsupported causal conclusions.</w:t>
      </w:r>
    </w:p>
    <w:p>
      <w:pPr>
        <w:pStyle w:val="ListNumber"/>
      </w:pPr>
      <w:r>
        <w:t>Use the Power BI dashboard for continuous monitoring and faster management decisions.</w:t>
      </w:r>
    </w:p>
    <w:p>
      <w:pPr>
        <w:pStyle w:val="Heading1"/>
      </w:pPr>
      <w:r>
        <w:t>9. Conclusion</w:t>
      </w:r>
    </w:p>
    <w:p>
      <w:r>
        <w:t>The analysis provides a consolidated view of supply-chain performance across inventory, products, suppliers, and warehouses. The business generates ₹3076.31M in revenue and ₹612.92M in profit, while 2,983 records require reordering and 32 are out of stock. The findings highlight inventory prioritization and supplier delivery performance as key operational areas for management attention.</w:t>
      </w:r>
    </w:p>
    <w:p>
      <w:pPr>
        <w:pStyle w:val="Heading1"/>
      </w:pPr>
      <w:r>
        <w:t>10. Submission Deliverables</w:t>
      </w:r>
    </w:p>
    <w:p>
      <w:pPr>
        <w:pStyle w:val="ListBullet"/>
      </w:pPr>
      <w:r>
        <w:t>Cleaned Dataset – Project_03_Supply_Chain_Inventory_Analysis.xlsx</w:t>
      </w:r>
    </w:p>
    <w:p>
      <w:pPr>
        <w:pStyle w:val="ListBullet"/>
      </w:pPr>
      <w:r>
        <w:t>Power BI Dashboard – Supply Chain &amp; Inventory Analysis</w:t>
      </w:r>
    </w:p>
    <w:p>
      <w:pPr>
        <w:pStyle w:val="ListBullet"/>
      </w:pPr>
      <w:r>
        <w:t>Business Analysis Summary – this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3 – Supply Chain &amp; Inventory Analysis | Data Analyst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