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6F1FEA24" w:rsidR="002327A2" w:rsidRPr="002327A2" w:rsidRDefault="002327A2" w:rsidP="002327A2">
      <w:pPr>
        <w:pStyle w:val="BodyText"/>
        <w:spacing w:before="160" w:line="259" w:lineRule="auto"/>
        <w:ind w:right="725"/>
        <w:jc w:val="both"/>
        <w:rPr>
          <w:b/>
          <w:bCs/>
        </w:rPr>
      </w:pPr>
      <w:r w:rsidRPr="002327A2">
        <w:rPr>
          <w:b/>
          <w:bCs/>
        </w:rPr>
        <w:t xml:space="preserve">Project Report: </w:t>
      </w:r>
      <w:r w:rsidR="006F2FEC" w:rsidRPr="007B62A0">
        <w:rPr>
          <w:b/>
        </w:rPr>
        <w:t>AI-Based Automated Legal Assistant</w:t>
      </w:r>
    </w:p>
    <w:p w14:paraId="27A8A7D4" w14:textId="5597FA1B" w:rsidR="002327A2" w:rsidRDefault="002327A2" w:rsidP="00577854">
      <w:pPr>
        <w:pStyle w:val="BodyText"/>
        <w:spacing w:before="160" w:line="259" w:lineRule="auto"/>
        <w:ind w:right="725"/>
        <w:jc w:val="both"/>
        <w:rPr>
          <w:b/>
          <w:bCs/>
          <w:i/>
          <w:iCs/>
        </w:rPr>
      </w:pPr>
      <w:r w:rsidRPr="002327A2">
        <w:rPr>
          <w:b/>
          <w:bCs/>
          <w:i/>
          <w:iCs/>
        </w:rPr>
        <w:t xml:space="preserve">Submitted by: </w:t>
      </w:r>
      <w:r w:rsidR="00695A66">
        <w:rPr>
          <w:b/>
          <w:bCs/>
          <w:i/>
          <w:iCs/>
        </w:rPr>
        <w:t>Team Manager</w:t>
      </w:r>
    </w:p>
    <w:p w14:paraId="025A0110" w14:textId="77777777" w:rsidR="00577854" w:rsidRPr="002327A2" w:rsidRDefault="00577854" w:rsidP="00577854">
      <w:pPr>
        <w:pStyle w:val="BodyText"/>
        <w:spacing w:before="160" w:line="259" w:lineRule="auto"/>
        <w:ind w:right="725"/>
        <w:jc w:val="both"/>
        <w:rPr>
          <w:b/>
          <w:bCs/>
          <w:i/>
          <w:iCs/>
        </w:rPr>
      </w:pPr>
    </w:p>
    <w:p w14:paraId="4415FC89" w14:textId="77777777" w:rsidR="00262D88" w:rsidRPr="00262D88" w:rsidRDefault="00262D88" w:rsidP="00262D88">
      <w:pPr>
        <w:pStyle w:val="BodyText"/>
        <w:spacing w:before="160" w:line="259" w:lineRule="auto"/>
        <w:ind w:right="725"/>
        <w:jc w:val="both"/>
        <w:rPr>
          <w:b/>
          <w:bCs/>
        </w:rPr>
      </w:pPr>
      <w:r w:rsidRPr="00262D88">
        <w:rPr>
          <w:b/>
          <w:bCs/>
        </w:rPr>
        <w:t>1. Introduction</w:t>
      </w:r>
    </w:p>
    <w:p w14:paraId="4FF881F0" w14:textId="77777777" w:rsidR="006F2FEC" w:rsidRDefault="006F2FEC" w:rsidP="00262D88">
      <w:pPr>
        <w:pStyle w:val="BodyText"/>
        <w:spacing w:before="160" w:line="259" w:lineRule="auto"/>
        <w:ind w:right="725"/>
        <w:jc w:val="both"/>
      </w:pPr>
      <w:r>
        <w:t>The legal industry relies on extensive documentation, research, and analysis to resolve cases and manage compliance. Traditional methods of handling legal texts are time-consuming and require expert review. The AI-Based Automated Legal Assistant is designed to enhance legal professionals’ efficiency by integrating artificial intelligence to automate research, document analysis, and case predictions. By leveraging advanced NLP models and legal datasets, this system minimizes human effort while ensuring accuracy in legal interpretations.</w:t>
      </w:r>
    </w:p>
    <w:p w14:paraId="1C306B6B" w14:textId="0B9DA1AB" w:rsidR="00262D88" w:rsidRPr="00262D88" w:rsidRDefault="00262D88" w:rsidP="00262D88">
      <w:pPr>
        <w:pStyle w:val="BodyText"/>
        <w:spacing w:before="160" w:line="259" w:lineRule="auto"/>
        <w:ind w:right="725"/>
        <w:jc w:val="both"/>
        <w:rPr>
          <w:b/>
          <w:bCs/>
        </w:rPr>
      </w:pPr>
      <w:r w:rsidRPr="00262D88">
        <w:rPr>
          <w:b/>
          <w:bCs/>
        </w:rPr>
        <w:t>2. Objectives</w:t>
      </w:r>
    </w:p>
    <w:p w14:paraId="6C9A022F" w14:textId="77777777" w:rsidR="006F2FEC" w:rsidRDefault="006F2FEC" w:rsidP="00262D88">
      <w:pPr>
        <w:pStyle w:val="BodyText"/>
        <w:spacing w:before="160" w:line="259" w:lineRule="auto"/>
        <w:ind w:right="725"/>
        <w:jc w:val="both"/>
      </w:pPr>
      <w:r>
        <w:t>The primary objective of this project is to develop an AI-powered tool that assists lawyers in legal research and case evaluation. It aims to streamline document processing, extract relevant information from contracts and case laws, and provide intelligent recommendations based on precedents. The system will also offer predictive insights, helping legal practitioners strategize effectively while ensuring compliance with evolving regulations.</w:t>
      </w:r>
    </w:p>
    <w:p w14:paraId="72130D5C" w14:textId="6B52ABA6" w:rsidR="00262D88" w:rsidRPr="00262D88" w:rsidRDefault="00262D88" w:rsidP="00262D88">
      <w:pPr>
        <w:pStyle w:val="BodyText"/>
        <w:spacing w:before="160" w:line="259" w:lineRule="auto"/>
        <w:ind w:right="725"/>
        <w:jc w:val="both"/>
        <w:rPr>
          <w:b/>
          <w:bCs/>
        </w:rPr>
      </w:pPr>
      <w:r w:rsidRPr="00262D88">
        <w:rPr>
          <w:b/>
          <w:bCs/>
        </w:rPr>
        <w:t>3. Project Manager Role and Responsibilities</w:t>
      </w:r>
    </w:p>
    <w:p w14:paraId="2C480C2B" w14:textId="77777777" w:rsidR="006F2FEC" w:rsidRDefault="006F2FEC" w:rsidP="00262D88">
      <w:pPr>
        <w:pStyle w:val="BodyText"/>
        <w:spacing w:before="160" w:line="259" w:lineRule="auto"/>
        <w:ind w:right="725"/>
        <w:jc w:val="both"/>
      </w:pPr>
      <w:r>
        <w:t>The Project Manager oversees the development and implementation of the AI-Based Automated Legal Assistant. Responsibilities include defining project goals, coordinating with developers, researchers, and stakeholders, and ensuring timely execution. The manager supervises model training, validates AI accuracy, and manages ethical considerations related to data security. Additionally, risk assessment, resource allocation, and continuous improvements are key roles in delivering a functional and effective AI solution.</w:t>
      </w:r>
    </w:p>
    <w:p w14:paraId="3ECEADB4" w14:textId="6307A25D" w:rsidR="00262D88" w:rsidRPr="00262D88" w:rsidRDefault="00262D88" w:rsidP="00262D88">
      <w:pPr>
        <w:pStyle w:val="BodyText"/>
        <w:spacing w:before="160" w:line="259" w:lineRule="auto"/>
        <w:ind w:right="725"/>
        <w:jc w:val="both"/>
        <w:rPr>
          <w:b/>
          <w:bCs/>
        </w:rPr>
      </w:pPr>
      <w:r w:rsidRPr="00262D88">
        <w:rPr>
          <w:b/>
          <w:bCs/>
        </w:rPr>
        <w:t>4. Methodology</w:t>
      </w:r>
    </w:p>
    <w:p w14:paraId="55D7B5F8" w14:textId="7AC00E63" w:rsidR="00B26F5E" w:rsidRDefault="006F2FEC" w:rsidP="00262D88">
      <w:pPr>
        <w:pStyle w:val="BodyText"/>
        <w:spacing w:before="160" w:line="259" w:lineRule="auto"/>
        <w:ind w:right="725"/>
        <w:jc w:val="both"/>
      </w:pPr>
      <w:r>
        <w:t>The project follows an iterative approach, employing machine learning techniques and NLP for legal document processing. The methodology includes data collection from legal sources, pre-processing for structured analysis, training AI models, and evaluating performance metrics. Agile development principles guide the workflow, ensuring continuous testing and optimization. User feedback and real-worl</w:t>
      </w:r>
      <w:r>
        <w:t xml:space="preserve">d case studies are </w:t>
      </w:r>
      <w:r>
        <w:t>to enhance model accuracy and usability.</w:t>
      </w:r>
    </w:p>
    <w:p w14:paraId="1BFF68A9" w14:textId="77777777" w:rsidR="00B26F5E" w:rsidRDefault="00B26F5E" w:rsidP="00262D88">
      <w:pPr>
        <w:pStyle w:val="BodyText"/>
        <w:spacing w:before="160" w:line="259" w:lineRule="auto"/>
        <w:ind w:right="725"/>
        <w:jc w:val="both"/>
      </w:pPr>
    </w:p>
    <w:p w14:paraId="3A2F3616" w14:textId="77777777" w:rsidR="00577854" w:rsidRDefault="00577854" w:rsidP="001326C8">
      <w:pPr>
        <w:pStyle w:val="BodyText"/>
        <w:spacing w:before="160" w:line="259" w:lineRule="auto"/>
        <w:ind w:left="0" w:right="725"/>
        <w:jc w:val="both"/>
        <w:rPr>
          <w:b/>
          <w:bCs/>
        </w:rPr>
      </w:pPr>
    </w:p>
    <w:p w14:paraId="5C56B42A" w14:textId="775605F3" w:rsidR="00262D88" w:rsidRPr="00262D88" w:rsidRDefault="00262D88" w:rsidP="00262D88">
      <w:pPr>
        <w:pStyle w:val="BodyText"/>
        <w:spacing w:before="160" w:line="259" w:lineRule="auto"/>
        <w:ind w:right="725"/>
        <w:jc w:val="both"/>
        <w:rPr>
          <w:b/>
          <w:bCs/>
        </w:rPr>
      </w:pPr>
      <w:r w:rsidRPr="00262D88">
        <w:rPr>
          <w:b/>
          <w:bCs/>
        </w:rPr>
        <w:t>5. Tools and Technologies</w:t>
      </w:r>
    </w:p>
    <w:p w14:paraId="5A29B48B" w14:textId="77777777" w:rsidR="006F2FEC" w:rsidRDefault="006F2FEC" w:rsidP="00262D88">
      <w:pPr>
        <w:pStyle w:val="BodyText"/>
        <w:spacing w:before="160" w:line="259" w:lineRule="auto"/>
        <w:ind w:right="725"/>
        <w:jc w:val="both"/>
      </w:pPr>
      <w:r>
        <w:t xml:space="preserve">The system is developed using Python for AI and NLP implementations. </w:t>
      </w:r>
      <w:proofErr w:type="spellStart"/>
      <w:r>
        <w:t>TensorFlow</w:t>
      </w:r>
      <w:proofErr w:type="spellEnd"/>
      <w:r>
        <w:t xml:space="preserve"> and </w:t>
      </w:r>
      <w:proofErr w:type="spellStart"/>
      <w:r>
        <w:t>PyTorch</w:t>
      </w:r>
      <w:proofErr w:type="spellEnd"/>
      <w:r>
        <w:t xml:space="preserve"> serve as the primary frameworks for deep learning, while legal document databases ensure data accessibility. </w:t>
      </w:r>
      <w:proofErr w:type="spellStart"/>
      <w:r>
        <w:t>FastAPI</w:t>
      </w:r>
      <w:proofErr w:type="spellEnd"/>
      <w:r>
        <w:t xml:space="preserve"> or Flask is used for API integration, enabling seamless interaction between users and the AI assistant. Cloud storage solutions handle large-scale legal data, and encryption techniques ensure confidentiality and security in document processing.</w:t>
      </w:r>
    </w:p>
    <w:p w14:paraId="16FEBB51" w14:textId="0D002BE4" w:rsidR="00262D88" w:rsidRPr="00262D88" w:rsidRDefault="00262D88" w:rsidP="00262D88">
      <w:pPr>
        <w:pStyle w:val="BodyText"/>
        <w:spacing w:before="160" w:line="259" w:lineRule="auto"/>
        <w:ind w:right="725"/>
        <w:jc w:val="both"/>
        <w:rPr>
          <w:b/>
          <w:bCs/>
        </w:rPr>
      </w:pPr>
      <w:r w:rsidRPr="00262D88">
        <w:rPr>
          <w:b/>
          <w:bCs/>
        </w:rPr>
        <w:t>6. Results and Conclusion</w:t>
      </w:r>
    </w:p>
    <w:p w14:paraId="6532C7CC" w14:textId="5D7B8F3D" w:rsidR="00EB115B" w:rsidRDefault="006F2FEC">
      <w:pPr>
        <w:pStyle w:val="BodyText"/>
        <w:spacing w:before="160" w:line="259" w:lineRule="auto"/>
        <w:ind w:right="725"/>
        <w:jc w:val="both"/>
      </w:pPr>
      <w:r>
        <w:t>The AI-Based Automated Legal Assistant successfully reduces the time required for legal research, automates document review, and provides data-driven predictions for case outcomes. Lawyers benefit from enhanced efficiency and improved decision-making capabilities. While AI transforms legal analysis, human expertise remains vital for complex interpretations. Future improvements include expanding jurisdictional coverage and refining AI-based contract analysis. This project marks a significant step toward modernizing the legal industry using artificial intelligence.</w:t>
      </w:r>
      <w:bookmarkStart w:id="0" w:name="_GoBack"/>
      <w:bookmarkEnd w:id="0"/>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42B2A" w14:textId="77777777" w:rsidR="00D041FF" w:rsidRDefault="00D041FF">
      <w:r>
        <w:separator/>
      </w:r>
    </w:p>
  </w:endnote>
  <w:endnote w:type="continuationSeparator" w:id="0">
    <w:p w14:paraId="203918C9" w14:textId="77777777" w:rsidR="00D041FF" w:rsidRDefault="00D041FF">
      <w:r>
        <w:continuationSeparator/>
      </w:r>
    </w:p>
  </w:endnote>
  <w:endnote w:type="continuationNotice" w:id="1">
    <w:p w14:paraId="33121D08" w14:textId="77777777" w:rsidR="00D041FF" w:rsidRDefault="00D04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F373A" w14:textId="77777777" w:rsidR="00D041FF" w:rsidRDefault="00D041FF">
      <w:r>
        <w:separator/>
      </w:r>
    </w:p>
  </w:footnote>
  <w:footnote w:type="continuationSeparator" w:id="0">
    <w:p w14:paraId="6839C087" w14:textId="77777777" w:rsidR="00D041FF" w:rsidRDefault="00D041FF">
      <w:r>
        <w:continuationSeparator/>
      </w:r>
    </w:p>
  </w:footnote>
  <w:footnote w:type="continuationNotice" w:id="1">
    <w:p w14:paraId="1A509099" w14:textId="77777777" w:rsidR="00D041FF" w:rsidRDefault="00D041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2035F" w:rsidRDefault="0072035F"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D66EFE" id="Rectangle 2" o:spid="_x0000_s1026" style="position:absolute;margin-left:43pt;margin-top:-38.5pt;width:499.5pt;height:10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5"/>
  </w:num>
  <w:num w:numId="5">
    <w:abstractNumId w:val="22"/>
  </w:num>
  <w:num w:numId="6">
    <w:abstractNumId w:val="2"/>
  </w:num>
  <w:num w:numId="7">
    <w:abstractNumId w:val="8"/>
  </w:num>
  <w:num w:numId="8">
    <w:abstractNumId w:val="11"/>
  </w:num>
  <w:num w:numId="9">
    <w:abstractNumId w:val="1"/>
  </w:num>
  <w:num w:numId="10">
    <w:abstractNumId w:val="13"/>
  </w:num>
  <w:num w:numId="11">
    <w:abstractNumId w:val="9"/>
  </w:num>
  <w:num w:numId="12">
    <w:abstractNumId w:val="17"/>
  </w:num>
  <w:num w:numId="13">
    <w:abstractNumId w:val="14"/>
  </w:num>
  <w:num w:numId="14">
    <w:abstractNumId w:val="16"/>
  </w:num>
  <w:num w:numId="15">
    <w:abstractNumId w:val="3"/>
  </w:num>
  <w:num w:numId="16">
    <w:abstractNumId w:val="19"/>
  </w:num>
  <w:num w:numId="17">
    <w:abstractNumId w:val="18"/>
  </w:num>
  <w:num w:numId="18">
    <w:abstractNumId w:val="23"/>
  </w:num>
  <w:num w:numId="19">
    <w:abstractNumId w:val="15"/>
  </w:num>
  <w:num w:numId="20">
    <w:abstractNumId w:val="0"/>
  </w:num>
  <w:num w:numId="21">
    <w:abstractNumId w:val="6"/>
  </w:num>
  <w:num w:numId="22">
    <w:abstractNumId w:val="7"/>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F6241"/>
    <w:rsid w:val="0048011A"/>
    <w:rsid w:val="00541A91"/>
    <w:rsid w:val="00571AAF"/>
    <w:rsid w:val="00577854"/>
    <w:rsid w:val="005B388F"/>
    <w:rsid w:val="005C41FA"/>
    <w:rsid w:val="005C455D"/>
    <w:rsid w:val="005F4354"/>
    <w:rsid w:val="006137DD"/>
    <w:rsid w:val="00695A66"/>
    <w:rsid w:val="006F2FEC"/>
    <w:rsid w:val="0072035F"/>
    <w:rsid w:val="008D068A"/>
    <w:rsid w:val="009C5352"/>
    <w:rsid w:val="00AF331B"/>
    <w:rsid w:val="00B26F5E"/>
    <w:rsid w:val="00B45D8C"/>
    <w:rsid w:val="00BD7D5D"/>
    <w:rsid w:val="00C44B3E"/>
    <w:rsid w:val="00D041FF"/>
    <w:rsid w:val="00DA271C"/>
    <w:rsid w:val="00DC2130"/>
    <w:rsid w:val="00E77E9E"/>
    <w:rsid w:val="00EB115B"/>
    <w:rsid w:val="00ED2337"/>
    <w:rsid w:val="00EE78B5"/>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19</cp:revision>
  <dcterms:created xsi:type="dcterms:W3CDTF">2024-12-23T14:47:00Z</dcterms:created>
  <dcterms:modified xsi:type="dcterms:W3CDTF">2025-04-25T16:18:00Z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