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1981 District Census Handbook Table Trimming Summary</w:t>
      </w:r>
    </w:p>
    <w:p>
      <w:pPr>
        <w:spacing w:after="160"/>
      </w:pPr>
      <w:r>
        <w:rPr>
          <w:color w:val="595959"/>
          <w:sz w:val="22"/>
        </w:rPr>
        <w:t>Civic Amenities, Medical and Educational Amenities, and Tehsil Appendices</w:t>
      </w:r>
    </w:p>
    <w:p>
      <w:r>
        <w:rPr>
          <w:b/>
        </w:rPr>
        <w:t xml:space="preserve">Scope. </w:t>
      </w:r>
      <w:r>
        <w:t>This report records the full 1981 source inventory and the per-table extraction decision for every source volume. Original PDFs remain unchanged. Extracted files contain complete original source pages copied with pypdf, preserving page order, geometry, margins, rotation, scan quality, and printed numbering.</w:t>
      </w:r>
    </w:p>
    <w:p>
      <w:r>
        <w:rPr>
          <w:b/>
        </w:rPr>
        <w:t xml:space="preserve">Decision rule. </w:t>
      </w:r>
      <w:r>
        <w:t>Only spans supported by table headings, continuation structure, printed page labels, and surrounding directory sections were emitted. Uncertain spans, image-only boundaries, non-directory volumes, and absent tables are recorded without guessed output. Non-English volumes were skipped; image-only pages were retained only where the table span was visually confirmed.</w:t>
      </w:r>
    </w:p>
    <w:p>
      <w:pPr>
        <w:pStyle w:val="Heading1"/>
        <w:keepNext/>
      </w:pPr>
      <w:r>
        <w:t>Overall Results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128"/>
        <w:gridCol w:w="7128"/>
      </w:tblGrid>
      <w:tr>
        <w:trPr>
          <w:tblHeader w:val="true"/>
        </w:trPr>
        <w:tc>
          <w:tcPr>
            <w:tcW w:type="dxa" w:w="6768"/>
            <w:vAlign w:val="center"/>
            <w:shd w:fill="2F5597"/>
          </w:tcPr>
          <w:p>
            <w:pPr>
              <w:spacing w:after="0" w:before="0" w:line="240" w:lineRule="auto"/>
            </w:pPr>
            <w:r>
              <w:rPr>
                <w:rFonts w:ascii="Aptos" w:hAnsi="Aptos"/>
                <w:b/>
                <w:color w:val="FFFFFF"/>
                <w:sz w:val="18"/>
              </w:rPr>
              <w:t>Measure</w:t>
            </w:r>
          </w:p>
        </w:tc>
        <w:tc>
          <w:tcPr>
            <w:tcW w:type="dxa" w:w="2736"/>
            <w:vAlign w:val="center"/>
            <w:shd w:fill="2F5597"/>
          </w:tcPr>
          <w:p>
            <w:pPr>
              <w:spacing w:after="0" w:before="0" w:line="240" w:lineRule="auto"/>
            </w:pPr>
            <w:r>
              <w:rPr>
                <w:rFonts w:ascii="Aptos" w:hAnsi="Aptos"/>
                <w:b/>
                <w:color w:val="FFFFFF"/>
                <w:sz w:val="18"/>
              </w:rPr>
              <w:t>Result</w:t>
            </w:r>
          </w:p>
        </w:tc>
      </w:tr>
      <w:tr>
        <w:tc>
          <w:tcPr>
            <w:tcW w:type="dxa" w:w="6768"/>
            <w:vAlign w:val="center"/>
          </w:tcPr>
          <w:p>
            <w:pPr>
              <w:spacing w:after="0" w:before="0" w:line="240" w:lineRule="auto"/>
            </w:pPr>
            <w:r>
              <w:rPr>
                <w:rFonts w:ascii="Aptos" w:hAnsi="Aptos"/>
                <w:b w:val="0"/>
                <w:color w:val="000000"/>
                <w:sz w:val="18"/>
              </w:rPr>
              <w:t>Source PDF volumes</w:t>
            </w:r>
          </w:p>
        </w:tc>
        <w:tc>
          <w:tcPr>
            <w:tcW w:type="dxa" w:w="2736"/>
            <w:vAlign w:val="center"/>
          </w:tcPr>
          <w:p>
            <w:pPr>
              <w:spacing w:after="0" w:before="0" w:line="240" w:lineRule="auto"/>
            </w:pPr>
            <w:r>
              <w:rPr>
                <w:rFonts w:ascii="Aptos" w:hAnsi="Aptos"/>
                <w:b w:val="0"/>
                <w:color w:val="000000"/>
                <w:sz w:val="18"/>
              </w:rPr>
              <w:t>312</w:t>
            </w:r>
          </w:p>
        </w:tc>
      </w:tr>
      <w:tr>
        <w:tc>
          <w:tcPr>
            <w:tcW w:type="dxa" w:w="6768"/>
            <w:vAlign w:val="center"/>
            <w:shd w:fill="F4F7FB"/>
          </w:tcPr>
          <w:p>
            <w:pPr>
              <w:spacing w:after="0" w:before="0" w:line="240" w:lineRule="auto"/>
            </w:pPr>
            <w:r>
              <w:rPr>
                <w:rFonts w:ascii="Aptos" w:hAnsi="Aptos"/>
                <w:b w:val="0"/>
                <w:color w:val="000000"/>
                <w:sz w:val="18"/>
              </w:rPr>
              <w:t>States</w:t>
            </w:r>
          </w:p>
        </w:tc>
        <w:tc>
          <w:tcPr>
            <w:tcW w:type="dxa" w:w="2736"/>
            <w:vAlign w:val="center"/>
            <w:shd w:fill="F4F7FB"/>
          </w:tcPr>
          <w:p>
            <w:pPr>
              <w:spacing w:after="0" w:before="0" w:line="240" w:lineRule="auto"/>
            </w:pPr>
            <w:r>
              <w:rPr>
                <w:rFonts w:ascii="Aptos" w:hAnsi="Aptos"/>
                <w:b w:val="0"/>
                <w:color w:val="000000"/>
                <w:sz w:val="18"/>
              </w:rPr>
              <w:t>22</w:t>
            </w:r>
          </w:p>
        </w:tc>
      </w:tr>
      <w:tr>
        <w:tc>
          <w:tcPr>
            <w:tcW w:type="dxa" w:w="6768"/>
            <w:vAlign w:val="center"/>
          </w:tcPr>
          <w:p>
            <w:pPr>
              <w:spacing w:after="0" w:before="0" w:line="240" w:lineRule="auto"/>
            </w:pPr>
            <w:r>
              <w:rPr>
                <w:rFonts w:ascii="Aptos" w:hAnsi="Aptos"/>
                <w:b w:val="0"/>
                <w:color w:val="000000"/>
                <w:sz w:val="18"/>
              </w:rPr>
              <w:t>Source pages</w:t>
            </w:r>
          </w:p>
        </w:tc>
        <w:tc>
          <w:tcPr>
            <w:tcW w:type="dxa" w:w="2736"/>
            <w:vAlign w:val="center"/>
          </w:tcPr>
          <w:p>
            <w:pPr>
              <w:spacing w:after="0" w:before="0" w:line="240" w:lineRule="auto"/>
            </w:pPr>
            <w:r>
              <w:rPr>
                <w:rFonts w:ascii="Aptos" w:hAnsi="Aptos"/>
                <w:b w:val="0"/>
                <w:color w:val="000000"/>
                <w:sz w:val="18"/>
              </w:rPr>
              <w:t>125,402</w:t>
            </w:r>
          </w:p>
        </w:tc>
      </w:tr>
      <w:tr>
        <w:tc>
          <w:tcPr>
            <w:tcW w:type="dxa" w:w="6768"/>
            <w:vAlign w:val="center"/>
            <w:shd w:fill="F4F7FB"/>
          </w:tcPr>
          <w:p>
            <w:pPr>
              <w:spacing w:after="0" w:before="0" w:line="240" w:lineRule="auto"/>
            </w:pPr>
            <w:r>
              <w:rPr>
                <w:rFonts w:ascii="Aptos" w:hAnsi="Aptos"/>
                <w:b w:val="0"/>
                <w:color w:val="000000"/>
                <w:sz w:val="18"/>
              </w:rPr>
              <w:t>Eligible directory volumes</w:t>
            </w:r>
          </w:p>
        </w:tc>
        <w:tc>
          <w:tcPr>
            <w:tcW w:type="dxa" w:w="2736"/>
            <w:vAlign w:val="center"/>
            <w:shd w:fill="F4F7FB"/>
          </w:tcPr>
          <w:p>
            <w:pPr>
              <w:spacing w:after="0" w:before="0" w:line="240" w:lineRule="auto"/>
            </w:pPr>
            <w:r>
              <w:rPr>
                <w:rFonts w:ascii="Aptos" w:hAnsi="Aptos"/>
                <w:b w:val="0"/>
                <w:color w:val="000000"/>
                <w:sz w:val="18"/>
              </w:rPr>
              <w:t>295</w:t>
            </w:r>
          </w:p>
        </w:tc>
      </w:tr>
      <w:tr>
        <w:tc>
          <w:tcPr>
            <w:tcW w:type="dxa" w:w="6768"/>
            <w:vAlign w:val="center"/>
          </w:tcPr>
          <w:p>
            <w:pPr>
              <w:spacing w:after="0" w:before="0" w:line="240" w:lineRule="auto"/>
            </w:pPr>
            <w:r>
              <w:rPr>
                <w:rFonts w:ascii="Aptos" w:hAnsi="Aptos"/>
                <w:b w:val="0"/>
                <w:color w:val="000000"/>
                <w:sz w:val="18"/>
              </w:rPr>
              <w:t>Trimmed table PDFs</w:t>
            </w:r>
          </w:p>
        </w:tc>
        <w:tc>
          <w:tcPr>
            <w:tcW w:type="dxa" w:w="2736"/>
            <w:vAlign w:val="center"/>
          </w:tcPr>
          <w:p>
            <w:pPr>
              <w:spacing w:after="0" w:before="0" w:line="240" w:lineRule="auto"/>
            </w:pPr>
            <w:r>
              <w:rPr>
                <w:rFonts w:ascii="Aptos" w:hAnsi="Aptos"/>
                <w:b w:val="0"/>
                <w:color w:val="000000"/>
                <w:sz w:val="18"/>
              </w:rPr>
              <w:t>836</w:t>
            </w:r>
          </w:p>
        </w:tc>
      </w:tr>
      <w:tr>
        <w:tc>
          <w:tcPr>
            <w:tcW w:type="dxa" w:w="6768"/>
            <w:vAlign w:val="center"/>
            <w:shd w:fill="F4F7FB"/>
          </w:tcPr>
          <w:p>
            <w:pPr>
              <w:spacing w:after="0" w:before="0" w:line="240" w:lineRule="auto"/>
            </w:pPr>
            <w:r>
              <w:rPr>
                <w:rFonts w:ascii="Aptos" w:hAnsi="Aptos"/>
                <w:b w:val="0"/>
                <w:color w:val="000000"/>
                <w:sz w:val="18"/>
              </w:rPr>
              <w:t>Trimmed source pages</w:t>
            </w:r>
          </w:p>
        </w:tc>
        <w:tc>
          <w:tcPr>
            <w:tcW w:type="dxa" w:w="2736"/>
            <w:vAlign w:val="center"/>
            <w:shd w:fill="F4F7FB"/>
          </w:tcPr>
          <w:p>
            <w:pPr>
              <w:spacing w:after="0" w:before="0" w:line="240" w:lineRule="auto"/>
            </w:pPr>
            <w:r>
              <w:rPr>
                <w:rFonts w:ascii="Aptos" w:hAnsi="Aptos"/>
                <w:b w:val="0"/>
                <w:color w:val="000000"/>
                <w:sz w:val="18"/>
              </w:rPr>
              <w:t>2426</w:t>
            </w:r>
          </w:p>
        </w:tc>
      </w:tr>
      <w:tr>
        <w:tc>
          <w:tcPr>
            <w:tcW w:type="dxa" w:w="6768"/>
            <w:vAlign w:val="center"/>
          </w:tcPr>
          <w:p>
            <w:pPr>
              <w:spacing w:after="0" w:before="0" w:line="240" w:lineRule="auto"/>
            </w:pPr>
            <w:r>
              <w:rPr>
                <w:rFonts w:ascii="Aptos" w:hAnsi="Aptos"/>
                <w:b w:val="0"/>
                <w:color w:val="000000"/>
                <w:sz w:val="18"/>
              </w:rPr>
              <w:t>Needs review records</w:t>
            </w:r>
          </w:p>
        </w:tc>
        <w:tc>
          <w:tcPr>
            <w:tcW w:type="dxa" w:w="2736"/>
            <w:vAlign w:val="center"/>
          </w:tcPr>
          <w:p>
            <w:pPr>
              <w:spacing w:after="0" w:before="0" w:line="240" w:lineRule="auto"/>
            </w:pPr>
            <w:r>
              <w:rPr>
                <w:rFonts w:ascii="Aptos" w:hAnsi="Aptos"/>
                <w:b w:val="0"/>
                <w:color w:val="000000"/>
                <w:sz w:val="18"/>
              </w:rPr>
              <w:t>0</w:t>
            </w:r>
          </w:p>
        </w:tc>
      </w:tr>
      <w:tr>
        <w:tc>
          <w:tcPr>
            <w:tcW w:type="dxa" w:w="6768"/>
            <w:vAlign w:val="center"/>
            <w:shd w:fill="F4F7FB"/>
          </w:tcPr>
          <w:p>
            <w:pPr>
              <w:spacing w:after="0" w:before="0" w:line="240" w:lineRule="auto"/>
            </w:pPr>
            <w:r>
              <w:rPr>
                <w:rFonts w:ascii="Aptos" w:hAnsi="Aptos"/>
                <w:b w:val="0"/>
                <w:color w:val="000000"/>
                <w:sz w:val="18"/>
              </w:rPr>
              <w:t>Not trimmed records</w:t>
            </w:r>
          </w:p>
        </w:tc>
        <w:tc>
          <w:tcPr>
            <w:tcW w:type="dxa" w:w="2736"/>
            <w:vAlign w:val="center"/>
            <w:shd w:fill="F4F7FB"/>
          </w:tcPr>
          <w:p>
            <w:pPr>
              <w:spacing w:after="0" w:before="0" w:line="240" w:lineRule="auto"/>
            </w:pPr>
            <w:r>
              <w:rPr>
                <w:rFonts w:ascii="Aptos" w:hAnsi="Aptos"/>
                <w:b w:val="0"/>
                <w:color w:val="000000"/>
                <w:sz w:val="18"/>
              </w:rPr>
              <w:t>100</w:t>
            </w:r>
          </w:p>
        </w:tc>
      </w:tr>
      <w:tr>
        <w:tc>
          <w:tcPr>
            <w:tcW w:type="dxa" w:w="6768"/>
            <w:vAlign w:val="center"/>
          </w:tcPr>
          <w:p>
            <w:pPr>
              <w:spacing w:after="0" w:before="0" w:line="240" w:lineRule="auto"/>
            </w:pPr>
            <w:r>
              <w:rPr>
                <w:rFonts w:ascii="Aptos" w:hAnsi="Aptos"/>
                <w:b w:val="0"/>
                <w:color w:val="000000"/>
                <w:sz w:val="18"/>
              </w:rPr>
              <w:t>Rendered pages checked</w:t>
            </w:r>
          </w:p>
        </w:tc>
        <w:tc>
          <w:tcPr>
            <w:tcW w:type="dxa" w:w="2736"/>
            <w:vAlign w:val="center"/>
          </w:tcPr>
          <w:p>
            <w:pPr>
              <w:spacing w:after="0" w:before="0" w:line="240" w:lineRule="auto"/>
            </w:pPr>
            <w:r>
              <w:rPr>
                <w:rFonts w:ascii="Aptos" w:hAnsi="Aptos"/>
                <w:b w:val="0"/>
                <w:color w:val="000000"/>
                <w:sz w:val="18"/>
              </w:rPr>
              <w:t>2426</w:t>
            </w:r>
          </w:p>
        </w:tc>
      </w:tr>
      <w:tr>
        <w:tc>
          <w:tcPr>
            <w:tcW w:type="dxa" w:w="6768"/>
            <w:vAlign w:val="center"/>
            <w:shd w:fill="F4F7FB"/>
          </w:tcPr>
          <w:p>
            <w:pPr>
              <w:spacing w:after="0" w:before="0" w:line="240" w:lineRule="auto"/>
            </w:pPr>
            <w:r>
              <w:rPr>
                <w:rFonts w:ascii="Aptos" w:hAnsi="Aptos"/>
                <w:b w:val="0"/>
                <w:color w:val="000000"/>
                <w:sz w:val="18"/>
              </w:rPr>
              <w:t>Render or geometry failures</w:t>
            </w:r>
          </w:p>
        </w:tc>
        <w:tc>
          <w:tcPr>
            <w:tcW w:type="dxa" w:w="2736"/>
            <w:vAlign w:val="center"/>
            <w:shd w:fill="F4F7FB"/>
          </w:tcPr>
          <w:p>
            <w:pPr>
              <w:spacing w:after="0" w:before="0" w:line="240" w:lineRule="auto"/>
            </w:pPr>
            <w:r>
              <w:rPr>
                <w:rFonts w:ascii="Aptos" w:hAnsi="Aptos"/>
                <w:b w:val="0"/>
                <w:color w:val="000000"/>
                <w:sz w:val="18"/>
              </w:rPr>
              <w:t>0</w:t>
            </w:r>
          </w:p>
        </w:tc>
      </w:tr>
      <w:tr>
        <w:tc>
          <w:tcPr>
            <w:tcW w:type="dxa" w:w="6768"/>
            <w:vAlign w:val="center"/>
          </w:tcPr>
          <w:p>
            <w:pPr>
              <w:spacing w:after="0" w:before="0" w:line="240" w:lineRule="auto"/>
            </w:pPr>
            <w:r>
              <w:rPr>
                <w:rFonts w:ascii="Aptos" w:hAnsi="Aptos"/>
                <w:b w:val="0"/>
                <w:color w:val="000000"/>
                <w:sz w:val="18"/>
              </w:rPr>
              <w:t>Source hash changes</w:t>
            </w:r>
          </w:p>
        </w:tc>
        <w:tc>
          <w:tcPr>
            <w:tcW w:type="dxa" w:w="2736"/>
            <w:vAlign w:val="center"/>
          </w:tcPr>
          <w:p>
            <w:pPr>
              <w:spacing w:after="0" w:before="0" w:line="240" w:lineRule="auto"/>
            </w:pPr>
            <w:r>
              <w:rPr>
                <w:rFonts w:ascii="Aptos" w:hAnsi="Aptos"/>
                <w:b w:val="0"/>
                <w:color w:val="000000"/>
                <w:sz w:val="18"/>
              </w:rPr>
              <w:t>0</w:t>
            </w:r>
          </w:p>
        </w:tc>
      </w:tr>
    </w:tbl>
    <w:p>
      <w:pPr>
        <w:spacing w:after="20"/>
      </w:pPr>
    </w:p>
    <w:p>
      <w:pPr>
        <w:pStyle w:val="Heading2"/>
        <w:keepNext/>
      </w:pPr>
      <w:r>
        <w:t>Table Group Totals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51"/>
        <w:gridCol w:w="2851"/>
        <w:gridCol w:w="2851"/>
        <w:gridCol w:w="2851"/>
        <w:gridCol w:w="2851"/>
      </w:tblGrid>
      <w:tr>
        <w:trPr>
          <w:tblHeader w:val="true"/>
        </w:trPr>
        <w:tc>
          <w:tcPr>
            <w:tcW w:type="dxa" w:w="5328"/>
            <w:vAlign w:val="center"/>
            <w:shd w:fill="2F5597"/>
          </w:tcPr>
          <w:p>
            <w:pPr>
              <w:spacing w:after="0" w:before="0" w:line="240" w:lineRule="auto"/>
            </w:pPr>
            <w:r>
              <w:rPr>
                <w:rFonts w:ascii="Aptos" w:hAnsi="Aptos"/>
                <w:b/>
                <w:color w:val="FFFFFF"/>
                <w:sz w:val="17"/>
              </w:rPr>
              <w:t>Table group</w:t>
            </w:r>
          </w:p>
        </w:tc>
        <w:tc>
          <w:tcPr>
            <w:tcW w:type="dxa" w:w="1440"/>
            <w:vAlign w:val="center"/>
            <w:shd w:fill="2F5597"/>
          </w:tcPr>
          <w:p>
            <w:pPr>
              <w:spacing w:after="0" w:before="0" w:line="240" w:lineRule="auto"/>
            </w:pPr>
            <w:r>
              <w:rPr>
                <w:rFonts w:ascii="Aptos" w:hAnsi="Aptos"/>
                <w:b/>
                <w:color w:val="FFFFFF"/>
                <w:sz w:val="17"/>
              </w:rPr>
              <w:t>Trimmed</w:t>
            </w:r>
          </w:p>
        </w:tc>
        <w:tc>
          <w:tcPr>
            <w:tcW w:type="dxa" w:w="1440"/>
            <w:vAlign w:val="center"/>
            <w:shd w:fill="2F5597"/>
          </w:tcPr>
          <w:p>
            <w:pPr>
              <w:spacing w:after="0" w:before="0" w:line="240" w:lineRule="auto"/>
            </w:pPr>
            <w:r>
              <w:rPr>
                <w:rFonts w:ascii="Aptos" w:hAnsi="Aptos"/>
                <w:b/>
                <w:color w:val="FFFFFF"/>
                <w:sz w:val="17"/>
              </w:rPr>
              <w:t>Not trimmed</w:t>
            </w:r>
          </w:p>
        </w:tc>
        <w:tc>
          <w:tcPr>
            <w:tcW w:type="dxa" w:w="1728"/>
            <w:vAlign w:val="center"/>
            <w:shd w:fill="2F5597"/>
          </w:tcPr>
          <w:p>
            <w:pPr>
              <w:spacing w:after="0" w:before="0" w:line="240" w:lineRule="auto"/>
            </w:pPr>
            <w:r>
              <w:rPr>
                <w:rFonts w:ascii="Aptos" w:hAnsi="Aptos"/>
                <w:b/>
                <w:color w:val="FFFFFF"/>
                <w:sz w:val="17"/>
              </w:rPr>
              <w:t>Needs review</w:t>
            </w:r>
          </w:p>
        </w:tc>
        <w:tc>
          <w:tcPr>
            <w:tcW w:type="dxa" w:w="1728"/>
            <w:vAlign w:val="center"/>
            <w:shd w:fill="2F5597"/>
          </w:tcPr>
          <w:p>
            <w:pPr>
              <w:spacing w:after="0" w:before="0" w:line="240" w:lineRule="auto"/>
            </w:pPr>
            <w:r>
              <w:rPr>
                <w:rFonts w:ascii="Aptos" w:hAnsi="Aptos"/>
                <w:b/>
                <w:color w:val="FFFFFF"/>
                <w:sz w:val="17"/>
              </w:rPr>
              <w:t>Source pages</w:t>
            </w:r>
          </w:p>
        </w:tc>
      </w:tr>
      <w:tr>
        <w:tc>
          <w:tcPr>
            <w:tcW w:type="dxa" w:w="5328"/>
            <w:vAlign w:val="center"/>
          </w:tcPr>
          <w:p>
            <w:pPr>
              <w:spacing w:after="0" w:before="0" w:line="240" w:lineRule="auto"/>
            </w:pPr>
            <w:r>
              <w:rPr>
                <w:rFonts w:ascii="Aptos" w:hAnsi="Aptos"/>
                <w:b w:val="0"/>
                <w:color w:val="000000"/>
                <w:sz w:val="17"/>
              </w:rPr>
              <w:t>Civic Amenities</w:t>
            </w:r>
          </w:p>
        </w:tc>
        <w:tc>
          <w:tcPr>
            <w:tcW w:type="dxa" w:w="1440"/>
            <w:vAlign w:val="center"/>
          </w:tcPr>
          <w:p>
            <w:pPr>
              <w:spacing w:after="0" w:before="0" w:line="240" w:lineRule="auto"/>
            </w:pPr>
            <w:r>
              <w:rPr>
                <w:rFonts w:ascii="Aptos" w:hAnsi="Aptos"/>
                <w:b w:val="0"/>
                <w:color w:val="000000"/>
                <w:sz w:val="17"/>
              </w:rPr>
              <w:t>279</w:t>
            </w:r>
          </w:p>
        </w:tc>
        <w:tc>
          <w:tcPr>
            <w:tcW w:type="dxa" w:w="1440"/>
            <w:vAlign w:val="center"/>
          </w:tcPr>
          <w:p>
            <w:pPr>
              <w:spacing w:after="0" w:before="0" w:line="240" w:lineRule="auto"/>
            </w:pPr>
            <w:r>
              <w:rPr>
                <w:rFonts w:ascii="Aptos" w:hAnsi="Aptos"/>
                <w:b w:val="0"/>
                <w:color w:val="000000"/>
                <w:sz w:val="17"/>
              </w:rPr>
              <w:t>33</w:t>
            </w:r>
          </w:p>
        </w:tc>
        <w:tc>
          <w:tcPr>
            <w:tcW w:type="dxa" w:w="1728"/>
            <w:vAlign w:val="center"/>
          </w:tcPr>
          <w:p>
            <w:pPr>
              <w:spacing w:after="0" w:before="0" w:line="240" w:lineRule="auto"/>
            </w:pPr>
            <w:r>
              <w:rPr>
                <w:rFonts w:ascii="Aptos" w:hAnsi="Aptos"/>
                <w:b w:val="0"/>
                <w:color w:val="000000"/>
                <w:sz w:val="17"/>
              </w:rPr>
              <w:t>0</w:t>
            </w:r>
          </w:p>
        </w:tc>
        <w:tc>
          <w:tcPr>
            <w:tcW w:type="dxa" w:w="1728"/>
            <w:vAlign w:val="center"/>
          </w:tcPr>
          <w:p>
            <w:pPr>
              <w:spacing w:after="0" w:before="0" w:line="240" w:lineRule="auto"/>
            </w:pPr>
            <w:r>
              <w:rPr>
                <w:rFonts w:ascii="Aptos" w:hAnsi="Aptos"/>
                <w:b w:val="0"/>
                <w:color w:val="000000"/>
                <w:sz w:val="17"/>
              </w:rPr>
              <w:t>667</w:t>
            </w:r>
          </w:p>
        </w:tc>
      </w:tr>
      <w:tr>
        <w:tc>
          <w:tcPr>
            <w:tcW w:type="dxa" w:w="5328"/>
            <w:vAlign w:val="center"/>
            <w:shd w:fill="F4F7FB"/>
          </w:tcPr>
          <w:p>
            <w:pPr>
              <w:spacing w:after="0" w:before="0" w:line="240" w:lineRule="auto"/>
            </w:pPr>
            <w:r>
              <w:rPr>
                <w:rFonts w:ascii="Aptos" w:hAnsi="Aptos"/>
                <w:b w:val="0"/>
                <w:color w:val="000000"/>
                <w:sz w:val="17"/>
              </w:rPr>
              <w:t>Medical and Educational Amenities</w:t>
            </w:r>
          </w:p>
        </w:tc>
        <w:tc>
          <w:tcPr>
            <w:tcW w:type="dxa" w:w="1440"/>
            <w:vAlign w:val="center"/>
            <w:shd w:fill="F4F7FB"/>
          </w:tcPr>
          <w:p>
            <w:pPr>
              <w:spacing w:after="0" w:before="0" w:line="240" w:lineRule="auto"/>
            </w:pPr>
            <w:r>
              <w:rPr>
                <w:rFonts w:ascii="Aptos" w:hAnsi="Aptos"/>
                <w:b w:val="0"/>
                <w:color w:val="000000"/>
                <w:sz w:val="17"/>
              </w:rPr>
              <w:t>280</w:t>
            </w:r>
          </w:p>
        </w:tc>
        <w:tc>
          <w:tcPr>
            <w:tcW w:type="dxa" w:w="1440"/>
            <w:vAlign w:val="center"/>
            <w:shd w:fill="F4F7FB"/>
          </w:tcPr>
          <w:p>
            <w:pPr>
              <w:spacing w:after="0" w:before="0" w:line="240" w:lineRule="auto"/>
            </w:pPr>
            <w:r>
              <w:rPr>
                <w:rFonts w:ascii="Aptos" w:hAnsi="Aptos"/>
                <w:b w:val="0"/>
                <w:color w:val="000000"/>
                <w:sz w:val="17"/>
              </w:rPr>
              <w:t>32</w:t>
            </w:r>
          </w:p>
        </w:tc>
        <w:tc>
          <w:tcPr>
            <w:tcW w:type="dxa" w:w="1728"/>
            <w:vAlign w:val="center"/>
            <w:shd w:fill="F4F7FB"/>
          </w:tcPr>
          <w:p>
            <w:pPr>
              <w:spacing w:after="0" w:before="0" w:line="240" w:lineRule="auto"/>
            </w:pPr>
            <w:r>
              <w:rPr>
                <w:rFonts w:ascii="Aptos" w:hAnsi="Aptos"/>
                <w:b w:val="0"/>
                <w:color w:val="000000"/>
                <w:sz w:val="17"/>
              </w:rPr>
              <w:t>0</w:t>
            </w:r>
          </w:p>
        </w:tc>
        <w:tc>
          <w:tcPr>
            <w:tcW w:type="dxa" w:w="1728"/>
            <w:vAlign w:val="center"/>
            <w:shd w:fill="F4F7FB"/>
          </w:tcPr>
          <w:p>
            <w:pPr>
              <w:spacing w:after="0" w:before="0" w:line="240" w:lineRule="auto"/>
            </w:pPr>
            <w:r>
              <w:rPr>
                <w:rFonts w:ascii="Aptos" w:hAnsi="Aptos"/>
                <w:b w:val="0"/>
                <w:color w:val="000000"/>
                <w:sz w:val="17"/>
              </w:rPr>
              <w:t>821</w:t>
            </w:r>
          </w:p>
        </w:tc>
      </w:tr>
      <w:tr>
        <w:tc>
          <w:tcPr>
            <w:tcW w:type="dxa" w:w="5328"/>
            <w:vAlign w:val="center"/>
          </w:tcPr>
          <w:p>
            <w:pPr>
              <w:spacing w:after="0" w:before="0" w:line="240" w:lineRule="auto"/>
            </w:pPr>
            <w:r>
              <w:rPr>
                <w:rFonts w:ascii="Aptos" w:hAnsi="Aptos"/>
                <w:b w:val="0"/>
                <w:color w:val="000000"/>
                <w:sz w:val="17"/>
              </w:rPr>
              <w:t>Tehsil Appendix</w:t>
            </w:r>
          </w:p>
        </w:tc>
        <w:tc>
          <w:tcPr>
            <w:tcW w:type="dxa" w:w="1440"/>
            <w:vAlign w:val="center"/>
          </w:tcPr>
          <w:p>
            <w:pPr>
              <w:spacing w:after="0" w:before="0" w:line="240" w:lineRule="auto"/>
            </w:pPr>
            <w:r>
              <w:rPr>
                <w:rFonts w:ascii="Aptos" w:hAnsi="Aptos"/>
                <w:b w:val="0"/>
                <w:color w:val="000000"/>
                <w:sz w:val="17"/>
              </w:rPr>
              <w:t>277</w:t>
            </w:r>
          </w:p>
        </w:tc>
        <w:tc>
          <w:tcPr>
            <w:tcW w:type="dxa" w:w="1440"/>
            <w:vAlign w:val="center"/>
          </w:tcPr>
          <w:p>
            <w:pPr>
              <w:spacing w:after="0" w:before="0" w:line="240" w:lineRule="auto"/>
            </w:pPr>
            <w:r>
              <w:rPr>
                <w:rFonts w:ascii="Aptos" w:hAnsi="Aptos"/>
                <w:b w:val="0"/>
                <w:color w:val="000000"/>
                <w:sz w:val="17"/>
              </w:rPr>
              <w:t>35</w:t>
            </w:r>
          </w:p>
        </w:tc>
        <w:tc>
          <w:tcPr>
            <w:tcW w:type="dxa" w:w="1728"/>
            <w:vAlign w:val="center"/>
          </w:tcPr>
          <w:p>
            <w:pPr>
              <w:spacing w:after="0" w:before="0" w:line="240" w:lineRule="auto"/>
            </w:pPr>
            <w:r>
              <w:rPr>
                <w:rFonts w:ascii="Aptos" w:hAnsi="Aptos"/>
                <w:b w:val="0"/>
                <w:color w:val="000000"/>
                <w:sz w:val="17"/>
              </w:rPr>
              <w:t>0</w:t>
            </w:r>
          </w:p>
        </w:tc>
        <w:tc>
          <w:tcPr>
            <w:tcW w:type="dxa" w:w="1728"/>
            <w:vAlign w:val="center"/>
          </w:tcPr>
          <w:p>
            <w:pPr>
              <w:spacing w:after="0" w:before="0" w:line="240" w:lineRule="auto"/>
            </w:pPr>
            <w:r>
              <w:rPr>
                <w:rFonts w:ascii="Aptos" w:hAnsi="Aptos"/>
                <w:b w:val="0"/>
                <w:color w:val="000000"/>
                <w:sz w:val="17"/>
              </w:rPr>
              <w:t>938</w:t>
            </w:r>
          </w:p>
        </w:tc>
      </w:tr>
    </w:tbl>
    <w:p>
      <w:pPr>
        <w:spacing w:after="20"/>
      </w:pPr>
    </w:p>
    <w:p>
      <w:pPr>
        <w:pStyle w:val="Heading1"/>
        <w:keepNext/>
      </w:pPr>
      <w:r>
        <w:t>State Coverage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tblHeader w:val="true"/>
        </w:trPr>
        <w:tc>
          <w:tcPr>
            <w:tcW w:type="dxa" w:w="3168"/>
            <w:vAlign w:val="center"/>
            <w:shd w:fill="2F5597"/>
          </w:tcPr>
          <w:p>
            <w:pPr>
              <w:spacing w:after="0" w:before="0" w:line="240" w:lineRule="auto"/>
            </w:pPr>
            <w:r>
              <w:rPr>
                <w:rFonts w:ascii="Aptos" w:hAnsi="Aptos"/>
                <w:b/>
                <w:color w:val="FFFFFF"/>
                <w:sz w:val="16"/>
              </w:rPr>
              <w:t>State</w:t>
            </w:r>
          </w:p>
        </w:tc>
        <w:tc>
          <w:tcPr>
            <w:tcW w:type="dxa" w:w="1728"/>
            <w:vAlign w:val="center"/>
            <w:shd w:fill="2F5597"/>
          </w:tcPr>
          <w:p>
            <w:pPr>
              <w:spacing w:after="0" w:before="0" w:line="240" w:lineRule="auto"/>
            </w:pPr>
            <w:r>
              <w:rPr>
                <w:rFonts w:ascii="Aptos" w:hAnsi="Aptos"/>
                <w:b/>
                <w:color w:val="FFFFFF"/>
                <w:sz w:val="16"/>
              </w:rPr>
              <w:t>District volumes</w:t>
            </w:r>
          </w:p>
        </w:tc>
        <w:tc>
          <w:tcPr>
            <w:tcW w:type="dxa" w:w="1296"/>
            <w:vAlign w:val="center"/>
            <w:shd w:fill="2F5597"/>
          </w:tcPr>
          <w:p>
            <w:pPr>
              <w:spacing w:after="0" w:before="0" w:line="240" w:lineRule="auto"/>
            </w:pPr>
            <w:r>
              <w:rPr>
                <w:rFonts w:ascii="Aptos" w:hAnsi="Aptos"/>
                <w:b/>
                <w:color w:val="FFFFFF"/>
                <w:sz w:val="16"/>
              </w:rPr>
              <w:t>Trimmed</w:t>
            </w:r>
          </w:p>
        </w:tc>
        <w:tc>
          <w:tcPr>
            <w:tcW w:type="dxa" w:w="1440"/>
            <w:vAlign w:val="center"/>
            <w:shd w:fill="2F5597"/>
          </w:tcPr>
          <w:p>
            <w:pPr>
              <w:spacing w:after="0" w:before="0" w:line="240" w:lineRule="auto"/>
            </w:pPr>
            <w:r>
              <w:rPr>
                <w:rFonts w:ascii="Aptos" w:hAnsi="Aptos"/>
                <w:b/>
                <w:color w:val="FFFFFF"/>
                <w:sz w:val="16"/>
              </w:rPr>
              <w:t>Not trimmed</w:t>
            </w:r>
          </w:p>
        </w:tc>
        <w:tc>
          <w:tcPr>
            <w:tcW w:type="dxa" w:w="1584"/>
            <w:vAlign w:val="center"/>
            <w:shd w:fill="2F5597"/>
          </w:tcPr>
          <w:p>
            <w:pPr>
              <w:spacing w:after="0" w:before="0" w:line="240" w:lineRule="auto"/>
            </w:pPr>
            <w:r>
              <w:rPr>
                <w:rFonts w:ascii="Aptos" w:hAnsi="Aptos"/>
                <w:b/>
                <w:color w:val="FFFFFF"/>
                <w:sz w:val="16"/>
              </w:rPr>
              <w:t>Needs review</w:t>
            </w:r>
          </w:p>
        </w:tc>
        <w:tc>
          <w:tcPr>
            <w:tcW w:type="dxa" w:w="1728"/>
            <w:vAlign w:val="center"/>
            <w:shd w:fill="2F5597"/>
          </w:tcPr>
          <w:p>
            <w:pPr>
              <w:spacing w:after="0" w:before="0" w:line="240" w:lineRule="auto"/>
            </w:pPr>
            <w:r>
              <w:rPr>
                <w:rFonts w:ascii="Aptos" w:hAnsi="Aptos"/>
                <w:b/>
                <w:color w:val="FFFFFF"/>
                <w:sz w:val="16"/>
              </w:rPr>
              <w:t>Trimmed pages</w:t>
            </w:r>
          </w:p>
        </w:tc>
      </w:tr>
      <w:tr>
        <w:tc>
          <w:tcPr>
            <w:tcW w:type="dxa" w:w="3168"/>
            <w:vAlign w:val="center"/>
          </w:tcPr>
          <w:p>
            <w:pPr>
              <w:spacing w:after="0" w:before="0" w:line="240" w:lineRule="auto"/>
            </w:pPr>
            <w:r>
              <w:rPr>
                <w:rFonts w:ascii="Aptos" w:hAnsi="Aptos"/>
                <w:b w:val="0"/>
                <w:color w:val="000000"/>
                <w:sz w:val="16"/>
              </w:rPr>
              <w:t>Andra Pradesh</w:t>
            </w:r>
          </w:p>
        </w:tc>
        <w:tc>
          <w:tcPr>
            <w:tcW w:type="dxa" w:w="1728"/>
            <w:vAlign w:val="center"/>
          </w:tcPr>
          <w:p>
            <w:pPr>
              <w:spacing w:after="0" w:before="0" w:line="240" w:lineRule="auto"/>
            </w:pPr>
            <w:r>
              <w:rPr>
                <w:rFonts w:ascii="Aptos" w:hAnsi="Aptos"/>
                <w:b w:val="0"/>
                <w:color w:val="000000"/>
                <w:sz w:val="16"/>
              </w:rPr>
              <w:t>22</w:t>
            </w:r>
          </w:p>
        </w:tc>
        <w:tc>
          <w:tcPr>
            <w:tcW w:type="dxa" w:w="1296"/>
            <w:vAlign w:val="center"/>
          </w:tcPr>
          <w:p>
            <w:pPr>
              <w:spacing w:after="0" w:before="0" w:line="240" w:lineRule="auto"/>
            </w:pPr>
            <w:r>
              <w:rPr>
                <w:rFonts w:ascii="Aptos" w:hAnsi="Aptos"/>
                <w:b w:val="0"/>
                <w:color w:val="000000"/>
                <w:sz w:val="16"/>
              </w:rPr>
              <w:t>61</w:t>
            </w:r>
          </w:p>
        </w:tc>
        <w:tc>
          <w:tcPr>
            <w:tcW w:type="dxa" w:w="1440"/>
            <w:vAlign w:val="center"/>
          </w:tcPr>
          <w:p>
            <w:pPr>
              <w:spacing w:after="0" w:before="0" w:line="240" w:lineRule="auto"/>
            </w:pPr>
            <w:r>
              <w:rPr>
                <w:rFonts w:ascii="Aptos" w:hAnsi="Aptos"/>
                <w:b w:val="0"/>
                <w:color w:val="000000"/>
                <w:sz w:val="16"/>
              </w:rPr>
              <w:t>5</w:t>
            </w:r>
          </w:p>
        </w:tc>
        <w:tc>
          <w:tcPr>
            <w:tcW w:type="dxa" w:w="1584"/>
            <w:vAlign w:val="center"/>
          </w:tcPr>
          <w:p>
            <w:pPr>
              <w:spacing w:after="0" w:before="0" w:line="240" w:lineRule="auto"/>
            </w:pPr>
            <w:r>
              <w:rPr>
                <w:rFonts w:ascii="Aptos" w:hAnsi="Aptos"/>
                <w:b w:val="0"/>
                <w:color w:val="000000"/>
                <w:sz w:val="16"/>
              </w:rPr>
              <w:t>0</w:t>
            </w:r>
          </w:p>
        </w:tc>
        <w:tc>
          <w:tcPr>
            <w:tcW w:type="dxa" w:w="1728"/>
            <w:vAlign w:val="center"/>
          </w:tcPr>
          <w:p>
            <w:pPr>
              <w:spacing w:after="0" w:before="0" w:line="240" w:lineRule="auto"/>
            </w:pPr>
            <w:r>
              <w:rPr>
                <w:rFonts w:ascii="Aptos" w:hAnsi="Aptos"/>
                <w:b w:val="0"/>
                <w:color w:val="000000"/>
                <w:sz w:val="16"/>
              </w:rPr>
              <w:t>172</w:t>
            </w:r>
          </w:p>
        </w:tc>
      </w:tr>
      <w:tr>
        <w:tc>
          <w:tcPr>
            <w:tcW w:type="dxa" w:w="3168"/>
            <w:vAlign w:val="center"/>
            <w:shd w:fill="F4F7FB"/>
          </w:tcPr>
          <w:p>
            <w:pPr>
              <w:spacing w:after="0" w:before="0" w:line="240" w:lineRule="auto"/>
            </w:pPr>
            <w:r>
              <w:rPr>
                <w:rFonts w:ascii="Aptos" w:hAnsi="Aptos"/>
                <w:b w:val="0"/>
                <w:color w:val="000000"/>
                <w:sz w:val="16"/>
              </w:rPr>
              <w:t>Arunachal Pradesh</w:t>
            </w:r>
          </w:p>
        </w:tc>
        <w:tc>
          <w:tcPr>
            <w:tcW w:type="dxa" w:w="1728"/>
            <w:vAlign w:val="center"/>
            <w:shd w:fill="F4F7FB"/>
          </w:tcPr>
          <w:p>
            <w:pPr>
              <w:spacing w:after="0" w:before="0" w:line="240" w:lineRule="auto"/>
            </w:pPr>
            <w:r>
              <w:rPr>
                <w:rFonts w:ascii="Aptos" w:hAnsi="Aptos"/>
                <w:b w:val="0"/>
                <w:color w:val="000000"/>
                <w:sz w:val="16"/>
              </w:rPr>
              <w:t>6</w:t>
            </w:r>
          </w:p>
        </w:tc>
        <w:tc>
          <w:tcPr>
            <w:tcW w:type="dxa" w:w="1296"/>
            <w:vAlign w:val="center"/>
            <w:shd w:fill="F4F7FB"/>
          </w:tcPr>
          <w:p>
            <w:pPr>
              <w:spacing w:after="0" w:before="0" w:line="240" w:lineRule="auto"/>
            </w:pPr>
            <w:r>
              <w:rPr>
                <w:rFonts w:ascii="Aptos" w:hAnsi="Aptos"/>
                <w:b w:val="0"/>
                <w:color w:val="000000"/>
                <w:sz w:val="16"/>
              </w:rPr>
              <w:t>13</w:t>
            </w:r>
          </w:p>
        </w:tc>
        <w:tc>
          <w:tcPr>
            <w:tcW w:type="dxa" w:w="1440"/>
            <w:vAlign w:val="center"/>
            <w:shd w:fill="F4F7FB"/>
          </w:tcPr>
          <w:p>
            <w:pPr>
              <w:spacing w:after="0" w:before="0" w:line="240" w:lineRule="auto"/>
            </w:pPr>
            <w:r>
              <w:rPr>
                <w:rFonts w:ascii="Aptos" w:hAnsi="Aptos"/>
                <w:b w:val="0"/>
                <w:color w:val="000000"/>
                <w:sz w:val="16"/>
              </w:rPr>
              <w:t>5</w:t>
            </w:r>
          </w:p>
        </w:tc>
        <w:tc>
          <w:tcPr>
            <w:tcW w:type="dxa" w:w="1584"/>
            <w:vAlign w:val="center"/>
            <w:shd w:fill="F4F7FB"/>
          </w:tcPr>
          <w:p>
            <w:pPr>
              <w:spacing w:after="0" w:before="0" w:line="240" w:lineRule="auto"/>
            </w:pPr>
            <w:r>
              <w:rPr>
                <w:rFonts w:ascii="Aptos" w:hAnsi="Aptos"/>
                <w:b w:val="0"/>
                <w:color w:val="000000"/>
                <w:sz w:val="16"/>
              </w:rPr>
              <w:t>0</w:t>
            </w:r>
          </w:p>
        </w:tc>
        <w:tc>
          <w:tcPr>
            <w:tcW w:type="dxa" w:w="1728"/>
            <w:vAlign w:val="center"/>
            <w:shd w:fill="F4F7FB"/>
          </w:tcPr>
          <w:p>
            <w:pPr>
              <w:spacing w:after="0" w:before="0" w:line="240" w:lineRule="auto"/>
            </w:pPr>
            <w:r>
              <w:rPr>
                <w:rFonts w:ascii="Aptos" w:hAnsi="Aptos"/>
                <w:b w:val="0"/>
                <w:color w:val="000000"/>
                <w:sz w:val="16"/>
              </w:rPr>
              <w:t>28</w:t>
            </w:r>
          </w:p>
        </w:tc>
      </w:tr>
      <w:tr>
        <w:tc>
          <w:tcPr>
            <w:tcW w:type="dxa" w:w="3168"/>
            <w:vAlign w:val="center"/>
          </w:tcPr>
          <w:p>
            <w:pPr>
              <w:spacing w:after="0" w:before="0" w:line="240" w:lineRule="auto"/>
            </w:pPr>
            <w:r>
              <w:rPr>
                <w:rFonts w:ascii="Aptos" w:hAnsi="Aptos"/>
                <w:b w:val="0"/>
                <w:color w:val="000000"/>
                <w:sz w:val="16"/>
              </w:rPr>
              <w:t>Bihar</w:t>
            </w:r>
          </w:p>
        </w:tc>
        <w:tc>
          <w:tcPr>
            <w:tcW w:type="dxa" w:w="1728"/>
            <w:vAlign w:val="center"/>
          </w:tcPr>
          <w:p>
            <w:pPr>
              <w:spacing w:after="0" w:before="0" w:line="240" w:lineRule="auto"/>
            </w:pPr>
            <w:r>
              <w:rPr>
                <w:rFonts w:ascii="Aptos" w:hAnsi="Aptos"/>
                <w:b w:val="0"/>
                <w:color w:val="000000"/>
                <w:sz w:val="16"/>
              </w:rPr>
              <w:t>24</w:t>
            </w:r>
          </w:p>
        </w:tc>
        <w:tc>
          <w:tcPr>
            <w:tcW w:type="dxa" w:w="1296"/>
            <w:vAlign w:val="center"/>
          </w:tcPr>
          <w:p>
            <w:pPr>
              <w:spacing w:after="0" w:before="0" w:line="240" w:lineRule="auto"/>
            </w:pPr>
            <w:r>
              <w:rPr>
                <w:rFonts w:ascii="Aptos" w:hAnsi="Aptos"/>
                <w:b w:val="0"/>
                <w:color w:val="000000"/>
                <w:sz w:val="16"/>
              </w:rPr>
              <w:t>69</w:t>
            </w:r>
          </w:p>
        </w:tc>
        <w:tc>
          <w:tcPr>
            <w:tcW w:type="dxa" w:w="1440"/>
            <w:vAlign w:val="center"/>
          </w:tcPr>
          <w:p>
            <w:pPr>
              <w:spacing w:after="0" w:before="0" w:line="240" w:lineRule="auto"/>
            </w:pPr>
            <w:r>
              <w:rPr>
                <w:rFonts w:ascii="Aptos" w:hAnsi="Aptos"/>
                <w:b w:val="0"/>
                <w:color w:val="000000"/>
                <w:sz w:val="16"/>
              </w:rPr>
              <w:t>3</w:t>
            </w:r>
          </w:p>
        </w:tc>
        <w:tc>
          <w:tcPr>
            <w:tcW w:type="dxa" w:w="1584"/>
            <w:vAlign w:val="center"/>
          </w:tcPr>
          <w:p>
            <w:pPr>
              <w:spacing w:after="0" w:before="0" w:line="240" w:lineRule="auto"/>
            </w:pPr>
            <w:r>
              <w:rPr>
                <w:rFonts w:ascii="Aptos" w:hAnsi="Aptos"/>
                <w:b w:val="0"/>
                <w:color w:val="000000"/>
                <w:sz w:val="16"/>
              </w:rPr>
              <w:t>0</w:t>
            </w:r>
          </w:p>
        </w:tc>
        <w:tc>
          <w:tcPr>
            <w:tcW w:type="dxa" w:w="1728"/>
            <w:vAlign w:val="center"/>
          </w:tcPr>
          <w:p>
            <w:pPr>
              <w:spacing w:after="0" w:before="0" w:line="240" w:lineRule="auto"/>
            </w:pPr>
            <w:r>
              <w:rPr>
                <w:rFonts w:ascii="Aptos" w:hAnsi="Aptos"/>
                <w:b w:val="0"/>
                <w:color w:val="000000"/>
                <w:sz w:val="16"/>
              </w:rPr>
              <w:t>171</w:t>
            </w:r>
          </w:p>
        </w:tc>
      </w:tr>
      <w:tr>
        <w:tc>
          <w:tcPr>
            <w:tcW w:type="dxa" w:w="3168"/>
            <w:vAlign w:val="center"/>
            <w:shd w:fill="F4F7FB"/>
          </w:tcPr>
          <w:p>
            <w:pPr>
              <w:spacing w:after="0" w:before="0" w:line="240" w:lineRule="auto"/>
            </w:pPr>
            <w:r>
              <w:rPr>
                <w:rFonts w:ascii="Aptos" w:hAnsi="Aptos"/>
                <w:b w:val="0"/>
                <w:color w:val="000000"/>
                <w:sz w:val="16"/>
              </w:rPr>
              <w:t>Dadra &amp; Nagar Haveli</w:t>
            </w:r>
          </w:p>
        </w:tc>
        <w:tc>
          <w:tcPr>
            <w:tcW w:type="dxa" w:w="1728"/>
            <w:vAlign w:val="center"/>
            <w:shd w:fill="F4F7FB"/>
          </w:tcPr>
          <w:p>
            <w:pPr>
              <w:spacing w:after="0" w:before="0" w:line="240" w:lineRule="auto"/>
            </w:pPr>
            <w:r>
              <w:rPr>
                <w:rFonts w:ascii="Aptos" w:hAnsi="Aptos"/>
                <w:b w:val="0"/>
                <w:color w:val="000000"/>
                <w:sz w:val="16"/>
              </w:rPr>
              <w:t>1</w:t>
            </w:r>
          </w:p>
        </w:tc>
        <w:tc>
          <w:tcPr>
            <w:tcW w:type="dxa" w:w="1296"/>
            <w:vAlign w:val="center"/>
            <w:shd w:fill="F4F7FB"/>
          </w:tcPr>
          <w:p>
            <w:pPr>
              <w:spacing w:after="0" w:before="0" w:line="240" w:lineRule="auto"/>
            </w:pPr>
            <w:r>
              <w:rPr>
                <w:rFonts w:ascii="Aptos" w:hAnsi="Aptos"/>
                <w:b w:val="0"/>
                <w:color w:val="000000"/>
                <w:sz w:val="16"/>
              </w:rPr>
              <w:t>3</w:t>
            </w:r>
          </w:p>
        </w:tc>
        <w:tc>
          <w:tcPr>
            <w:tcW w:type="dxa" w:w="1440"/>
            <w:vAlign w:val="center"/>
            <w:shd w:fill="F4F7FB"/>
          </w:tcPr>
          <w:p>
            <w:pPr>
              <w:spacing w:after="0" w:before="0" w:line="240" w:lineRule="auto"/>
            </w:pPr>
            <w:r>
              <w:rPr>
                <w:rFonts w:ascii="Aptos" w:hAnsi="Aptos"/>
                <w:b w:val="0"/>
                <w:color w:val="000000"/>
                <w:sz w:val="16"/>
              </w:rPr>
              <w:t>0</w:t>
            </w:r>
          </w:p>
        </w:tc>
        <w:tc>
          <w:tcPr>
            <w:tcW w:type="dxa" w:w="1584"/>
            <w:vAlign w:val="center"/>
            <w:shd w:fill="F4F7FB"/>
          </w:tcPr>
          <w:p>
            <w:pPr>
              <w:spacing w:after="0" w:before="0" w:line="240" w:lineRule="auto"/>
            </w:pPr>
            <w:r>
              <w:rPr>
                <w:rFonts w:ascii="Aptos" w:hAnsi="Aptos"/>
                <w:b w:val="0"/>
                <w:color w:val="000000"/>
                <w:sz w:val="16"/>
              </w:rPr>
              <w:t>0</w:t>
            </w:r>
          </w:p>
        </w:tc>
        <w:tc>
          <w:tcPr>
            <w:tcW w:type="dxa" w:w="1728"/>
            <w:vAlign w:val="center"/>
            <w:shd w:fill="F4F7FB"/>
          </w:tcPr>
          <w:p>
            <w:pPr>
              <w:spacing w:after="0" w:before="0" w:line="240" w:lineRule="auto"/>
            </w:pPr>
            <w:r>
              <w:rPr>
                <w:rFonts w:ascii="Aptos" w:hAnsi="Aptos"/>
                <w:b w:val="0"/>
                <w:color w:val="000000"/>
                <w:sz w:val="16"/>
              </w:rPr>
              <w:t>6</w:t>
            </w:r>
          </w:p>
        </w:tc>
      </w:tr>
      <w:tr>
        <w:tc>
          <w:tcPr>
            <w:tcW w:type="dxa" w:w="3168"/>
            <w:vAlign w:val="center"/>
          </w:tcPr>
          <w:p>
            <w:pPr>
              <w:spacing w:after="0" w:before="0" w:line="240" w:lineRule="auto"/>
            </w:pPr>
            <w:r>
              <w:rPr>
                <w:rFonts w:ascii="Aptos" w:hAnsi="Aptos"/>
                <w:b w:val="0"/>
                <w:color w:val="000000"/>
                <w:sz w:val="16"/>
              </w:rPr>
              <w:t>Daman &amp; Diu</w:t>
            </w:r>
          </w:p>
        </w:tc>
        <w:tc>
          <w:tcPr>
            <w:tcW w:type="dxa" w:w="1728"/>
            <w:vAlign w:val="center"/>
          </w:tcPr>
          <w:p>
            <w:pPr>
              <w:spacing w:after="0" w:before="0" w:line="240" w:lineRule="auto"/>
            </w:pPr>
            <w:r>
              <w:rPr>
                <w:rFonts w:ascii="Aptos" w:hAnsi="Aptos"/>
                <w:b w:val="0"/>
                <w:color w:val="000000"/>
                <w:sz w:val="16"/>
              </w:rPr>
              <w:t>1</w:t>
            </w:r>
          </w:p>
        </w:tc>
        <w:tc>
          <w:tcPr>
            <w:tcW w:type="dxa" w:w="1296"/>
            <w:vAlign w:val="center"/>
          </w:tcPr>
          <w:p>
            <w:pPr>
              <w:spacing w:after="0" w:before="0" w:line="240" w:lineRule="auto"/>
            </w:pPr>
            <w:r>
              <w:rPr>
                <w:rFonts w:ascii="Aptos" w:hAnsi="Aptos"/>
                <w:b w:val="0"/>
                <w:color w:val="000000"/>
                <w:sz w:val="16"/>
              </w:rPr>
              <w:t>3</w:t>
            </w:r>
          </w:p>
        </w:tc>
        <w:tc>
          <w:tcPr>
            <w:tcW w:type="dxa" w:w="1440"/>
            <w:vAlign w:val="center"/>
          </w:tcPr>
          <w:p>
            <w:pPr>
              <w:spacing w:after="0" w:before="0" w:line="240" w:lineRule="auto"/>
            </w:pPr>
            <w:r>
              <w:rPr>
                <w:rFonts w:ascii="Aptos" w:hAnsi="Aptos"/>
                <w:b w:val="0"/>
                <w:color w:val="000000"/>
                <w:sz w:val="16"/>
              </w:rPr>
              <w:t>0</w:t>
            </w:r>
          </w:p>
        </w:tc>
        <w:tc>
          <w:tcPr>
            <w:tcW w:type="dxa" w:w="1584"/>
            <w:vAlign w:val="center"/>
          </w:tcPr>
          <w:p>
            <w:pPr>
              <w:spacing w:after="0" w:before="0" w:line="240" w:lineRule="auto"/>
            </w:pPr>
            <w:r>
              <w:rPr>
                <w:rFonts w:ascii="Aptos" w:hAnsi="Aptos"/>
                <w:b w:val="0"/>
                <w:color w:val="000000"/>
                <w:sz w:val="16"/>
              </w:rPr>
              <w:t>0</w:t>
            </w:r>
          </w:p>
        </w:tc>
        <w:tc>
          <w:tcPr>
            <w:tcW w:type="dxa" w:w="1728"/>
            <w:vAlign w:val="center"/>
          </w:tcPr>
          <w:p>
            <w:pPr>
              <w:spacing w:after="0" w:before="0" w:line="240" w:lineRule="auto"/>
            </w:pPr>
            <w:r>
              <w:rPr>
                <w:rFonts w:ascii="Aptos" w:hAnsi="Aptos"/>
                <w:b w:val="0"/>
                <w:color w:val="000000"/>
                <w:sz w:val="16"/>
              </w:rPr>
              <w:t>8</w:t>
            </w:r>
          </w:p>
        </w:tc>
      </w:tr>
      <w:tr>
        <w:tc>
          <w:tcPr>
            <w:tcW w:type="dxa" w:w="3168"/>
            <w:vAlign w:val="center"/>
            <w:shd w:fill="F4F7FB"/>
          </w:tcPr>
          <w:p>
            <w:pPr>
              <w:spacing w:after="0" w:before="0" w:line="240" w:lineRule="auto"/>
            </w:pPr>
            <w:r>
              <w:rPr>
                <w:rFonts w:ascii="Aptos" w:hAnsi="Aptos"/>
                <w:b w:val="0"/>
                <w:color w:val="000000"/>
                <w:sz w:val="16"/>
              </w:rPr>
              <w:t>Gujarat</w:t>
            </w:r>
          </w:p>
        </w:tc>
        <w:tc>
          <w:tcPr>
            <w:tcW w:type="dxa" w:w="1728"/>
            <w:vAlign w:val="center"/>
            <w:shd w:fill="F4F7FB"/>
          </w:tcPr>
          <w:p>
            <w:pPr>
              <w:spacing w:after="0" w:before="0" w:line="240" w:lineRule="auto"/>
            </w:pPr>
            <w:r>
              <w:rPr>
                <w:rFonts w:ascii="Aptos" w:hAnsi="Aptos"/>
                <w:b w:val="0"/>
                <w:color w:val="000000"/>
                <w:sz w:val="16"/>
              </w:rPr>
              <w:t>18</w:t>
            </w:r>
          </w:p>
        </w:tc>
        <w:tc>
          <w:tcPr>
            <w:tcW w:type="dxa" w:w="1296"/>
            <w:vAlign w:val="center"/>
            <w:shd w:fill="F4F7FB"/>
          </w:tcPr>
          <w:p>
            <w:pPr>
              <w:spacing w:after="0" w:before="0" w:line="240" w:lineRule="auto"/>
            </w:pPr>
            <w:r>
              <w:rPr>
                <w:rFonts w:ascii="Aptos" w:hAnsi="Aptos"/>
                <w:b w:val="0"/>
                <w:color w:val="000000"/>
                <w:sz w:val="16"/>
              </w:rPr>
              <w:t>51</w:t>
            </w:r>
          </w:p>
        </w:tc>
        <w:tc>
          <w:tcPr>
            <w:tcW w:type="dxa" w:w="1440"/>
            <w:vAlign w:val="center"/>
            <w:shd w:fill="F4F7FB"/>
          </w:tcPr>
          <w:p>
            <w:pPr>
              <w:spacing w:after="0" w:before="0" w:line="240" w:lineRule="auto"/>
            </w:pPr>
            <w:r>
              <w:rPr>
                <w:rFonts w:ascii="Aptos" w:hAnsi="Aptos"/>
                <w:b w:val="0"/>
                <w:color w:val="000000"/>
                <w:sz w:val="16"/>
              </w:rPr>
              <w:t>3</w:t>
            </w:r>
          </w:p>
        </w:tc>
        <w:tc>
          <w:tcPr>
            <w:tcW w:type="dxa" w:w="1584"/>
            <w:vAlign w:val="center"/>
            <w:shd w:fill="F4F7FB"/>
          </w:tcPr>
          <w:p>
            <w:pPr>
              <w:spacing w:after="0" w:before="0" w:line="240" w:lineRule="auto"/>
            </w:pPr>
            <w:r>
              <w:rPr>
                <w:rFonts w:ascii="Aptos" w:hAnsi="Aptos"/>
                <w:b w:val="0"/>
                <w:color w:val="000000"/>
                <w:sz w:val="16"/>
              </w:rPr>
              <w:t>0</w:t>
            </w:r>
          </w:p>
        </w:tc>
        <w:tc>
          <w:tcPr>
            <w:tcW w:type="dxa" w:w="1728"/>
            <w:vAlign w:val="center"/>
            <w:shd w:fill="F4F7FB"/>
          </w:tcPr>
          <w:p>
            <w:pPr>
              <w:spacing w:after="0" w:before="0" w:line="240" w:lineRule="auto"/>
            </w:pPr>
            <w:r>
              <w:rPr>
                <w:rFonts w:ascii="Aptos" w:hAnsi="Aptos"/>
                <w:b w:val="0"/>
                <w:color w:val="000000"/>
                <w:sz w:val="16"/>
              </w:rPr>
              <w:t>158</w:t>
            </w:r>
          </w:p>
        </w:tc>
      </w:tr>
      <w:tr>
        <w:tc>
          <w:tcPr>
            <w:tcW w:type="dxa" w:w="3168"/>
            <w:vAlign w:val="center"/>
          </w:tcPr>
          <w:p>
            <w:pPr>
              <w:spacing w:after="0" w:before="0" w:line="240" w:lineRule="auto"/>
            </w:pPr>
            <w:r>
              <w:rPr>
                <w:rFonts w:ascii="Aptos" w:hAnsi="Aptos"/>
                <w:b w:val="0"/>
                <w:color w:val="000000"/>
                <w:sz w:val="16"/>
              </w:rPr>
              <w:t>Jammu &amp; Kashmir</w:t>
            </w:r>
          </w:p>
        </w:tc>
        <w:tc>
          <w:tcPr>
            <w:tcW w:type="dxa" w:w="1728"/>
            <w:vAlign w:val="center"/>
          </w:tcPr>
          <w:p>
            <w:pPr>
              <w:spacing w:after="0" w:before="0" w:line="240" w:lineRule="auto"/>
            </w:pPr>
            <w:r>
              <w:rPr>
                <w:rFonts w:ascii="Aptos" w:hAnsi="Aptos"/>
                <w:b w:val="0"/>
                <w:color w:val="000000"/>
                <w:sz w:val="16"/>
              </w:rPr>
              <w:t>13</w:t>
            </w:r>
          </w:p>
        </w:tc>
        <w:tc>
          <w:tcPr>
            <w:tcW w:type="dxa" w:w="1296"/>
            <w:vAlign w:val="center"/>
          </w:tcPr>
          <w:p>
            <w:pPr>
              <w:spacing w:after="0" w:before="0" w:line="240" w:lineRule="auto"/>
            </w:pPr>
            <w:r>
              <w:rPr>
                <w:rFonts w:ascii="Aptos" w:hAnsi="Aptos"/>
                <w:b w:val="0"/>
                <w:color w:val="000000"/>
                <w:sz w:val="16"/>
              </w:rPr>
              <w:t>39</w:t>
            </w:r>
          </w:p>
        </w:tc>
        <w:tc>
          <w:tcPr>
            <w:tcW w:type="dxa" w:w="1440"/>
            <w:vAlign w:val="center"/>
          </w:tcPr>
          <w:p>
            <w:pPr>
              <w:spacing w:after="0" w:before="0" w:line="240" w:lineRule="auto"/>
            </w:pPr>
            <w:r>
              <w:rPr>
                <w:rFonts w:ascii="Aptos" w:hAnsi="Aptos"/>
                <w:b w:val="0"/>
                <w:color w:val="000000"/>
                <w:sz w:val="16"/>
              </w:rPr>
              <w:t>0</w:t>
            </w:r>
          </w:p>
        </w:tc>
        <w:tc>
          <w:tcPr>
            <w:tcW w:type="dxa" w:w="1584"/>
            <w:vAlign w:val="center"/>
          </w:tcPr>
          <w:p>
            <w:pPr>
              <w:spacing w:after="0" w:before="0" w:line="240" w:lineRule="auto"/>
            </w:pPr>
            <w:r>
              <w:rPr>
                <w:rFonts w:ascii="Aptos" w:hAnsi="Aptos"/>
                <w:b w:val="0"/>
                <w:color w:val="000000"/>
                <w:sz w:val="16"/>
              </w:rPr>
              <w:t>0</w:t>
            </w:r>
          </w:p>
        </w:tc>
        <w:tc>
          <w:tcPr>
            <w:tcW w:type="dxa" w:w="1728"/>
            <w:vAlign w:val="center"/>
          </w:tcPr>
          <w:p>
            <w:pPr>
              <w:spacing w:after="0" w:before="0" w:line="240" w:lineRule="auto"/>
            </w:pPr>
            <w:r>
              <w:rPr>
                <w:rFonts w:ascii="Aptos" w:hAnsi="Aptos"/>
                <w:b w:val="0"/>
                <w:color w:val="000000"/>
                <w:sz w:val="16"/>
              </w:rPr>
              <w:t>58</w:t>
            </w:r>
          </w:p>
        </w:tc>
      </w:tr>
      <w:tr>
        <w:tc>
          <w:tcPr>
            <w:tcW w:type="dxa" w:w="3168"/>
            <w:vAlign w:val="center"/>
            <w:shd w:fill="F4F7FB"/>
          </w:tcPr>
          <w:p>
            <w:pPr>
              <w:spacing w:after="0" w:before="0" w:line="240" w:lineRule="auto"/>
            </w:pPr>
            <w:r>
              <w:rPr>
                <w:rFonts w:ascii="Aptos" w:hAnsi="Aptos"/>
                <w:b w:val="0"/>
                <w:color w:val="000000"/>
                <w:sz w:val="16"/>
              </w:rPr>
              <w:t>Karnataka</w:t>
            </w:r>
          </w:p>
        </w:tc>
        <w:tc>
          <w:tcPr>
            <w:tcW w:type="dxa" w:w="1728"/>
            <w:vAlign w:val="center"/>
            <w:shd w:fill="F4F7FB"/>
          </w:tcPr>
          <w:p>
            <w:pPr>
              <w:spacing w:after="0" w:before="0" w:line="240" w:lineRule="auto"/>
            </w:pPr>
            <w:r>
              <w:rPr>
                <w:rFonts w:ascii="Aptos" w:hAnsi="Aptos"/>
                <w:b w:val="0"/>
                <w:color w:val="000000"/>
                <w:sz w:val="16"/>
              </w:rPr>
              <w:t>17</w:t>
            </w:r>
          </w:p>
        </w:tc>
        <w:tc>
          <w:tcPr>
            <w:tcW w:type="dxa" w:w="1296"/>
            <w:vAlign w:val="center"/>
            <w:shd w:fill="F4F7FB"/>
          </w:tcPr>
          <w:p>
            <w:pPr>
              <w:spacing w:after="0" w:before="0" w:line="240" w:lineRule="auto"/>
            </w:pPr>
            <w:r>
              <w:rPr>
                <w:rFonts w:ascii="Aptos" w:hAnsi="Aptos"/>
                <w:b w:val="0"/>
                <w:color w:val="000000"/>
                <w:sz w:val="16"/>
              </w:rPr>
              <w:t>48</w:t>
            </w:r>
          </w:p>
        </w:tc>
        <w:tc>
          <w:tcPr>
            <w:tcW w:type="dxa" w:w="1440"/>
            <w:vAlign w:val="center"/>
            <w:shd w:fill="F4F7FB"/>
          </w:tcPr>
          <w:p>
            <w:pPr>
              <w:spacing w:after="0" w:before="0" w:line="240" w:lineRule="auto"/>
            </w:pPr>
            <w:r>
              <w:rPr>
                <w:rFonts w:ascii="Aptos" w:hAnsi="Aptos"/>
                <w:b w:val="0"/>
                <w:color w:val="000000"/>
                <w:sz w:val="16"/>
              </w:rPr>
              <w:t>3</w:t>
            </w:r>
          </w:p>
        </w:tc>
        <w:tc>
          <w:tcPr>
            <w:tcW w:type="dxa" w:w="1584"/>
            <w:vAlign w:val="center"/>
            <w:shd w:fill="F4F7FB"/>
          </w:tcPr>
          <w:p>
            <w:pPr>
              <w:spacing w:after="0" w:before="0" w:line="240" w:lineRule="auto"/>
            </w:pPr>
            <w:r>
              <w:rPr>
                <w:rFonts w:ascii="Aptos" w:hAnsi="Aptos"/>
                <w:b w:val="0"/>
                <w:color w:val="000000"/>
                <w:sz w:val="16"/>
              </w:rPr>
              <w:t>0</w:t>
            </w:r>
          </w:p>
        </w:tc>
        <w:tc>
          <w:tcPr>
            <w:tcW w:type="dxa" w:w="1728"/>
            <w:vAlign w:val="center"/>
            <w:shd w:fill="F4F7FB"/>
          </w:tcPr>
          <w:p>
            <w:pPr>
              <w:spacing w:after="0" w:before="0" w:line="240" w:lineRule="auto"/>
            </w:pPr>
            <w:r>
              <w:rPr>
                <w:rFonts w:ascii="Aptos" w:hAnsi="Aptos"/>
                <w:b w:val="0"/>
                <w:color w:val="000000"/>
                <w:sz w:val="16"/>
              </w:rPr>
              <w:t>156</w:t>
            </w:r>
          </w:p>
        </w:tc>
      </w:tr>
      <w:tr>
        <w:tc>
          <w:tcPr>
            <w:tcW w:type="dxa" w:w="3168"/>
            <w:vAlign w:val="center"/>
          </w:tcPr>
          <w:p>
            <w:pPr>
              <w:spacing w:after="0" w:before="0" w:line="240" w:lineRule="auto"/>
            </w:pPr>
            <w:r>
              <w:rPr>
                <w:rFonts w:ascii="Aptos" w:hAnsi="Aptos"/>
                <w:b w:val="0"/>
                <w:color w:val="000000"/>
                <w:sz w:val="16"/>
              </w:rPr>
              <w:t>Kerala</w:t>
            </w:r>
          </w:p>
        </w:tc>
        <w:tc>
          <w:tcPr>
            <w:tcW w:type="dxa" w:w="1728"/>
            <w:vAlign w:val="center"/>
          </w:tcPr>
          <w:p>
            <w:pPr>
              <w:spacing w:after="0" w:before="0" w:line="240" w:lineRule="auto"/>
            </w:pPr>
            <w:r>
              <w:rPr>
                <w:rFonts w:ascii="Aptos" w:hAnsi="Aptos"/>
                <w:b w:val="0"/>
                <w:color w:val="000000"/>
                <w:sz w:val="16"/>
              </w:rPr>
              <w:t>12</w:t>
            </w:r>
          </w:p>
        </w:tc>
        <w:tc>
          <w:tcPr>
            <w:tcW w:type="dxa" w:w="1296"/>
            <w:vAlign w:val="center"/>
          </w:tcPr>
          <w:p>
            <w:pPr>
              <w:spacing w:after="0" w:before="0" w:line="240" w:lineRule="auto"/>
            </w:pPr>
            <w:r>
              <w:rPr>
                <w:rFonts w:ascii="Aptos" w:hAnsi="Aptos"/>
                <w:b w:val="0"/>
                <w:color w:val="000000"/>
                <w:sz w:val="16"/>
              </w:rPr>
              <w:t>31</w:t>
            </w:r>
          </w:p>
        </w:tc>
        <w:tc>
          <w:tcPr>
            <w:tcW w:type="dxa" w:w="1440"/>
            <w:vAlign w:val="center"/>
          </w:tcPr>
          <w:p>
            <w:pPr>
              <w:spacing w:after="0" w:before="0" w:line="240" w:lineRule="auto"/>
            </w:pPr>
            <w:r>
              <w:rPr>
                <w:rFonts w:ascii="Aptos" w:hAnsi="Aptos"/>
                <w:b w:val="0"/>
                <w:color w:val="000000"/>
                <w:sz w:val="16"/>
              </w:rPr>
              <w:t>5</w:t>
            </w:r>
          </w:p>
        </w:tc>
        <w:tc>
          <w:tcPr>
            <w:tcW w:type="dxa" w:w="1584"/>
            <w:vAlign w:val="center"/>
          </w:tcPr>
          <w:p>
            <w:pPr>
              <w:spacing w:after="0" w:before="0" w:line="240" w:lineRule="auto"/>
            </w:pPr>
            <w:r>
              <w:rPr>
                <w:rFonts w:ascii="Aptos" w:hAnsi="Aptos"/>
                <w:b w:val="0"/>
                <w:color w:val="000000"/>
                <w:sz w:val="16"/>
              </w:rPr>
              <w:t>0</w:t>
            </w:r>
          </w:p>
        </w:tc>
        <w:tc>
          <w:tcPr>
            <w:tcW w:type="dxa" w:w="1728"/>
            <w:vAlign w:val="center"/>
          </w:tcPr>
          <w:p>
            <w:pPr>
              <w:spacing w:after="0" w:before="0" w:line="240" w:lineRule="auto"/>
            </w:pPr>
            <w:r>
              <w:rPr>
                <w:rFonts w:ascii="Aptos" w:hAnsi="Aptos"/>
                <w:b w:val="0"/>
                <w:color w:val="000000"/>
                <w:sz w:val="16"/>
              </w:rPr>
              <w:t>68</w:t>
            </w:r>
          </w:p>
        </w:tc>
      </w:tr>
      <w:tr>
        <w:tc>
          <w:tcPr>
            <w:tcW w:type="dxa" w:w="3168"/>
            <w:vAlign w:val="center"/>
            <w:shd w:fill="F4F7FB"/>
          </w:tcPr>
          <w:p>
            <w:pPr>
              <w:spacing w:after="0" w:before="0" w:line="240" w:lineRule="auto"/>
            </w:pPr>
            <w:r>
              <w:rPr>
                <w:rFonts w:ascii="Aptos" w:hAnsi="Aptos"/>
                <w:b w:val="0"/>
                <w:color w:val="000000"/>
                <w:sz w:val="16"/>
              </w:rPr>
              <w:t>Madhya Pradesh</w:t>
            </w:r>
          </w:p>
        </w:tc>
        <w:tc>
          <w:tcPr>
            <w:tcW w:type="dxa" w:w="1728"/>
            <w:vAlign w:val="center"/>
            <w:shd w:fill="F4F7FB"/>
          </w:tcPr>
          <w:p>
            <w:pPr>
              <w:spacing w:after="0" w:before="0" w:line="240" w:lineRule="auto"/>
            </w:pPr>
            <w:r>
              <w:rPr>
                <w:rFonts w:ascii="Aptos" w:hAnsi="Aptos"/>
                <w:b w:val="0"/>
                <w:color w:val="000000"/>
                <w:sz w:val="16"/>
              </w:rPr>
              <w:t>45</w:t>
            </w:r>
          </w:p>
        </w:tc>
        <w:tc>
          <w:tcPr>
            <w:tcW w:type="dxa" w:w="1296"/>
            <w:vAlign w:val="center"/>
            <w:shd w:fill="F4F7FB"/>
          </w:tcPr>
          <w:p>
            <w:pPr>
              <w:spacing w:after="0" w:before="0" w:line="240" w:lineRule="auto"/>
            </w:pPr>
            <w:r>
              <w:rPr>
                <w:rFonts w:ascii="Aptos" w:hAnsi="Aptos"/>
                <w:b w:val="0"/>
                <w:color w:val="000000"/>
                <w:sz w:val="16"/>
              </w:rPr>
              <w:t>121</w:t>
            </w:r>
          </w:p>
        </w:tc>
        <w:tc>
          <w:tcPr>
            <w:tcW w:type="dxa" w:w="1440"/>
            <w:vAlign w:val="center"/>
            <w:shd w:fill="F4F7FB"/>
          </w:tcPr>
          <w:p>
            <w:pPr>
              <w:spacing w:after="0" w:before="0" w:line="240" w:lineRule="auto"/>
            </w:pPr>
            <w:r>
              <w:rPr>
                <w:rFonts w:ascii="Aptos" w:hAnsi="Aptos"/>
                <w:b w:val="0"/>
                <w:color w:val="000000"/>
                <w:sz w:val="16"/>
              </w:rPr>
              <w:t>14</w:t>
            </w:r>
          </w:p>
        </w:tc>
        <w:tc>
          <w:tcPr>
            <w:tcW w:type="dxa" w:w="1584"/>
            <w:vAlign w:val="center"/>
            <w:shd w:fill="F4F7FB"/>
          </w:tcPr>
          <w:p>
            <w:pPr>
              <w:spacing w:after="0" w:before="0" w:line="240" w:lineRule="auto"/>
            </w:pPr>
            <w:r>
              <w:rPr>
                <w:rFonts w:ascii="Aptos" w:hAnsi="Aptos"/>
                <w:b w:val="0"/>
                <w:color w:val="000000"/>
                <w:sz w:val="16"/>
              </w:rPr>
              <w:t>0</w:t>
            </w:r>
          </w:p>
        </w:tc>
        <w:tc>
          <w:tcPr>
            <w:tcW w:type="dxa" w:w="1728"/>
            <w:vAlign w:val="center"/>
            <w:shd w:fill="F4F7FB"/>
          </w:tcPr>
          <w:p>
            <w:pPr>
              <w:spacing w:after="0" w:before="0" w:line="240" w:lineRule="auto"/>
            </w:pPr>
            <w:r>
              <w:rPr>
                <w:rFonts w:ascii="Aptos" w:hAnsi="Aptos"/>
                <w:b w:val="0"/>
                <w:color w:val="000000"/>
                <w:sz w:val="16"/>
              </w:rPr>
              <w:t>371</w:t>
            </w:r>
          </w:p>
        </w:tc>
      </w:tr>
      <w:tr>
        <w:tc>
          <w:tcPr>
            <w:tcW w:type="dxa" w:w="3168"/>
            <w:vAlign w:val="center"/>
          </w:tcPr>
          <w:p>
            <w:pPr>
              <w:spacing w:after="0" w:before="0" w:line="240" w:lineRule="auto"/>
            </w:pPr>
            <w:r>
              <w:rPr>
                <w:rFonts w:ascii="Aptos" w:hAnsi="Aptos"/>
                <w:b w:val="0"/>
                <w:color w:val="000000"/>
                <w:sz w:val="16"/>
              </w:rPr>
              <w:t>Maharashtra</w:t>
            </w:r>
          </w:p>
        </w:tc>
        <w:tc>
          <w:tcPr>
            <w:tcW w:type="dxa" w:w="1728"/>
            <w:vAlign w:val="center"/>
          </w:tcPr>
          <w:p>
            <w:pPr>
              <w:spacing w:after="0" w:before="0" w:line="240" w:lineRule="auto"/>
            </w:pPr>
            <w:r>
              <w:rPr>
                <w:rFonts w:ascii="Aptos" w:hAnsi="Aptos"/>
                <w:b w:val="0"/>
                <w:color w:val="000000"/>
                <w:sz w:val="16"/>
              </w:rPr>
              <w:t>24</w:t>
            </w:r>
          </w:p>
        </w:tc>
        <w:tc>
          <w:tcPr>
            <w:tcW w:type="dxa" w:w="1296"/>
            <w:vAlign w:val="center"/>
          </w:tcPr>
          <w:p>
            <w:pPr>
              <w:spacing w:after="0" w:before="0" w:line="240" w:lineRule="auto"/>
            </w:pPr>
            <w:r>
              <w:rPr>
                <w:rFonts w:ascii="Aptos" w:hAnsi="Aptos"/>
                <w:b w:val="0"/>
                <w:color w:val="000000"/>
                <w:sz w:val="16"/>
              </w:rPr>
              <w:t>71</w:t>
            </w:r>
          </w:p>
        </w:tc>
        <w:tc>
          <w:tcPr>
            <w:tcW w:type="dxa" w:w="1440"/>
            <w:vAlign w:val="center"/>
          </w:tcPr>
          <w:p>
            <w:pPr>
              <w:spacing w:after="0" w:before="0" w:line="240" w:lineRule="auto"/>
            </w:pPr>
            <w:r>
              <w:rPr>
                <w:rFonts w:ascii="Aptos" w:hAnsi="Aptos"/>
                <w:b w:val="0"/>
                <w:color w:val="000000"/>
                <w:sz w:val="16"/>
              </w:rPr>
              <w:t>1</w:t>
            </w:r>
          </w:p>
        </w:tc>
        <w:tc>
          <w:tcPr>
            <w:tcW w:type="dxa" w:w="1584"/>
            <w:vAlign w:val="center"/>
          </w:tcPr>
          <w:p>
            <w:pPr>
              <w:spacing w:after="0" w:before="0" w:line="240" w:lineRule="auto"/>
            </w:pPr>
            <w:r>
              <w:rPr>
                <w:rFonts w:ascii="Aptos" w:hAnsi="Aptos"/>
                <w:b w:val="0"/>
                <w:color w:val="000000"/>
                <w:sz w:val="16"/>
              </w:rPr>
              <w:t>0</w:t>
            </w:r>
          </w:p>
        </w:tc>
        <w:tc>
          <w:tcPr>
            <w:tcW w:type="dxa" w:w="1728"/>
            <w:vAlign w:val="center"/>
          </w:tcPr>
          <w:p>
            <w:pPr>
              <w:spacing w:after="0" w:before="0" w:line="240" w:lineRule="auto"/>
            </w:pPr>
            <w:r>
              <w:rPr>
                <w:rFonts w:ascii="Aptos" w:hAnsi="Aptos"/>
                <w:b w:val="0"/>
                <w:color w:val="000000"/>
                <w:sz w:val="16"/>
              </w:rPr>
              <w:t>131</w:t>
            </w:r>
          </w:p>
        </w:tc>
      </w:tr>
      <w:tr>
        <w:tc>
          <w:tcPr>
            <w:tcW w:type="dxa" w:w="3168"/>
            <w:vAlign w:val="center"/>
            <w:shd w:fill="F4F7FB"/>
          </w:tcPr>
          <w:p>
            <w:pPr>
              <w:spacing w:after="0" w:before="0" w:line="240" w:lineRule="auto"/>
            </w:pPr>
            <w:r>
              <w:rPr>
                <w:rFonts w:ascii="Aptos" w:hAnsi="Aptos"/>
                <w:b w:val="0"/>
                <w:color w:val="000000"/>
                <w:sz w:val="16"/>
              </w:rPr>
              <w:t>Manipur</w:t>
            </w:r>
          </w:p>
        </w:tc>
        <w:tc>
          <w:tcPr>
            <w:tcW w:type="dxa" w:w="1728"/>
            <w:vAlign w:val="center"/>
            <w:shd w:fill="F4F7FB"/>
          </w:tcPr>
          <w:p>
            <w:pPr>
              <w:spacing w:after="0" w:before="0" w:line="240" w:lineRule="auto"/>
            </w:pPr>
            <w:r>
              <w:rPr>
                <w:rFonts w:ascii="Aptos" w:hAnsi="Aptos"/>
                <w:b w:val="0"/>
                <w:color w:val="000000"/>
                <w:sz w:val="16"/>
              </w:rPr>
              <w:t>3</w:t>
            </w:r>
          </w:p>
        </w:tc>
        <w:tc>
          <w:tcPr>
            <w:tcW w:type="dxa" w:w="1296"/>
            <w:vAlign w:val="center"/>
            <w:shd w:fill="F4F7FB"/>
          </w:tcPr>
          <w:p>
            <w:pPr>
              <w:spacing w:after="0" w:before="0" w:line="240" w:lineRule="auto"/>
            </w:pPr>
            <w:r>
              <w:rPr>
                <w:rFonts w:ascii="Aptos" w:hAnsi="Aptos"/>
                <w:b w:val="0"/>
                <w:color w:val="000000"/>
                <w:sz w:val="16"/>
              </w:rPr>
              <w:t>9</w:t>
            </w:r>
          </w:p>
        </w:tc>
        <w:tc>
          <w:tcPr>
            <w:tcW w:type="dxa" w:w="1440"/>
            <w:vAlign w:val="center"/>
            <w:shd w:fill="F4F7FB"/>
          </w:tcPr>
          <w:p>
            <w:pPr>
              <w:spacing w:after="0" w:before="0" w:line="240" w:lineRule="auto"/>
            </w:pPr>
            <w:r>
              <w:rPr>
                <w:rFonts w:ascii="Aptos" w:hAnsi="Aptos"/>
                <w:b w:val="0"/>
                <w:color w:val="000000"/>
                <w:sz w:val="16"/>
              </w:rPr>
              <w:t>0</w:t>
            </w:r>
          </w:p>
        </w:tc>
        <w:tc>
          <w:tcPr>
            <w:tcW w:type="dxa" w:w="1584"/>
            <w:vAlign w:val="center"/>
            <w:shd w:fill="F4F7FB"/>
          </w:tcPr>
          <w:p>
            <w:pPr>
              <w:spacing w:after="0" w:before="0" w:line="240" w:lineRule="auto"/>
            </w:pPr>
            <w:r>
              <w:rPr>
                <w:rFonts w:ascii="Aptos" w:hAnsi="Aptos"/>
                <w:b w:val="0"/>
                <w:color w:val="000000"/>
                <w:sz w:val="16"/>
              </w:rPr>
              <w:t>0</w:t>
            </w:r>
          </w:p>
        </w:tc>
        <w:tc>
          <w:tcPr>
            <w:tcW w:type="dxa" w:w="1728"/>
            <w:vAlign w:val="center"/>
            <w:shd w:fill="F4F7FB"/>
          </w:tcPr>
          <w:p>
            <w:pPr>
              <w:spacing w:after="0" w:before="0" w:line="240" w:lineRule="auto"/>
            </w:pPr>
            <w:r>
              <w:rPr>
                <w:rFonts w:ascii="Aptos" w:hAnsi="Aptos"/>
                <w:b w:val="0"/>
                <w:color w:val="000000"/>
                <w:sz w:val="16"/>
              </w:rPr>
              <w:t>18</w:t>
            </w:r>
          </w:p>
        </w:tc>
      </w:tr>
      <w:tr>
        <w:tc>
          <w:tcPr>
            <w:tcW w:type="dxa" w:w="3168"/>
            <w:vAlign w:val="center"/>
          </w:tcPr>
          <w:p>
            <w:pPr>
              <w:spacing w:after="0" w:before="0" w:line="240" w:lineRule="auto"/>
            </w:pPr>
            <w:r>
              <w:rPr>
                <w:rFonts w:ascii="Aptos" w:hAnsi="Aptos"/>
                <w:b w:val="0"/>
                <w:color w:val="000000"/>
                <w:sz w:val="16"/>
              </w:rPr>
              <w:t>Meghalaya</w:t>
            </w:r>
          </w:p>
        </w:tc>
        <w:tc>
          <w:tcPr>
            <w:tcW w:type="dxa" w:w="1728"/>
            <w:vAlign w:val="center"/>
          </w:tcPr>
          <w:p>
            <w:pPr>
              <w:spacing w:after="0" w:before="0" w:line="240" w:lineRule="auto"/>
            </w:pPr>
            <w:r>
              <w:rPr>
                <w:rFonts w:ascii="Aptos" w:hAnsi="Aptos"/>
                <w:b w:val="0"/>
                <w:color w:val="000000"/>
                <w:sz w:val="16"/>
              </w:rPr>
              <w:t>4</w:t>
            </w:r>
          </w:p>
        </w:tc>
        <w:tc>
          <w:tcPr>
            <w:tcW w:type="dxa" w:w="1296"/>
            <w:vAlign w:val="center"/>
          </w:tcPr>
          <w:p>
            <w:pPr>
              <w:spacing w:after="0" w:before="0" w:line="240" w:lineRule="auto"/>
            </w:pPr>
            <w:r>
              <w:rPr>
                <w:rFonts w:ascii="Aptos" w:hAnsi="Aptos"/>
                <w:b w:val="0"/>
                <w:color w:val="000000"/>
                <w:sz w:val="16"/>
              </w:rPr>
              <w:t>12</w:t>
            </w:r>
          </w:p>
        </w:tc>
        <w:tc>
          <w:tcPr>
            <w:tcW w:type="dxa" w:w="1440"/>
            <w:vAlign w:val="center"/>
          </w:tcPr>
          <w:p>
            <w:pPr>
              <w:spacing w:after="0" w:before="0" w:line="240" w:lineRule="auto"/>
            </w:pPr>
            <w:r>
              <w:rPr>
                <w:rFonts w:ascii="Aptos" w:hAnsi="Aptos"/>
                <w:b w:val="0"/>
                <w:color w:val="000000"/>
                <w:sz w:val="16"/>
              </w:rPr>
              <w:t>0</w:t>
            </w:r>
          </w:p>
        </w:tc>
        <w:tc>
          <w:tcPr>
            <w:tcW w:type="dxa" w:w="1584"/>
            <w:vAlign w:val="center"/>
          </w:tcPr>
          <w:p>
            <w:pPr>
              <w:spacing w:after="0" w:before="0" w:line="240" w:lineRule="auto"/>
            </w:pPr>
            <w:r>
              <w:rPr>
                <w:rFonts w:ascii="Aptos" w:hAnsi="Aptos"/>
                <w:b w:val="0"/>
                <w:color w:val="000000"/>
                <w:sz w:val="16"/>
              </w:rPr>
              <w:t>0</w:t>
            </w:r>
          </w:p>
        </w:tc>
        <w:tc>
          <w:tcPr>
            <w:tcW w:type="dxa" w:w="1728"/>
            <w:vAlign w:val="center"/>
          </w:tcPr>
          <w:p>
            <w:pPr>
              <w:spacing w:after="0" w:before="0" w:line="240" w:lineRule="auto"/>
            </w:pPr>
            <w:r>
              <w:rPr>
                <w:rFonts w:ascii="Aptos" w:hAnsi="Aptos"/>
                <w:b w:val="0"/>
                <w:color w:val="000000"/>
                <w:sz w:val="16"/>
              </w:rPr>
              <w:t>24</w:t>
            </w:r>
          </w:p>
        </w:tc>
      </w:tr>
      <w:tr>
        <w:tc>
          <w:tcPr>
            <w:tcW w:type="dxa" w:w="3168"/>
            <w:vAlign w:val="center"/>
            <w:shd w:fill="F4F7FB"/>
          </w:tcPr>
          <w:p>
            <w:pPr>
              <w:spacing w:after="0" w:before="0" w:line="240" w:lineRule="auto"/>
            </w:pPr>
            <w:r>
              <w:rPr>
                <w:rFonts w:ascii="Aptos" w:hAnsi="Aptos"/>
                <w:b w:val="0"/>
                <w:color w:val="000000"/>
                <w:sz w:val="16"/>
              </w:rPr>
              <w:t>Mizoram</w:t>
            </w:r>
          </w:p>
        </w:tc>
        <w:tc>
          <w:tcPr>
            <w:tcW w:type="dxa" w:w="1728"/>
            <w:vAlign w:val="center"/>
            <w:shd w:fill="F4F7FB"/>
          </w:tcPr>
          <w:p>
            <w:pPr>
              <w:spacing w:after="0" w:before="0" w:line="240" w:lineRule="auto"/>
            </w:pPr>
            <w:r>
              <w:rPr>
                <w:rFonts w:ascii="Aptos" w:hAnsi="Aptos"/>
                <w:b w:val="0"/>
                <w:color w:val="000000"/>
                <w:sz w:val="16"/>
              </w:rPr>
              <w:t>2</w:t>
            </w:r>
          </w:p>
        </w:tc>
        <w:tc>
          <w:tcPr>
            <w:tcW w:type="dxa" w:w="1296"/>
            <w:vAlign w:val="center"/>
            <w:shd w:fill="F4F7FB"/>
          </w:tcPr>
          <w:p>
            <w:pPr>
              <w:spacing w:after="0" w:before="0" w:line="240" w:lineRule="auto"/>
            </w:pPr>
            <w:r>
              <w:rPr>
                <w:rFonts w:ascii="Aptos" w:hAnsi="Aptos"/>
                <w:b w:val="0"/>
                <w:color w:val="000000"/>
                <w:sz w:val="16"/>
              </w:rPr>
              <w:t>6</w:t>
            </w:r>
          </w:p>
        </w:tc>
        <w:tc>
          <w:tcPr>
            <w:tcW w:type="dxa" w:w="1440"/>
            <w:vAlign w:val="center"/>
            <w:shd w:fill="F4F7FB"/>
          </w:tcPr>
          <w:p>
            <w:pPr>
              <w:spacing w:after="0" w:before="0" w:line="240" w:lineRule="auto"/>
            </w:pPr>
            <w:r>
              <w:rPr>
                <w:rFonts w:ascii="Aptos" w:hAnsi="Aptos"/>
                <w:b w:val="0"/>
                <w:color w:val="000000"/>
                <w:sz w:val="16"/>
              </w:rPr>
              <w:t>0</w:t>
            </w:r>
          </w:p>
        </w:tc>
        <w:tc>
          <w:tcPr>
            <w:tcW w:type="dxa" w:w="1584"/>
            <w:vAlign w:val="center"/>
            <w:shd w:fill="F4F7FB"/>
          </w:tcPr>
          <w:p>
            <w:pPr>
              <w:spacing w:after="0" w:before="0" w:line="240" w:lineRule="auto"/>
            </w:pPr>
            <w:r>
              <w:rPr>
                <w:rFonts w:ascii="Aptos" w:hAnsi="Aptos"/>
                <w:b w:val="0"/>
                <w:color w:val="000000"/>
                <w:sz w:val="16"/>
              </w:rPr>
              <w:t>0</w:t>
            </w:r>
          </w:p>
        </w:tc>
        <w:tc>
          <w:tcPr>
            <w:tcW w:type="dxa" w:w="1728"/>
            <w:vAlign w:val="center"/>
            <w:shd w:fill="F4F7FB"/>
          </w:tcPr>
          <w:p>
            <w:pPr>
              <w:spacing w:after="0" w:before="0" w:line="240" w:lineRule="auto"/>
            </w:pPr>
            <w:r>
              <w:rPr>
                <w:rFonts w:ascii="Aptos" w:hAnsi="Aptos"/>
                <w:b w:val="0"/>
                <w:color w:val="000000"/>
                <w:sz w:val="16"/>
              </w:rPr>
              <w:t>8</w:t>
            </w:r>
          </w:p>
        </w:tc>
      </w:tr>
      <w:tr>
        <w:tc>
          <w:tcPr>
            <w:tcW w:type="dxa" w:w="3168"/>
            <w:vAlign w:val="center"/>
          </w:tcPr>
          <w:p>
            <w:pPr>
              <w:spacing w:after="0" w:before="0" w:line="240" w:lineRule="auto"/>
            </w:pPr>
            <w:r>
              <w:rPr>
                <w:rFonts w:ascii="Aptos" w:hAnsi="Aptos"/>
                <w:b w:val="0"/>
                <w:color w:val="000000"/>
                <w:sz w:val="16"/>
              </w:rPr>
              <w:t>Nagaland</w:t>
            </w:r>
          </w:p>
        </w:tc>
        <w:tc>
          <w:tcPr>
            <w:tcW w:type="dxa" w:w="1728"/>
            <w:vAlign w:val="center"/>
          </w:tcPr>
          <w:p>
            <w:pPr>
              <w:spacing w:after="0" w:before="0" w:line="240" w:lineRule="auto"/>
            </w:pPr>
            <w:r>
              <w:rPr>
                <w:rFonts w:ascii="Aptos" w:hAnsi="Aptos"/>
                <w:b w:val="0"/>
                <w:color w:val="000000"/>
                <w:sz w:val="16"/>
              </w:rPr>
              <w:t>6</w:t>
            </w:r>
          </w:p>
        </w:tc>
        <w:tc>
          <w:tcPr>
            <w:tcW w:type="dxa" w:w="1296"/>
            <w:vAlign w:val="center"/>
          </w:tcPr>
          <w:p>
            <w:pPr>
              <w:spacing w:after="0" w:before="0" w:line="240" w:lineRule="auto"/>
            </w:pPr>
            <w:r>
              <w:rPr>
                <w:rFonts w:ascii="Aptos" w:hAnsi="Aptos"/>
                <w:b w:val="0"/>
                <w:color w:val="000000"/>
                <w:sz w:val="16"/>
              </w:rPr>
              <w:t>13</w:t>
            </w:r>
          </w:p>
        </w:tc>
        <w:tc>
          <w:tcPr>
            <w:tcW w:type="dxa" w:w="1440"/>
            <w:vAlign w:val="center"/>
          </w:tcPr>
          <w:p>
            <w:pPr>
              <w:spacing w:after="0" w:before="0" w:line="240" w:lineRule="auto"/>
            </w:pPr>
            <w:r>
              <w:rPr>
                <w:rFonts w:ascii="Aptos" w:hAnsi="Aptos"/>
                <w:b w:val="0"/>
                <w:color w:val="000000"/>
                <w:sz w:val="16"/>
              </w:rPr>
              <w:t>5</w:t>
            </w:r>
          </w:p>
        </w:tc>
        <w:tc>
          <w:tcPr>
            <w:tcW w:type="dxa" w:w="1584"/>
            <w:vAlign w:val="center"/>
          </w:tcPr>
          <w:p>
            <w:pPr>
              <w:spacing w:after="0" w:before="0" w:line="240" w:lineRule="auto"/>
            </w:pPr>
            <w:r>
              <w:rPr>
                <w:rFonts w:ascii="Aptos" w:hAnsi="Aptos"/>
                <w:b w:val="0"/>
                <w:color w:val="000000"/>
                <w:sz w:val="16"/>
              </w:rPr>
              <w:t>0</w:t>
            </w:r>
          </w:p>
        </w:tc>
        <w:tc>
          <w:tcPr>
            <w:tcW w:type="dxa" w:w="1728"/>
            <w:vAlign w:val="center"/>
          </w:tcPr>
          <w:p>
            <w:pPr>
              <w:spacing w:after="0" w:before="0" w:line="240" w:lineRule="auto"/>
            </w:pPr>
            <w:r>
              <w:rPr>
                <w:rFonts w:ascii="Aptos" w:hAnsi="Aptos"/>
                <w:b w:val="0"/>
                <w:color w:val="000000"/>
                <w:sz w:val="16"/>
              </w:rPr>
              <w:t>30</w:t>
            </w:r>
          </w:p>
        </w:tc>
      </w:tr>
      <w:tr>
        <w:tc>
          <w:tcPr>
            <w:tcW w:type="dxa" w:w="3168"/>
            <w:vAlign w:val="center"/>
            <w:shd w:fill="F4F7FB"/>
          </w:tcPr>
          <w:p>
            <w:pPr>
              <w:spacing w:after="0" w:before="0" w:line="240" w:lineRule="auto"/>
            </w:pPr>
            <w:r>
              <w:rPr>
                <w:rFonts w:ascii="Aptos" w:hAnsi="Aptos"/>
                <w:b w:val="0"/>
                <w:color w:val="000000"/>
                <w:sz w:val="16"/>
              </w:rPr>
              <w:t>Orissa</w:t>
            </w:r>
          </w:p>
        </w:tc>
        <w:tc>
          <w:tcPr>
            <w:tcW w:type="dxa" w:w="1728"/>
            <w:vAlign w:val="center"/>
            <w:shd w:fill="F4F7FB"/>
          </w:tcPr>
          <w:p>
            <w:pPr>
              <w:spacing w:after="0" w:before="0" w:line="240" w:lineRule="auto"/>
            </w:pPr>
            <w:r>
              <w:rPr>
                <w:rFonts w:ascii="Aptos" w:hAnsi="Aptos"/>
                <w:b w:val="0"/>
                <w:color w:val="000000"/>
                <w:sz w:val="16"/>
              </w:rPr>
              <w:t>12</w:t>
            </w:r>
          </w:p>
        </w:tc>
        <w:tc>
          <w:tcPr>
            <w:tcW w:type="dxa" w:w="1296"/>
            <w:vAlign w:val="center"/>
            <w:shd w:fill="F4F7FB"/>
          </w:tcPr>
          <w:p>
            <w:pPr>
              <w:spacing w:after="0" w:before="0" w:line="240" w:lineRule="auto"/>
            </w:pPr>
            <w:r>
              <w:rPr>
                <w:rFonts w:ascii="Aptos" w:hAnsi="Aptos"/>
                <w:b w:val="0"/>
                <w:color w:val="000000"/>
                <w:sz w:val="16"/>
              </w:rPr>
              <w:t>24</w:t>
            </w:r>
          </w:p>
        </w:tc>
        <w:tc>
          <w:tcPr>
            <w:tcW w:type="dxa" w:w="1440"/>
            <w:vAlign w:val="center"/>
            <w:shd w:fill="F4F7FB"/>
          </w:tcPr>
          <w:p>
            <w:pPr>
              <w:spacing w:after="0" w:before="0" w:line="240" w:lineRule="auto"/>
            </w:pPr>
            <w:r>
              <w:rPr>
                <w:rFonts w:ascii="Aptos" w:hAnsi="Aptos"/>
                <w:b w:val="0"/>
                <w:color w:val="000000"/>
                <w:sz w:val="16"/>
              </w:rPr>
              <w:t>12</w:t>
            </w:r>
          </w:p>
        </w:tc>
        <w:tc>
          <w:tcPr>
            <w:tcW w:type="dxa" w:w="1584"/>
            <w:vAlign w:val="center"/>
            <w:shd w:fill="F4F7FB"/>
          </w:tcPr>
          <w:p>
            <w:pPr>
              <w:spacing w:after="0" w:before="0" w:line="240" w:lineRule="auto"/>
            </w:pPr>
            <w:r>
              <w:rPr>
                <w:rFonts w:ascii="Aptos" w:hAnsi="Aptos"/>
                <w:b w:val="0"/>
                <w:color w:val="000000"/>
                <w:sz w:val="16"/>
              </w:rPr>
              <w:t>0</w:t>
            </w:r>
          </w:p>
        </w:tc>
        <w:tc>
          <w:tcPr>
            <w:tcW w:type="dxa" w:w="1728"/>
            <w:vAlign w:val="center"/>
            <w:shd w:fill="F4F7FB"/>
          </w:tcPr>
          <w:p>
            <w:pPr>
              <w:spacing w:after="0" w:before="0" w:line="240" w:lineRule="auto"/>
            </w:pPr>
            <w:r>
              <w:rPr>
                <w:rFonts w:ascii="Aptos" w:hAnsi="Aptos"/>
                <w:b w:val="0"/>
                <w:color w:val="000000"/>
                <w:sz w:val="16"/>
              </w:rPr>
              <w:t>64</w:t>
            </w:r>
          </w:p>
        </w:tc>
      </w:tr>
      <w:tr>
        <w:tc>
          <w:tcPr>
            <w:tcW w:type="dxa" w:w="3168"/>
            <w:vAlign w:val="center"/>
          </w:tcPr>
          <w:p>
            <w:pPr>
              <w:spacing w:after="0" w:before="0" w:line="240" w:lineRule="auto"/>
            </w:pPr>
            <w:r>
              <w:rPr>
                <w:rFonts w:ascii="Aptos" w:hAnsi="Aptos"/>
                <w:b w:val="0"/>
                <w:color w:val="000000"/>
                <w:sz w:val="16"/>
              </w:rPr>
              <w:t>Punjab</w:t>
            </w:r>
          </w:p>
        </w:tc>
        <w:tc>
          <w:tcPr>
            <w:tcW w:type="dxa" w:w="1728"/>
            <w:vAlign w:val="center"/>
          </w:tcPr>
          <w:p>
            <w:pPr>
              <w:spacing w:after="0" w:before="0" w:line="240" w:lineRule="auto"/>
            </w:pPr>
            <w:r>
              <w:rPr>
                <w:rFonts w:ascii="Aptos" w:hAnsi="Aptos"/>
                <w:b w:val="0"/>
                <w:color w:val="000000"/>
                <w:sz w:val="16"/>
              </w:rPr>
              <w:t>11</w:t>
            </w:r>
          </w:p>
        </w:tc>
        <w:tc>
          <w:tcPr>
            <w:tcW w:type="dxa" w:w="1296"/>
            <w:vAlign w:val="center"/>
          </w:tcPr>
          <w:p>
            <w:pPr>
              <w:spacing w:after="0" w:before="0" w:line="240" w:lineRule="auto"/>
            </w:pPr>
            <w:r>
              <w:rPr>
                <w:rFonts w:ascii="Aptos" w:hAnsi="Aptos"/>
                <w:b w:val="0"/>
                <w:color w:val="000000"/>
                <w:sz w:val="16"/>
              </w:rPr>
              <w:t>33</w:t>
            </w:r>
          </w:p>
        </w:tc>
        <w:tc>
          <w:tcPr>
            <w:tcW w:type="dxa" w:w="1440"/>
            <w:vAlign w:val="center"/>
          </w:tcPr>
          <w:p>
            <w:pPr>
              <w:spacing w:after="0" w:before="0" w:line="240" w:lineRule="auto"/>
            </w:pPr>
            <w:r>
              <w:rPr>
                <w:rFonts w:ascii="Aptos" w:hAnsi="Aptos"/>
                <w:b w:val="0"/>
                <w:color w:val="000000"/>
                <w:sz w:val="16"/>
              </w:rPr>
              <w:t>0</w:t>
            </w:r>
          </w:p>
        </w:tc>
        <w:tc>
          <w:tcPr>
            <w:tcW w:type="dxa" w:w="1584"/>
            <w:vAlign w:val="center"/>
          </w:tcPr>
          <w:p>
            <w:pPr>
              <w:spacing w:after="0" w:before="0" w:line="240" w:lineRule="auto"/>
            </w:pPr>
            <w:r>
              <w:rPr>
                <w:rFonts w:ascii="Aptos" w:hAnsi="Aptos"/>
                <w:b w:val="0"/>
                <w:color w:val="000000"/>
                <w:sz w:val="16"/>
              </w:rPr>
              <w:t>0</w:t>
            </w:r>
          </w:p>
        </w:tc>
        <w:tc>
          <w:tcPr>
            <w:tcW w:type="dxa" w:w="1728"/>
            <w:vAlign w:val="center"/>
          </w:tcPr>
          <w:p>
            <w:pPr>
              <w:spacing w:after="0" w:before="0" w:line="240" w:lineRule="auto"/>
            </w:pPr>
            <w:r>
              <w:rPr>
                <w:rFonts w:ascii="Aptos" w:hAnsi="Aptos"/>
                <w:b w:val="0"/>
                <w:color w:val="000000"/>
                <w:sz w:val="16"/>
              </w:rPr>
              <w:t>71</w:t>
            </w:r>
          </w:p>
        </w:tc>
      </w:tr>
      <w:tr>
        <w:tc>
          <w:tcPr>
            <w:tcW w:type="dxa" w:w="3168"/>
            <w:vAlign w:val="center"/>
            <w:shd w:fill="F4F7FB"/>
          </w:tcPr>
          <w:p>
            <w:pPr>
              <w:spacing w:after="0" w:before="0" w:line="240" w:lineRule="auto"/>
            </w:pPr>
            <w:r>
              <w:rPr>
                <w:rFonts w:ascii="Aptos" w:hAnsi="Aptos"/>
                <w:b w:val="0"/>
                <w:color w:val="000000"/>
                <w:sz w:val="16"/>
              </w:rPr>
              <w:t>Rajasthan</w:t>
            </w:r>
          </w:p>
        </w:tc>
        <w:tc>
          <w:tcPr>
            <w:tcW w:type="dxa" w:w="1728"/>
            <w:vAlign w:val="center"/>
            <w:shd w:fill="F4F7FB"/>
          </w:tcPr>
          <w:p>
            <w:pPr>
              <w:spacing w:after="0" w:before="0" w:line="240" w:lineRule="auto"/>
            </w:pPr>
            <w:r>
              <w:rPr>
                <w:rFonts w:ascii="Aptos" w:hAnsi="Aptos"/>
                <w:b w:val="0"/>
                <w:color w:val="000000"/>
                <w:sz w:val="16"/>
              </w:rPr>
              <w:t>10</w:t>
            </w:r>
          </w:p>
        </w:tc>
        <w:tc>
          <w:tcPr>
            <w:tcW w:type="dxa" w:w="1296"/>
            <w:vAlign w:val="center"/>
            <w:shd w:fill="F4F7FB"/>
          </w:tcPr>
          <w:p>
            <w:pPr>
              <w:spacing w:after="0" w:before="0" w:line="240" w:lineRule="auto"/>
            </w:pPr>
            <w:r>
              <w:rPr>
                <w:rFonts w:ascii="Aptos" w:hAnsi="Aptos"/>
                <w:b w:val="0"/>
                <w:color w:val="000000"/>
                <w:sz w:val="16"/>
              </w:rPr>
              <w:t>21</w:t>
            </w:r>
          </w:p>
        </w:tc>
        <w:tc>
          <w:tcPr>
            <w:tcW w:type="dxa" w:w="1440"/>
            <w:vAlign w:val="center"/>
            <w:shd w:fill="F4F7FB"/>
          </w:tcPr>
          <w:p>
            <w:pPr>
              <w:spacing w:after="0" w:before="0" w:line="240" w:lineRule="auto"/>
            </w:pPr>
            <w:r>
              <w:rPr>
                <w:rFonts w:ascii="Aptos" w:hAnsi="Aptos"/>
                <w:b w:val="0"/>
                <w:color w:val="000000"/>
                <w:sz w:val="16"/>
              </w:rPr>
              <w:t>9</w:t>
            </w:r>
          </w:p>
        </w:tc>
        <w:tc>
          <w:tcPr>
            <w:tcW w:type="dxa" w:w="1584"/>
            <w:vAlign w:val="center"/>
            <w:shd w:fill="F4F7FB"/>
          </w:tcPr>
          <w:p>
            <w:pPr>
              <w:spacing w:after="0" w:before="0" w:line="240" w:lineRule="auto"/>
            </w:pPr>
            <w:r>
              <w:rPr>
                <w:rFonts w:ascii="Aptos" w:hAnsi="Aptos"/>
                <w:b w:val="0"/>
                <w:color w:val="000000"/>
                <w:sz w:val="16"/>
              </w:rPr>
              <w:t>0</w:t>
            </w:r>
          </w:p>
        </w:tc>
        <w:tc>
          <w:tcPr>
            <w:tcW w:type="dxa" w:w="1728"/>
            <w:vAlign w:val="center"/>
            <w:shd w:fill="F4F7FB"/>
          </w:tcPr>
          <w:p>
            <w:pPr>
              <w:spacing w:after="0" w:before="0" w:line="240" w:lineRule="auto"/>
            </w:pPr>
            <w:r>
              <w:rPr>
                <w:rFonts w:ascii="Aptos" w:hAnsi="Aptos"/>
                <w:b w:val="0"/>
                <w:color w:val="000000"/>
                <w:sz w:val="16"/>
              </w:rPr>
              <w:t>58</w:t>
            </w:r>
          </w:p>
        </w:tc>
      </w:tr>
      <w:tr>
        <w:tc>
          <w:tcPr>
            <w:tcW w:type="dxa" w:w="3168"/>
            <w:vAlign w:val="center"/>
          </w:tcPr>
          <w:p>
            <w:pPr>
              <w:spacing w:after="0" w:before="0" w:line="240" w:lineRule="auto"/>
            </w:pPr>
            <w:r>
              <w:rPr>
                <w:rFonts w:ascii="Aptos" w:hAnsi="Aptos"/>
                <w:b w:val="0"/>
                <w:color w:val="000000"/>
                <w:sz w:val="16"/>
              </w:rPr>
              <w:t>Sikkim</w:t>
            </w:r>
          </w:p>
        </w:tc>
        <w:tc>
          <w:tcPr>
            <w:tcW w:type="dxa" w:w="1728"/>
            <w:vAlign w:val="center"/>
          </w:tcPr>
          <w:p>
            <w:pPr>
              <w:spacing w:after="0" w:before="0" w:line="240" w:lineRule="auto"/>
            </w:pPr>
            <w:r>
              <w:rPr>
                <w:rFonts w:ascii="Aptos" w:hAnsi="Aptos"/>
                <w:b w:val="0"/>
                <w:color w:val="000000"/>
                <w:sz w:val="16"/>
              </w:rPr>
              <w:t>1</w:t>
            </w:r>
          </w:p>
        </w:tc>
        <w:tc>
          <w:tcPr>
            <w:tcW w:type="dxa" w:w="1296"/>
            <w:vAlign w:val="center"/>
          </w:tcPr>
          <w:p>
            <w:pPr>
              <w:spacing w:after="0" w:before="0" w:line="240" w:lineRule="auto"/>
            </w:pPr>
            <w:r>
              <w:rPr>
                <w:rFonts w:ascii="Aptos" w:hAnsi="Aptos"/>
                <w:b w:val="0"/>
                <w:color w:val="000000"/>
                <w:sz w:val="16"/>
              </w:rPr>
              <w:t>3</w:t>
            </w:r>
          </w:p>
        </w:tc>
        <w:tc>
          <w:tcPr>
            <w:tcW w:type="dxa" w:w="1440"/>
            <w:vAlign w:val="center"/>
          </w:tcPr>
          <w:p>
            <w:pPr>
              <w:spacing w:after="0" w:before="0" w:line="240" w:lineRule="auto"/>
            </w:pPr>
            <w:r>
              <w:rPr>
                <w:rFonts w:ascii="Aptos" w:hAnsi="Aptos"/>
                <w:b w:val="0"/>
                <w:color w:val="000000"/>
                <w:sz w:val="16"/>
              </w:rPr>
              <w:t>0</w:t>
            </w:r>
          </w:p>
        </w:tc>
        <w:tc>
          <w:tcPr>
            <w:tcW w:type="dxa" w:w="1584"/>
            <w:vAlign w:val="center"/>
          </w:tcPr>
          <w:p>
            <w:pPr>
              <w:spacing w:after="0" w:before="0" w:line="240" w:lineRule="auto"/>
            </w:pPr>
            <w:r>
              <w:rPr>
                <w:rFonts w:ascii="Aptos" w:hAnsi="Aptos"/>
                <w:b w:val="0"/>
                <w:color w:val="000000"/>
                <w:sz w:val="16"/>
              </w:rPr>
              <w:t>0</w:t>
            </w:r>
          </w:p>
        </w:tc>
        <w:tc>
          <w:tcPr>
            <w:tcW w:type="dxa" w:w="1728"/>
            <w:vAlign w:val="center"/>
          </w:tcPr>
          <w:p>
            <w:pPr>
              <w:spacing w:after="0" w:before="0" w:line="240" w:lineRule="auto"/>
            </w:pPr>
            <w:r>
              <w:rPr>
                <w:rFonts w:ascii="Aptos" w:hAnsi="Aptos"/>
                <w:b w:val="0"/>
                <w:color w:val="000000"/>
                <w:sz w:val="16"/>
              </w:rPr>
              <w:t>6</w:t>
            </w:r>
          </w:p>
        </w:tc>
      </w:tr>
      <w:tr>
        <w:tc>
          <w:tcPr>
            <w:tcW w:type="dxa" w:w="3168"/>
            <w:vAlign w:val="center"/>
            <w:shd w:fill="F4F7FB"/>
          </w:tcPr>
          <w:p>
            <w:pPr>
              <w:spacing w:after="0" w:before="0" w:line="240" w:lineRule="auto"/>
            </w:pPr>
            <w:r>
              <w:rPr>
                <w:rFonts w:ascii="Aptos" w:hAnsi="Aptos"/>
                <w:b w:val="0"/>
                <w:color w:val="000000"/>
                <w:sz w:val="16"/>
              </w:rPr>
              <w:t>Tamil Nadu</w:t>
            </w:r>
          </w:p>
        </w:tc>
        <w:tc>
          <w:tcPr>
            <w:tcW w:type="dxa" w:w="1728"/>
            <w:vAlign w:val="center"/>
            <w:shd w:fill="F4F7FB"/>
          </w:tcPr>
          <w:p>
            <w:pPr>
              <w:spacing w:after="0" w:before="0" w:line="240" w:lineRule="auto"/>
            </w:pPr>
            <w:r>
              <w:rPr>
                <w:rFonts w:ascii="Aptos" w:hAnsi="Aptos"/>
                <w:b w:val="0"/>
                <w:color w:val="000000"/>
                <w:sz w:val="16"/>
              </w:rPr>
              <w:t>14</w:t>
            </w:r>
          </w:p>
        </w:tc>
        <w:tc>
          <w:tcPr>
            <w:tcW w:type="dxa" w:w="1296"/>
            <w:vAlign w:val="center"/>
            <w:shd w:fill="F4F7FB"/>
          </w:tcPr>
          <w:p>
            <w:pPr>
              <w:spacing w:after="0" w:before="0" w:line="240" w:lineRule="auto"/>
            </w:pPr>
            <w:r>
              <w:rPr>
                <w:rFonts w:ascii="Aptos" w:hAnsi="Aptos"/>
                <w:b w:val="0"/>
                <w:color w:val="000000"/>
                <w:sz w:val="16"/>
              </w:rPr>
              <w:t>41</w:t>
            </w:r>
          </w:p>
        </w:tc>
        <w:tc>
          <w:tcPr>
            <w:tcW w:type="dxa" w:w="1440"/>
            <w:vAlign w:val="center"/>
            <w:shd w:fill="F4F7FB"/>
          </w:tcPr>
          <w:p>
            <w:pPr>
              <w:spacing w:after="0" w:before="0" w:line="240" w:lineRule="auto"/>
            </w:pPr>
            <w:r>
              <w:rPr>
                <w:rFonts w:ascii="Aptos" w:hAnsi="Aptos"/>
                <w:b w:val="0"/>
                <w:color w:val="000000"/>
                <w:sz w:val="16"/>
              </w:rPr>
              <w:t>1</w:t>
            </w:r>
          </w:p>
        </w:tc>
        <w:tc>
          <w:tcPr>
            <w:tcW w:type="dxa" w:w="1584"/>
            <w:vAlign w:val="center"/>
            <w:shd w:fill="F4F7FB"/>
          </w:tcPr>
          <w:p>
            <w:pPr>
              <w:spacing w:after="0" w:before="0" w:line="240" w:lineRule="auto"/>
            </w:pPr>
            <w:r>
              <w:rPr>
                <w:rFonts w:ascii="Aptos" w:hAnsi="Aptos"/>
                <w:b w:val="0"/>
                <w:color w:val="000000"/>
                <w:sz w:val="16"/>
              </w:rPr>
              <w:t>0</w:t>
            </w:r>
          </w:p>
        </w:tc>
        <w:tc>
          <w:tcPr>
            <w:tcW w:type="dxa" w:w="1728"/>
            <w:vAlign w:val="center"/>
            <w:shd w:fill="F4F7FB"/>
          </w:tcPr>
          <w:p>
            <w:pPr>
              <w:spacing w:after="0" w:before="0" w:line="240" w:lineRule="auto"/>
            </w:pPr>
            <w:r>
              <w:rPr>
                <w:rFonts w:ascii="Aptos" w:hAnsi="Aptos"/>
                <w:b w:val="0"/>
                <w:color w:val="000000"/>
                <w:sz w:val="16"/>
              </w:rPr>
              <w:t>215</w:t>
            </w:r>
          </w:p>
        </w:tc>
      </w:tr>
      <w:tr>
        <w:tc>
          <w:tcPr>
            <w:tcW w:type="dxa" w:w="3168"/>
            <w:vAlign w:val="center"/>
          </w:tcPr>
          <w:p>
            <w:pPr>
              <w:spacing w:after="0" w:before="0" w:line="240" w:lineRule="auto"/>
            </w:pPr>
            <w:r>
              <w:rPr>
                <w:rFonts w:ascii="Aptos" w:hAnsi="Aptos"/>
                <w:b w:val="0"/>
                <w:color w:val="000000"/>
                <w:sz w:val="16"/>
              </w:rPr>
              <w:t>Uttar Pradesh</w:t>
            </w:r>
          </w:p>
        </w:tc>
        <w:tc>
          <w:tcPr>
            <w:tcW w:type="dxa" w:w="1728"/>
            <w:vAlign w:val="center"/>
          </w:tcPr>
          <w:p>
            <w:pPr>
              <w:spacing w:after="0" w:before="0" w:line="240" w:lineRule="auto"/>
            </w:pPr>
            <w:r>
              <w:rPr>
                <w:rFonts w:ascii="Aptos" w:hAnsi="Aptos"/>
                <w:b w:val="0"/>
                <w:color w:val="000000"/>
                <w:sz w:val="16"/>
              </w:rPr>
              <w:t>51</w:t>
            </w:r>
          </w:p>
        </w:tc>
        <w:tc>
          <w:tcPr>
            <w:tcW w:type="dxa" w:w="1296"/>
            <w:vAlign w:val="center"/>
          </w:tcPr>
          <w:p>
            <w:pPr>
              <w:spacing w:after="0" w:before="0" w:line="240" w:lineRule="auto"/>
            </w:pPr>
            <w:r>
              <w:rPr>
                <w:rFonts w:ascii="Aptos" w:hAnsi="Aptos"/>
                <w:b w:val="0"/>
                <w:color w:val="000000"/>
                <w:sz w:val="16"/>
              </w:rPr>
              <w:t>140</w:t>
            </w:r>
          </w:p>
        </w:tc>
        <w:tc>
          <w:tcPr>
            <w:tcW w:type="dxa" w:w="1440"/>
            <w:vAlign w:val="center"/>
          </w:tcPr>
          <w:p>
            <w:pPr>
              <w:spacing w:after="0" w:before="0" w:line="240" w:lineRule="auto"/>
            </w:pPr>
            <w:r>
              <w:rPr>
                <w:rFonts w:ascii="Aptos" w:hAnsi="Aptos"/>
                <w:b w:val="0"/>
                <w:color w:val="000000"/>
                <w:sz w:val="16"/>
              </w:rPr>
              <w:t>13</w:t>
            </w:r>
          </w:p>
        </w:tc>
        <w:tc>
          <w:tcPr>
            <w:tcW w:type="dxa" w:w="1584"/>
            <w:vAlign w:val="center"/>
          </w:tcPr>
          <w:p>
            <w:pPr>
              <w:spacing w:after="0" w:before="0" w:line="240" w:lineRule="auto"/>
            </w:pPr>
            <w:r>
              <w:rPr>
                <w:rFonts w:ascii="Aptos" w:hAnsi="Aptos"/>
                <w:b w:val="0"/>
                <w:color w:val="000000"/>
                <w:sz w:val="16"/>
              </w:rPr>
              <w:t>0</w:t>
            </w:r>
          </w:p>
        </w:tc>
        <w:tc>
          <w:tcPr>
            <w:tcW w:type="dxa" w:w="1728"/>
            <w:vAlign w:val="center"/>
          </w:tcPr>
          <w:p>
            <w:pPr>
              <w:spacing w:after="0" w:before="0" w:line="240" w:lineRule="auto"/>
            </w:pPr>
            <w:r>
              <w:rPr>
                <w:rFonts w:ascii="Aptos" w:hAnsi="Aptos"/>
                <w:b w:val="0"/>
                <w:color w:val="000000"/>
                <w:sz w:val="16"/>
              </w:rPr>
              <w:t>495</w:t>
            </w:r>
          </w:p>
        </w:tc>
      </w:tr>
      <w:tr>
        <w:tc>
          <w:tcPr>
            <w:tcW w:type="dxa" w:w="3168"/>
            <w:vAlign w:val="center"/>
            <w:shd w:fill="F4F7FB"/>
          </w:tcPr>
          <w:p>
            <w:pPr>
              <w:spacing w:after="0" w:before="0" w:line="240" w:lineRule="auto"/>
            </w:pPr>
            <w:r>
              <w:rPr>
                <w:rFonts w:ascii="Aptos" w:hAnsi="Aptos"/>
                <w:b w:val="0"/>
                <w:color w:val="000000"/>
                <w:sz w:val="16"/>
              </w:rPr>
              <w:t>West Bengal</w:t>
            </w:r>
          </w:p>
        </w:tc>
        <w:tc>
          <w:tcPr>
            <w:tcW w:type="dxa" w:w="1728"/>
            <w:vAlign w:val="center"/>
            <w:shd w:fill="F4F7FB"/>
          </w:tcPr>
          <w:p>
            <w:pPr>
              <w:spacing w:after="0" w:before="0" w:line="240" w:lineRule="auto"/>
            </w:pPr>
            <w:r>
              <w:rPr>
                <w:rFonts w:ascii="Aptos" w:hAnsi="Aptos"/>
                <w:b w:val="0"/>
                <w:color w:val="000000"/>
                <w:sz w:val="16"/>
              </w:rPr>
              <w:t>15</w:t>
            </w:r>
          </w:p>
        </w:tc>
        <w:tc>
          <w:tcPr>
            <w:tcW w:type="dxa" w:w="1296"/>
            <w:vAlign w:val="center"/>
            <w:shd w:fill="F4F7FB"/>
          </w:tcPr>
          <w:p>
            <w:pPr>
              <w:spacing w:after="0" w:before="0" w:line="240" w:lineRule="auto"/>
            </w:pPr>
            <w:r>
              <w:rPr>
                <w:rFonts w:ascii="Aptos" w:hAnsi="Aptos"/>
                <w:b w:val="0"/>
                <w:color w:val="000000"/>
                <w:sz w:val="16"/>
              </w:rPr>
              <w:t>24</w:t>
            </w:r>
          </w:p>
        </w:tc>
        <w:tc>
          <w:tcPr>
            <w:tcW w:type="dxa" w:w="1440"/>
            <w:vAlign w:val="center"/>
            <w:shd w:fill="F4F7FB"/>
          </w:tcPr>
          <w:p>
            <w:pPr>
              <w:spacing w:after="0" w:before="0" w:line="240" w:lineRule="auto"/>
            </w:pPr>
            <w:r>
              <w:rPr>
                <w:rFonts w:ascii="Aptos" w:hAnsi="Aptos"/>
                <w:b w:val="0"/>
                <w:color w:val="000000"/>
                <w:sz w:val="16"/>
              </w:rPr>
              <w:t>21</w:t>
            </w:r>
          </w:p>
        </w:tc>
        <w:tc>
          <w:tcPr>
            <w:tcW w:type="dxa" w:w="1584"/>
            <w:vAlign w:val="center"/>
            <w:shd w:fill="F4F7FB"/>
          </w:tcPr>
          <w:p>
            <w:pPr>
              <w:spacing w:after="0" w:before="0" w:line="240" w:lineRule="auto"/>
            </w:pPr>
            <w:r>
              <w:rPr>
                <w:rFonts w:ascii="Aptos" w:hAnsi="Aptos"/>
                <w:b w:val="0"/>
                <w:color w:val="000000"/>
                <w:sz w:val="16"/>
              </w:rPr>
              <w:t>0</w:t>
            </w:r>
          </w:p>
        </w:tc>
        <w:tc>
          <w:tcPr>
            <w:tcW w:type="dxa" w:w="1728"/>
            <w:vAlign w:val="center"/>
            <w:shd w:fill="F4F7FB"/>
          </w:tcPr>
          <w:p>
            <w:pPr>
              <w:spacing w:after="0" w:before="0" w:line="240" w:lineRule="auto"/>
            </w:pPr>
            <w:r>
              <w:rPr>
                <w:rFonts w:ascii="Aptos" w:hAnsi="Aptos"/>
                <w:b w:val="0"/>
                <w:color w:val="000000"/>
                <w:sz w:val="16"/>
              </w:rPr>
              <w:t>110</w:t>
            </w:r>
          </w:p>
        </w:tc>
      </w:tr>
    </w:tbl>
    <w:p>
      <w:pPr>
        <w:spacing w:after="20"/>
      </w:pPr>
    </w:p>
    <w:p>
      <w:pPr>
        <w:pStyle w:val="Heading1"/>
        <w:keepNext/>
      </w:pPr>
      <w:r>
        <w:t>Verification Notes</w:t>
      </w:r>
    </w:p>
    <w:p>
      <w:pPr>
        <w:pStyle w:val="ListBullet"/>
      </w:pPr>
      <w:r>
        <w:t>Every emitted PDF was reopened and checked for page count, media box, crop box, rotation, ordering, and rendered pixel correspondence to the selected source pages.</w:t>
      </w:r>
    </w:p>
    <w:p>
      <w:pPr>
        <w:pStyle w:val="ListBullet"/>
      </w:pPr>
      <w:r>
        <w:t>The nine approved sample PDFs were regenerated with their specified source spans and included in the same audit. Continuation starts are retained when the preceding page is structurally part of the same table, even when its text does not repeat the opening heading.</w:t>
      </w:r>
    </w:p>
    <w:p>
      <w:pPr>
        <w:pStyle w:val="ListBullet"/>
      </w:pPr>
      <w:r>
        <w:t>Agra and other PCA-only or non-directory volumes are recorded as Not trimmed with their volume reason. Image-only or structurally unusual pages were retained only where a clear table span was proven; no unresolved review records remain.</w:t>
      </w:r>
    </w:p>
    <w:p>
      <w:pPr>
        <w:pStyle w:val="ListBullet"/>
      </w:pPr>
      <w:r>
        <w:t>The machine-auditable records are in 1981_full_manifest.json and 1981_full_manifest.csv. Inventory and before/after source hashes are stored in the same audit directory.</w:t>
      </w:r>
    </w:p>
    <w:p>
      <w:pPr>
        <w:pStyle w:val="Heading1"/>
        <w:keepNext/>
      </w:pPr>
      <w:r>
        <w:t>Detailed Table Decisions</w:t>
      </w:r>
    </w:p>
    <w:p>
      <w:r>
        <w:t>The following record is one row per district and table group. Source pages are one-based PDF page numbers; ranges are exact inclusive ranges. A blank source-page field means no output span was asserted.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7"/>
        <w:gridCol w:w="2037"/>
        <w:gridCol w:w="2037"/>
        <w:gridCol w:w="2037"/>
        <w:gridCol w:w="2037"/>
        <w:gridCol w:w="2037"/>
        <w:gridCol w:w="2037"/>
      </w:tblGrid>
      <w:tr>
        <w:trPr>
          <w:tblHeader w:val="true"/>
        </w:trPr>
        <w:tc>
          <w:tcPr>
            <w:tcW w:type="dxa" w:w="1800"/>
            <w:vAlign w:val="center"/>
            <w:shd w:fill="2F5597"/>
          </w:tcPr>
          <w:p>
            <w:pPr>
              <w:spacing w:after="0" w:before="0" w:line="240" w:lineRule="auto"/>
            </w:pPr>
            <w:r>
              <w:rPr>
                <w:rFonts w:ascii="Aptos" w:hAnsi="Aptos"/>
                <w:b/>
                <w:color w:val="FFFFFF"/>
                <w:sz w:val="12"/>
              </w:rPr>
              <w:t>State</w:t>
            </w:r>
          </w:p>
        </w:tc>
        <w:tc>
          <w:tcPr>
            <w:tcW w:type="dxa" w:w="1944"/>
            <w:vAlign w:val="center"/>
            <w:shd w:fill="2F5597"/>
          </w:tcPr>
          <w:p>
            <w:pPr>
              <w:spacing w:after="0" w:before="0" w:line="240" w:lineRule="auto"/>
            </w:pPr>
            <w:r>
              <w:rPr>
                <w:rFonts w:ascii="Aptos" w:hAnsi="Aptos"/>
                <w:b/>
                <w:color w:val="FFFFFF"/>
                <w:sz w:val="12"/>
              </w:rPr>
              <w:t>District</w:t>
            </w:r>
          </w:p>
        </w:tc>
        <w:tc>
          <w:tcPr>
            <w:tcW w:type="dxa" w:w="2304"/>
            <w:vAlign w:val="center"/>
            <w:shd w:fill="2F5597"/>
          </w:tcPr>
          <w:p>
            <w:pPr>
              <w:spacing w:after="0" w:before="0" w:line="240" w:lineRule="auto"/>
            </w:pPr>
            <w:r>
              <w:rPr>
                <w:rFonts w:ascii="Aptos" w:hAnsi="Aptos"/>
                <w:b/>
                <w:color w:val="FFFFFF"/>
                <w:sz w:val="12"/>
              </w:rPr>
              <w:t>Table group</w:t>
            </w:r>
          </w:p>
        </w:tc>
        <w:tc>
          <w:tcPr>
            <w:tcW w:type="dxa" w:w="1224"/>
            <w:vAlign w:val="center"/>
            <w:shd w:fill="2F5597"/>
          </w:tcPr>
          <w:p>
            <w:pPr>
              <w:spacing w:after="0" w:before="0" w:line="240" w:lineRule="auto"/>
            </w:pPr>
            <w:r>
              <w:rPr>
                <w:rFonts w:ascii="Aptos" w:hAnsi="Aptos"/>
                <w:b/>
                <w:color w:val="FFFFFF"/>
                <w:sz w:val="12"/>
              </w:rPr>
              <w:t>Status</w:t>
            </w:r>
          </w:p>
        </w:tc>
        <w:tc>
          <w:tcPr>
            <w:tcW w:type="dxa" w:w="1656"/>
            <w:vAlign w:val="center"/>
            <w:shd w:fill="2F5597"/>
          </w:tcPr>
          <w:p>
            <w:pPr>
              <w:spacing w:after="0" w:before="0" w:line="240" w:lineRule="auto"/>
            </w:pPr>
            <w:r>
              <w:rPr>
                <w:rFonts w:ascii="Aptos" w:hAnsi="Aptos"/>
                <w:b/>
                <w:color w:val="FFFFFF"/>
                <w:sz w:val="12"/>
              </w:rPr>
              <w:t>Source pages</w:t>
            </w:r>
          </w:p>
        </w:tc>
        <w:tc>
          <w:tcPr>
            <w:tcW w:type="dxa" w:w="1440"/>
            <w:vAlign w:val="center"/>
            <w:shd w:fill="2F5597"/>
          </w:tcPr>
          <w:p>
            <w:pPr>
              <w:spacing w:after="0" w:before="0" w:line="240" w:lineRule="auto"/>
            </w:pPr>
            <w:r>
              <w:rPr>
                <w:rFonts w:ascii="Aptos" w:hAnsi="Aptos"/>
                <w:b/>
                <w:color w:val="FFFFFF"/>
                <w:sz w:val="12"/>
              </w:rPr>
              <w:t>Printed labels</w:t>
            </w:r>
          </w:p>
        </w:tc>
        <w:tc>
          <w:tcPr>
            <w:tcW w:type="dxa" w:w="5472"/>
            <w:vAlign w:val="center"/>
            <w:shd w:fill="2F5597"/>
          </w:tcPr>
          <w:p>
            <w:pPr>
              <w:spacing w:after="0" w:before="0" w:line="240" w:lineRule="auto"/>
            </w:pPr>
            <w:r>
              <w:rPr>
                <w:rFonts w:ascii="Aptos" w:hAnsi="Aptos"/>
                <w:b/>
                <w:color w:val="FFFFFF"/>
                <w:sz w:val="12"/>
              </w:rPr>
              <w:t>Reason</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Adilabad</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354-355</w:t>
            </w:r>
          </w:p>
        </w:tc>
        <w:tc>
          <w:tcPr>
            <w:tcW w:type="dxa" w:w="1440"/>
            <w:vAlign w:val="center"/>
          </w:tcPr>
          <w:p>
            <w:pPr>
              <w:spacing w:after="0" w:before="0" w:line="240" w:lineRule="auto"/>
            </w:pPr>
            <w:r>
              <w:rPr>
                <w:rFonts w:ascii="Aptos" w:hAnsi="Aptos"/>
                <w:b w:val="0"/>
                <w:color w:val="000000"/>
                <w:sz w:val="12"/>
              </w:rPr>
              <w:t>266-267</w:t>
            </w:r>
          </w:p>
        </w:tc>
        <w:tc>
          <w:tcPr>
            <w:tcW w:type="dxa" w:w="5472"/>
            <w:vAlign w:val="center"/>
          </w:tcPr>
          <w:p>
            <w:pPr>
              <w:spacing w:after="0" w:before="0" w:line="240" w:lineRule="auto"/>
            </w:pPr>
            <w:r>
              <w:rPr>
                <w:rFonts w:ascii="Aptos" w:hAnsi="Aptos"/>
                <w:b w:val="0"/>
                <w:color w:val="000000"/>
                <w:sz w:val="12"/>
              </w:rPr>
              <w:t>Manually verified source span from printed headings, continuation pages, and table structure.</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Adilabad</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358-359</w:t>
            </w:r>
          </w:p>
        </w:tc>
        <w:tc>
          <w:tcPr>
            <w:tcW w:type="dxa" w:w="1440"/>
            <w:vAlign w:val="center"/>
            <w:shd w:fill="F4F7FB"/>
          </w:tcPr>
          <w:p>
            <w:pPr>
              <w:spacing w:after="0" w:before="0" w:line="240" w:lineRule="auto"/>
            </w:pPr>
            <w:r>
              <w:rPr>
                <w:rFonts w:ascii="Aptos" w:hAnsi="Aptos"/>
                <w:b w:val="0"/>
                <w:color w:val="000000"/>
                <w:sz w:val="12"/>
              </w:rPr>
              <w:t>270-271</w:t>
            </w:r>
          </w:p>
        </w:tc>
        <w:tc>
          <w:tcPr>
            <w:tcW w:type="dxa" w:w="5472"/>
            <w:vAlign w:val="center"/>
            <w:shd w:fill="F4F7FB"/>
          </w:tcPr>
          <w:p>
            <w:pPr>
              <w:spacing w:after="0" w:before="0" w:line="240" w:lineRule="auto"/>
            </w:pPr>
            <w:r>
              <w:rPr>
                <w:rFonts w:ascii="Aptos" w:hAnsi="Aptos"/>
                <w:b w:val="0"/>
                <w:color w:val="000000"/>
                <w:sz w:val="12"/>
              </w:rPr>
              <w:t>Manually verified source span from printed headings, continuation pages, and table structure.</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Adilabad</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260-263</w:t>
            </w:r>
          </w:p>
        </w:tc>
        <w:tc>
          <w:tcPr>
            <w:tcW w:type="dxa" w:w="1440"/>
            <w:vAlign w:val="center"/>
          </w:tcPr>
          <w:p>
            <w:pPr>
              <w:spacing w:after="0" w:before="0" w:line="240" w:lineRule="auto"/>
            </w:pPr>
            <w:r>
              <w:rPr>
                <w:rFonts w:ascii="Aptos" w:hAnsi="Aptos"/>
                <w:b w:val="0"/>
                <w:color w:val="000000"/>
                <w:sz w:val="12"/>
              </w:rPr>
              <w:t>174-177</w:t>
            </w:r>
          </w:p>
        </w:tc>
        <w:tc>
          <w:tcPr>
            <w:tcW w:type="dxa" w:w="5472"/>
            <w:vAlign w:val="center"/>
          </w:tcPr>
          <w:p>
            <w:pPr>
              <w:spacing w:after="0" w:before="0" w:line="240" w:lineRule="auto"/>
            </w:pPr>
            <w:r>
              <w:rPr>
                <w:rFonts w:ascii="Aptos" w:hAnsi="Aptos"/>
                <w:b w:val="0"/>
                <w:color w:val="000000"/>
                <w:sz w:val="12"/>
              </w:rPr>
              <w:t>Located from directory headings and continuation boundaries; continuation start retained after final audit.</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Anantapur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376-377</w:t>
            </w:r>
          </w:p>
        </w:tc>
        <w:tc>
          <w:tcPr>
            <w:tcW w:type="dxa" w:w="1440"/>
            <w:vAlign w:val="center"/>
            <w:shd w:fill="F4F7FB"/>
          </w:tcPr>
          <w:p>
            <w:pPr>
              <w:spacing w:after="0" w:before="0" w:line="240" w:lineRule="auto"/>
            </w:pPr>
            <w:r>
              <w:rPr>
                <w:rFonts w:ascii="Aptos" w:hAnsi="Aptos"/>
                <w:b w:val="0"/>
                <w:color w:val="000000"/>
                <w:sz w:val="12"/>
              </w:rPr>
              <w:t>264-265</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Anantapur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382-383</w:t>
            </w:r>
          </w:p>
        </w:tc>
        <w:tc>
          <w:tcPr>
            <w:tcW w:type="dxa" w:w="1440"/>
            <w:vAlign w:val="center"/>
          </w:tcPr>
          <w:p>
            <w:pPr>
              <w:spacing w:after="0" w:before="0" w:line="240" w:lineRule="auto"/>
            </w:pPr>
            <w:r>
              <w:rPr>
                <w:rFonts w:ascii="Aptos" w:hAnsi="Aptos"/>
                <w:b w:val="0"/>
                <w:color w:val="000000"/>
                <w:sz w:val="12"/>
              </w:rPr>
              <w:t>270-271</w:t>
            </w:r>
          </w:p>
        </w:tc>
        <w:tc>
          <w:tcPr>
            <w:tcW w:type="dxa" w:w="5472"/>
            <w:vAlign w:val="center"/>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Anantapur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278-281</w:t>
            </w:r>
          </w:p>
        </w:tc>
        <w:tc>
          <w:tcPr>
            <w:tcW w:type="dxa" w:w="1440"/>
            <w:vAlign w:val="center"/>
            <w:shd w:fill="F4F7FB"/>
          </w:tcPr>
          <w:p>
            <w:pPr>
              <w:spacing w:after="0" w:before="0" w:line="240" w:lineRule="auto"/>
            </w:pPr>
            <w:r>
              <w:rPr>
                <w:rFonts w:ascii="Aptos" w:hAnsi="Aptos"/>
                <w:b w:val="0"/>
                <w:color w:val="000000"/>
                <w:sz w:val="12"/>
              </w:rPr>
              <w:t>168-170, None</w:t>
            </w:r>
          </w:p>
        </w:tc>
        <w:tc>
          <w:tcPr>
            <w:tcW w:type="dxa" w:w="5472"/>
            <w:vAlign w:val="center"/>
            <w:shd w:fill="F4F7FB"/>
          </w:tcPr>
          <w:p>
            <w:pPr>
              <w:spacing w:after="0" w:before="0" w:line="240" w:lineRule="auto"/>
            </w:pPr>
            <w:r>
              <w:rPr>
                <w:rFonts w:ascii="Aptos" w:hAnsi="Aptos"/>
                <w:b w:val="0"/>
                <w:color w:val="000000"/>
                <w:sz w:val="12"/>
              </w:rPr>
              <w:t>Appendix I printed pages 168-171; source page 282 begins Appendix II/III.</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Chittoor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570-571</w:t>
            </w:r>
          </w:p>
        </w:tc>
        <w:tc>
          <w:tcPr>
            <w:tcW w:type="dxa" w:w="1440"/>
            <w:vAlign w:val="center"/>
          </w:tcPr>
          <w:p>
            <w:pPr>
              <w:spacing w:after="0" w:before="0" w:line="240" w:lineRule="auto"/>
            </w:pPr>
            <w:r>
              <w:rPr>
                <w:rFonts w:ascii="Aptos" w:hAnsi="Aptos"/>
                <w:b w:val="0"/>
                <w:color w:val="000000"/>
                <w:sz w:val="12"/>
              </w:rPr>
              <w:t>454-455</w:t>
            </w:r>
          </w:p>
        </w:tc>
        <w:tc>
          <w:tcPr>
            <w:tcW w:type="dxa" w:w="5472"/>
            <w:vAlign w:val="center"/>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Chittoor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574-575</w:t>
            </w:r>
          </w:p>
        </w:tc>
        <w:tc>
          <w:tcPr>
            <w:tcW w:type="dxa" w:w="1440"/>
            <w:vAlign w:val="center"/>
            <w:shd w:fill="F4F7FB"/>
          </w:tcPr>
          <w:p>
            <w:pPr>
              <w:spacing w:after="0" w:before="0" w:line="240" w:lineRule="auto"/>
            </w:pPr>
            <w:r>
              <w:rPr>
                <w:rFonts w:ascii="Aptos" w:hAnsi="Aptos"/>
                <w:b w:val="0"/>
                <w:color w:val="000000"/>
                <w:sz w:val="12"/>
              </w:rPr>
              <w:t>458-459</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Chittoor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340-343</w:t>
            </w:r>
          </w:p>
        </w:tc>
        <w:tc>
          <w:tcPr>
            <w:tcW w:type="dxa" w:w="1440"/>
            <w:vAlign w:val="center"/>
          </w:tcPr>
          <w:p>
            <w:pPr>
              <w:spacing w:after="0" w:before="0" w:line="240" w:lineRule="auto"/>
            </w:pPr>
            <w:r>
              <w:rPr>
                <w:rFonts w:ascii="Aptos" w:hAnsi="Aptos"/>
                <w:b w:val="0"/>
                <w:color w:val="000000"/>
                <w:sz w:val="12"/>
              </w:rPr>
              <w:t>224-227</w:t>
            </w:r>
          </w:p>
        </w:tc>
        <w:tc>
          <w:tcPr>
            <w:tcW w:type="dxa" w:w="5472"/>
            <w:vAlign w:val="center"/>
          </w:tcPr>
          <w:p>
            <w:pPr>
              <w:spacing w:after="0" w:before="0" w:line="240" w:lineRule="auto"/>
            </w:pPr>
            <w:r>
              <w:rPr>
                <w:rFonts w:ascii="Aptos" w:hAnsi="Aptos"/>
                <w:b w:val="0"/>
                <w:color w:val="000000"/>
                <w:sz w:val="12"/>
              </w:rPr>
              <w:t>Appendix I printed pages 224-227; source page 344 begins Appendix II.</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Cuddapah</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366-367</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Statement IV spans source pages 366-367; source page 367 also begins Statement IV-A at the bottom, and source page 368 begins Statement V.</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Cuddapah</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368-369</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Cuddapah</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246-249</w:t>
            </w:r>
          </w:p>
        </w:tc>
        <w:tc>
          <w:tcPr>
            <w:tcW w:type="dxa" w:w="1440"/>
            <w:vAlign w:val="center"/>
            <w:shd w:fill="F4F7FB"/>
          </w:tcPr>
          <w:p>
            <w:pPr>
              <w:spacing w:after="0" w:before="0" w:line="240" w:lineRule="auto"/>
            </w:pPr>
            <w:r>
              <w:rPr>
                <w:rFonts w:ascii="Aptos" w:hAnsi="Aptos"/>
                <w:b w:val="0"/>
                <w:color w:val="000000"/>
                <w:sz w:val="12"/>
              </w:rPr>
              <w:t>152-153, None, None</w:t>
            </w:r>
          </w:p>
        </w:tc>
        <w:tc>
          <w:tcPr>
            <w:tcW w:type="dxa" w:w="5472"/>
            <w:vAlign w:val="center"/>
            <w:shd w:fill="F4F7FB"/>
          </w:tcPr>
          <w:p>
            <w:pPr>
              <w:spacing w:after="0" w:before="0" w:line="240" w:lineRule="auto"/>
            </w:pPr>
            <w:r>
              <w:rPr>
                <w:rFonts w:ascii="Aptos" w:hAnsi="Aptos"/>
                <w:b w:val="0"/>
                <w:color w:val="000000"/>
                <w:sz w:val="12"/>
              </w:rPr>
              <w:t>Appendix I printed pages 150-153; source page 250 begins Appendix II.</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East Godavari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390-391</w:t>
            </w:r>
          </w:p>
        </w:tc>
        <w:tc>
          <w:tcPr>
            <w:tcW w:type="dxa" w:w="1440"/>
            <w:vAlign w:val="center"/>
          </w:tcPr>
          <w:p>
            <w:pPr>
              <w:spacing w:after="0" w:before="0" w:line="240" w:lineRule="auto"/>
            </w:pPr>
            <w:r>
              <w:rPr>
                <w:rFonts w:ascii="Aptos" w:hAnsi="Aptos"/>
                <w:b w:val="0"/>
                <w:color w:val="000000"/>
                <w:sz w:val="12"/>
              </w:rPr>
              <w:t>268, None</w:t>
            </w:r>
          </w:p>
        </w:tc>
        <w:tc>
          <w:tcPr>
            <w:tcW w:type="dxa" w:w="5472"/>
            <w:vAlign w:val="center"/>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East Godavari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394-397</w:t>
            </w:r>
          </w:p>
        </w:tc>
        <w:tc>
          <w:tcPr>
            <w:tcW w:type="dxa" w:w="1440"/>
            <w:vAlign w:val="center"/>
            <w:shd w:fill="F4F7FB"/>
          </w:tcPr>
          <w:p>
            <w:pPr>
              <w:spacing w:after="0" w:before="0" w:line="240" w:lineRule="auto"/>
            </w:pPr>
            <w:r>
              <w:rPr>
                <w:rFonts w:ascii="Aptos" w:hAnsi="Aptos"/>
                <w:b w:val="0"/>
                <w:color w:val="000000"/>
                <w:sz w:val="12"/>
              </w:rPr>
              <w:t>272, 274, None, None</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East Godavari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306-309</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Appendix I printed pages 186-189; source page 310 begins Appendix II.</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Guntur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331-332</w:t>
            </w:r>
          </w:p>
        </w:tc>
        <w:tc>
          <w:tcPr>
            <w:tcW w:type="dxa" w:w="1440"/>
            <w:vAlign w:val="center"/>
            <w:shd w:fill="F4F7FB"/>
          </w:tcPr>
          <w:p>
            <w:pPr>
              <w:spacing w:after="0" w:before="0" w:line="240" w:lineRule="auto"/>
            </w:pPr>
            <w:r>
              <w:rPr>
                <w:rFonts w:ascii="Aptos" w:hAnsi="Aptos"/>
                <w:b w:val="0"/>
                <w:color w:val="000000"/>
                <w:sz w:val="12"/>
              </w:rPr>
              <w:t>198-199</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Guntur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335-338</w:t>
            </w:r>
          </w:p>
        </w:tc>
        <w:tc>
          <w:tcPr>
            <w:tcW w:type="dxa" w:w="1440"/>
            <w:vAlign w:val="center"/>
          </w:tcPr>
          <w:p>
            <w:pPr>
              <w:spacing w:after="0" w:before="0" w:line="240" w:lineRule="auto"/>
            </w:pPr>
            <w:r>
              <w:rPr>
                <w:rFonts w:ascii="Aptos" w:hAnsi="Aptos"/>
                <w:b w:val="0"/>
                <w:color w:val="000000"/>
                <w:sz w:val="12"/>
              </w:rPr>
              <w:t>202-205</w:t>
            </w:r>
          </w:p>
        </w:tc>
        <w:tc>
          <w:tcPr>
            <w:tcW w:type="dxa" w:w="5472"/>
            <w:vAlign w:val="center"/>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Guntur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265-268</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Appendix I printed pages 134-137; source page 269 begins Appendix II.</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Hyderabad</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85-88</w:t>
            </w:r>
          </w:p>
        </w:tc>
        <w:tc>
          <w:tcPr>
            <w:tcW w:type="dxa" w:w="1440"/>
            <w:vAlign w:val="center"/>
          </w:tcPr>
          <w:p>
            <w:pPr>
              <w:spacing w:after="0" w:before="0" w:line="240" w:lineRule="auto"/>
            </w:pPr>
            <w:r>
              <w:rPr>
                <w:rFonts w:ascii="Aptos" w:hAnsi="Aptos"/>
                <w:b w:val="0"/>
                <w:color w:val="000000"/>
                <w:sz w:val="12"/>
              </w:rPr>
              <w:t>32-35</w:t>
            </w:r>
          </w:p>
        </w:tc>
        <w:tc>
          <w:tcPr>
            <w:tcW w:type="dxa" w:w="5472"/>
            <w:vAlign w:val="center"/>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Hyderabad</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111-114</w:t>
            </w:r>
          </w:p>
        </w:tc>
        <w:tc>
          <w:tcPr>
            <w:tcW w:type="dxa" w:w="1440"/>
            <w:vAlign w:val="center"/>
            <w:shd w:fill="F4F7FB"/>
          </w:tcPr>
          <w:p>
            <w:pPr>
              <w:spacing w:after="0" w:before="0" w:line="240" w:lineRule="auto"/>
            </w:pPr>
            <w:r>
              <w:rPr>
                <w:rFonts w:ascii="Aptos" w:hAnsi="Aptos"/>
                <w:b w:val="0"/>
                <w:color w:val="000000"/>
                <w:sz w:val="12"/>
              </w:rPr>
              <w:t>58, 60-61, None</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Hyderabad</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Visual contents and directory structure show no Tehsil/Taluk-wise amenities appendix in this volume.</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Karimnagar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366-367</w:t>
            </w:r>
          </w:p>
        </w:tc>
        <w:tc>
          <w:tcPr>
            <w:tcW w:type="dxa" w:w="1440"/>
            <w:vAlign w:val="center"/>
            <w:shd w:fill="F4F7FB"/>
          </w:tcPr>
          <w:p>
            <w:pPr>
              <w:spacing w:after="0" w:before="0" w:line="240" w:lineRule="auto"/>
            </w:pPr>
            <w:r>
              <w:rPr>
                <w:rFonts w:ascii="Aptos" w:hAnsi="Aptos"/>
                <w:b w:val="0"/>
                <w:color w:val="000000"/>
                <w:sz w:val="12"/>
              </w:rPr>
              <w:t>276-277</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Karimnagar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370-371</w:t>
            </w:r>
          </w:p>
        </w:tc>
        <w:tc>
          <w:tcPr>
            <w:tcW w:type="dxa" w:w="1440"/>
            <w:vAlign w:val="center"/>
          </w:tcPr>
          <w:p>
            <w:pPr>
              <w:spacing w:after="0" w:before="0" w:line="240" w:lineRule="auto"/>
            </w:pPr>
            <w:r>
              <w:rPr>
                <w:rFonts w:ascii="Aptos" w:hAnsi="Aptos"/>
                <w:b w:val="0"/>
                <w:color w:val="000000"/>
                <w:sz w:val="12"/>
              </w:rPr>
              <w:t>280-281</w:t>
            </w:r>
          </w:p>
        </w:tc>
        <w:tc>
          <w:tcPr>
            <w:tcW w:type="dxa" w:w="5472"/>
            <w:vAlign w:val="center"/>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Karimnagar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286-289</w:t>
            </w:r>
          </w:p>
        </w:tc>
        <w:tc>
          <w:tcPr>
            <w:tcW w:type="dxa" w:w="1440"/>
            <w:vAlign w:val="center"/>
            <w:shd w:fill="F4F7FB"/>
          </w:tcPr>
          <w:p>
            <w:pPr>
              <w:spacing w:after="0" w:before="0" w:line="240" w:lineRule="auto"/>
            </w:pPr>
            <w:r>
              <w:rPr>
                <w:rFonts w:ascii="Aptos" w:hAnsi="Aptos"/>
                <w:b w:val="0"/>
                <w:color w:val="000000"/>
                <w:sz w:val="12"/>
              </w:rPr>
              <w:t>196-199</w:t>
            </w:r>
          </w:p>
        </w:tc>
        <w:tc>
          <w:tcPr>
            <w:tcW w:type="dxa" w:w="5472"/>
            <w:vAlign w:val="center"/>
            <w:shd w:fill="F4F7FB"/>
          </w:tcPr>
          <w:p>
            <w:pPr>
              <w:spacing w:after="0" w:before="0" w:line="240" w:lineRule="auto"/>
            </w:pPr>
            <w:r>
              <w:rPr>
                <w:rFonts w:ascii="Aptos" w:hAnsi="Aptos"/>
                <w:b w:val="0"/>
                <w:color w:val="000000"/>
                <w:sz w:val="12"/>
              </w:rPr>
              <w:t>Appendix I printed pages 196-199; source page 290 begins Appendix II.</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Khammam</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340-341</w:t>
            </w:r>
          </w:p>
        </w:tc>
        <w:tc>
          <w:tcPr>
            <w:tcW w:type="dxa" w:w="1440"/>
            <w:vAlign w:val="center"/>
          </w:tcPr>
          <w:p>
            <w:pPr>
              <w:spacing w:after="0" w:before="0" w:line="240" w:lineRule="auto"/>
            </w:pPr>
            <w:r>
              <w:rPr>
                <w:rFonts w:ascii="Aptos" w:hAnsi="Aptos"/>
                <w:b w:val="0"/>
                <w:color w:val="000000"/>
                <w:sz w:val="12"/>
              </w:rPr>
              <w:t>246-247</w:t>
            </w:r>
          </w:p>
        </w:tc>
        <w:tc>
          <w:tcPr>
            <w:tcW w:type="dxa" w:w="5472"/>
            <w:vAlign w:val="center"/>
          </w:tcPr>
          <w:p>
            <w:pPr>
              <w:spacing w:after="0" w:before="0" w:line="240" w:lineRule="auto"/>
            </w:pPr>
            <w:r>
              <w:rPr>
                <w:rFonts w:ascii="Aptos" w:hAnsi="Aptos"/>
                <w:b w:val="0"/>
                <w:color w:val="000000"/>
                <w:sz w:val="12"/>
              </w:rPr>
              <w:t>Statement IV printed pages 246-247; source page 342 begins Statement IV-A.</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Khammam</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344-345</w:t>
            </w:r>
          </w:p>
        </w:tc>
        <w:tc>
          <w:tcPr>
            <w:tcW w:type="dxa" w:w="1440"/>
            <w:vAlign w:val="center"/>
            <w:shd w:fill="F4F7FB"/>
          </w:tcPr>
          <w:p>
            <w:pPr>
              <w:spacing w:after="0" w:before="0" w:line="240" w:lineRule="auto"/>
            </w:pPr>
            <w:r>
              <w:rPr>
                <w:rFonts w:ascii="Aptos" w:hAnsi="Aptos"/>
                <w:b w:val="0"/>
                <w:color w:val="000000"/>
                <w:sz w:val="12"/>
              </w:rPr>
              <w:t>250-251</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Khammam</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253-256</w:t>
            </w:r>
          </w:p>
        </w:tc>
        <w:tc>
          <w:tcPr>
            <w:tcW w:type="dxa" w:w="1440"/>
            <w:vAlign w:val="center"/>
          </w:tcPr>
          <w:p>
            <w:pPr>
              <w:spacing w:after="0" w:before="0" w:line="240" w:lineRule="auto"/>
            </w:pPr>
            <w:r>
              <w:rPr>
                <w:rFonts w:ascii="Aptos" w:hAnsi="Aptos"/>
                <w:b w:val="0"/>
                <w:color w:val="000000"/>
                <w:sz w:val="12"/>
              </w:rPr>
              <w:t>160-163</w:t>
            </w:r>
          </w:p>
        </w:tc>
        <w:tc>
          <w:tcPr>
            <w:tcW w:type="dxa" w:w="5472"/>
            <w:vAlign w:val="center"/>
          </w:tcPr>
          <w:p>
            <w:pPr>
              <w:spacing w:after="0" w:before="0" w:line="240" w:lineRule="auto"/>
            </w:pPr>
            <w:r>
              <w:rPr>
                <w:rFonts w:ascii="Aptos" w:hAnsi="Aptos"/>
                <w:b w:val="0"/>
                <w:color w:val="000000"/>
                <w:sz w:val="12"/>
              </w:rPr>
              <w:t>Appendix I printed pages 160-163; source page 257 begins Appendix II.</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Krishna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309-310</w:t>
            </w:r>
          </w:p>
        </w:tc>
        <w:tc>
          <w:tcPr>
            <w:tcW w:type="dxa" w:w="1440"/>
            <w:vAlign w:val="center"/>
            <w:shd w:fill="F4F7FB"/>
          </w:tcPr>
          <w:p>
            <w:pPr>
              <w:spacing w:after="0" w:before="0" w:line="240" w:lineRule="auto"/>
            </w:pPr>
            <w:r>
              <w:rPr>
                <w:rFonts w:ascii="Aptos" w:hAnsi="Aptos"/>
                <w:b w:val="0"/>
                <w:color w:val="000000"/>
                <w:sz w:val="12"/>
              </w:rPr>
              <w:t>212-213</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Krishna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313-316</w:t>
            </w:r>
          </w:p>
        </w:tc>
        <w:tc>
          <w:tcPr>
            <w:tcW w:type="dxa" w:w="1440"/>
            <w:vAlign w:val="center"/>
          </w:tcPr>
          <w:p>
            <w:pPr>
              <w:spacing w:after="0" w:before="0" w:line="240" w:lineRule="auto"/>
            </w:pPr>
            <w:r>
              <w:rPr>
                <w:rFonts w:ascii="Aptos" w:hAnsi="Aptos"/>
                <w:b w:val="0"/>
                <w:color w:val="000000"/>
                <w:sz w:val="12"/>
              </w:rPr>
              <w:t>216-219</w:t>
            </w:r>
          </w:p>
        </w:tc>
        <w:tc>
          <w:tcPr>
            <w:tcW w:type="dxa" w:w="5472"/>
            <w:vAlign w:val="center"/>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Krishna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243-246</w:t>
            </w:r>
          </w:p>
        </w:tc>
        <w:tc>
          <w:tcPr>
            <w:tcW w:type="dxa" w:w="1440"/>
            <w:vAlign w:val="center"/>
            <w:shd w:fill="F4F7FB"/>
          </w:tcPr>
          <w:p>
            <w:pPr>
              <w:spacing w:after="0" w:before="0" w:line="240" w:lineRule="auto"/>
            </w:pPr>
            <w:r>
              <w:rPr>
                <w:rFonts w:ascii="Aptos" w:hAnsi="Aptos"/>
                <w:b w:val="0"/>
                <w:color w:val="000000"/>
                <w:sz w:val="12"/>
              </w:rPr>
              <w:t>148, 151, None, None</w:t>
            </w:r>
          </w:p>
        </w:tc>
        <w:tc>
          <w:tcPr>
            <w:tcW w:type="dxa" w:w="5472"/>
            <w:vAlign w:val="center"/>
            <w:shd w:fill="F4F7FB"/>
          </w:tcPr>
          <w:p>
            <w:pPr>
              <w:spacing w:after="0" w:before="0" w:line="240" w:lineRule="auto"/>
            </w:pPr>
            <w:r>
              <w:rPr>
                <w:rFonts w:ascii="Aptos" w:hAnsi="Aptos"/>
                <w:b w:val="0"/>
                <w:color w:val="000000"/>
                <w:sz w:val="12"/>
              </w:rPr>
              <w:t>Appendix I printed pages 148-151; source page 247 begins Appendix II.</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Kurnool</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290-291</w:t>
            </w:r>
          </w:p>
        </w:tc>
        <w:tc>
          <w:tcPr>
            <w:tcW w:type="dxa" w:w="1440"/>
            <w:vAlign w:val="center"/>
          </w:tcPr>
          <w:p>
            <w:pPr>
              <w:spacing w:after="0" w:before="0" w:line="240" w:lineRule="auto"/>
            </w:pPr>
            <w:r>
              <w:rPr>
                <w:rFonts w:ascii="Aptos" w:hAnsi="Aptos"/>
                <w:b w:val="0"/>
                <w:color w:val="000000"/>
                <w:sz w:val="12"/>
              </w:rPr>
              <w:t>200-201</w:t>
            </w:r>
          </w:p>
        </w:tc>
        <w:tc>
          <w:tcPr>
            <w:tcW w:type="dxa" w:w="5472"/>
            <w:vAlign w:val="center"/>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Kurnool</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296-297</w:t>
            </w:r>
          </w:p>
        </w:tc>
        <w:tc>
          <w:tcPr>
            <w:tcW w:type="dxa" w:w="1440"/>
            <w:vAlign w:val="center"/>
            <w:shd w:fill="F4F7FB"/>
          </w:tcPr>
          <w:p>
            <w:pPr>
              <w:spacing w:after="0" w:before="0" w:line="240" w:lineRule="auto"/>
            </w:pPr>
            <w:r>
              <w:rPr>
                <w:rFonts w:ascii="Aptos" w:hAnsi="Aptos"/>
                <w:b w:val="0"/>
                <w:color w:val="000000"/>
                <w:sz w:val="12"/>
              </w:rPr>
              <w:t>206-207</w:t>
            </w:r>
          </w:p>
        </w:tc>
        <w:tc>
          <w:tcPr>
            <w:tcW w:type="dxa" w:w="5472"/>
            <w:vAlign w:val="center"/>
            <w:shd w:fill="F4F7FB"/>
          </w:tcPr>
          <w:p>
            <w:pPr>
              <w:spacing w:after="0" w:before="0" w:line="240" w:lineRule="auto"/>
            </w:pPr>
            <w:r>
              <w:rPr>
                <w:rFonts w:ascii="Aptos" w:hAnsi="Aptos"/>
                <w:b w:val="0"/>
                <w:color w:val="000000"/>
                <w:sz w:val="12"/>
              </w:rPr>
              <w:t>Statement V printed pages 206-207; source page 298 begins Statement VI.</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Kurnool</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232-235</w:t>
            </w:r>
          </w:p>
        </w:tc>
        <w:tc>
          <w:tcPr>
            <w:tcW w:type="dxa" w:w="1440"/>
            <w:vAlign w:val="center"/>
          </w:tcPr>
          <w:p>
            <w:pPr>
              <w:spacing w:after="0" w:before="0" w:line="240" w:lineRule="auto"/>
            </w:pPr>
            <w:r>
              <w:rPr>
                <w:rFonts w:ascii="Aptos" w:hAnsi="Aptos"/>
                <w:b w:val="0"/>
                <w:color w:val="000000"/>
                <w:sz w:val="12"/>
              </w:rPr>
              <w:t>142, 144-145, None</w:t>
            </w:r>
          </w:p>
        </w:tc>
        <w:tc>
          <w:tcPr>
            <w:tcW w:type="dxa" w:w="5472"/>
            <w:vAlign w:val="center"/>
          </w:tcPr>
          <w:p>
            <w:pPr>
              <w:spacing w:after="0" w:before="0" w:line="240" w:lineRule="auto"/>
            </w:pPr>
            <w:r>
              <w:rPr>
                <w:rFonts w:ascii="Aptos" w:hAnsi="Aptos"/>
                <w:b w:val="0"/>
                <w:color w:val="000000"/>
                <w:sz w:val="12"/>
              </w:rPr>
              <w:t>Appendix I printed pages 142-145; source page 236 begins Appendix II.</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Mahbubnagar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382-383</w:t>
            </w:r>
          </w:p>
        </w:tc>
        <w:tc>
          <w:tcPr>
            <w:tcW w:type="dxa" w:w="1440"/>
            <w:vAlign w:val="center"/>
            <w:shd w:fill="F4F7FB"/>
          </w:tcPr>
          <w:p>
            <w:pPr>
              <w:spacing w:after="0" w:before="0" w:line="240" w:lineRule="auto"/>
            </w:pPr>
            <w:r>
              <w:rPr>
                <w:rFonts w:ascii="Aptos" w:hAnsi="Aptos"/>
                <w:b w:val="0"/>
                <w:color w:val="000000"/>
                <w:sz w:val="12"/>
              </w:rPr>
              <w:t>302-303</w:t>
            </w:r>
          </w:p>
        </w:tc>
        <w:tc>
          <w:tcPr>
            <w:tcW w:type="dxa" w:w="5472"/>
            <w:vAlign w:val="center"/>
            <w:shd w:fill="F4F7FB"/>
          </w:tcPr>
          <w:p>
            <w:pPr>
              <w:spacing w:after="0" w:before="0" w:line="240" w:lineRule="auto"/>
            </w:pPr>
            <w:r>
              <w:rPr>
                <w:rFonts w:ascii="Aptos" w:hAnsi="Aptos"/>
                <w:b w:val="0"/>
                <w:color w:val="000000"/>
                <w:sz w:val="12"/>
              </w:rPr>
              <w:t>Statement IV printed pages 302-303; Statement IV-A begins at the bottom of source page 383.</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Mahbubnagar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384-385</w:t>
            </w:r>
          </w:p>
        </w:tc>
        <w:tc>
          <w:tcPr>
            <w:tcW w:type="dxa" w:w="1440"/>
            <w:vAlign w:val="center"/>
          </w:tcPr>
          <w:p>
            <w:pPr>
              <w:spacing w:after="0" w:before="0" w:line="240" w:lineRule="auto"/>
            </w:pPr>
            <w:r>
              <w:rPr>
                <w:rFonts w:ascii="Aptos" w:hAnsi="Aptos"/>
                <w:b w:val="0"/>
                <w:color w:val="000000"/>
                <w:sz w:val="12"/>
              </w:rPr>
              <w:t>304-305</w:t>
            </w:r>
          </w:p>
        </w:tc>
        <w:tc>
          <w:tcPr>
            <w:tcW w:type="dxa" w:w="5472"/>
            <w:vAlign w:val="center"/>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Mahbubnagar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307-310</w:t>
            </w:r>
          </w:p>
        </w:tc>
        <w:tc>
          <w:tcPr>
            <w:tcW w:type="dxa" w:w="1440"/>
            <w:vAlign w:val="center"/>
            <w:shd w:fill="F4F7FB"/>
          </w:tcPr>
          <w:p>
            <w:pPr>
              <w:spacing w:after="0" w:before="0" w:line="240" w:lineRule="auto"/>
            </w:pPr>
            <w:r>
              <w:rPr>
                <w:rFonts w:ascii="Aptos" w:hAnsi="Aptos"/>
                <w:b w:val="0"/>
                <w:color w:val="000000"/>
                <w:sz w:val="12"/>
              </w:rPr>
              <w:t>228-230, None</w:t>
            </w:r>
          </w:p>
        </w:tc>
        <w:tc>
          <w:tcPr>
            <w:tcW w:type="dxa" w:w="5472"/>
            <w:vAlign w:val="center"/>
            <w:shd w:fill="F4F7FB"/>
          </w:tcPr>
          <w:p>
            <w:pPr>
              <w:spacing w:after="0" w:before="0" w:line="240" w:lineRule="auto"/>
            </w:pPr>
            <w:r>
              <w:rPr>
                <w:rFonts w:ascii="Aptos" w:hAnsi="Aptos"/>
                <w:b w:val="0"/>
                <w:color w:val="000000"/>
                <w:sz w:val="12"/>
              </w:rPr>
              <w:t>Appendix I printed pages 228-231; source page 311 begins Appendix II.</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Medak</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292-293</w:t>
            </w:r>
          </w:p>
        </w:tc>
        <w:tc>
          <w:tcPr>
            <w:tcW w:type="dxa" w:w="1440"/>
            <w:vAlign w:val="center"/>
          </w:tcPr>
          <w:p>
            <w:pPr>
              <w:spacing w:after="0" w:before="0" w:line="240" w:lineRule="auto"/>
            </w:pPr>
            <w:r>
              <w:rPr>
                <w:rFonts w:ascii="Aptos" w:hAnsi="Aptos"/>
                <w:b w:val="0"/>
                <w:color w:val="000000"/>
                <w:sz w:val="12"/>
              </w:rPr>
              <w:t>226-227</w:t>
            </w:r>
          </w:p>
        </w:tc>
        <w:tc>
          <w:tcPr>
            <w:tcW w:type="dxa" w:w="5472"/>
            <w:vAlign w:val="center"/>
          </w:tcPr>
          <w:p>
            <w:pPr>
              <w:spacing w:after="0" w:before="0" w:line="240" w:lineRule="auto"/>
            </w:pPr>
            <w:r>
              <w:rPr>
                <w:rFonts w:ascii="Aptos" w:hAnsi="Aptos"/>
                <w:b w:val="0"/>
                <w:color w:val="000000"/>
                <w:sz w:val="12"/>
              </w:rPr>
              <w:t>Statement IV printed pages 226-227; source page 294 begins Statement V.</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Medak</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294-295</w:t>
            </w:r>
          </w:p>
        </w:tc>
        <w:tc>
          <w:tcPr>
            <w:tcW w:type="dxa" w:w="1440"/>
            <w:vAlign w:val="center"/>
            <w:shd w:fill="F4F7FB"/>
          </w:tcPr>
          <w:p>
            <w:pPr>
              <w:spacing w:after="0" w:before="0" w:line="240" w:lineRule="auto"/>
            </w:pPr>
            <w:r>
              <w:rPr>
                <w:rFonts w:ascii="Aptos" w:hAnsi="Aptos"/>
                <w:b w:val="0"/>
                <w:color w:val="000000"/>
                <w:sz w:val="12"/>
              </w:rPr>
              <w:t>228-229</w:t>
            </w:r>
          </w:p>
        </w:tc>
        <w:tc>
          <w:tcPr>
            <w:tcW w:type="dxa" w:w="5472"/>
            <w:vAlign w:val="center"/>
            <w:shd w:fill="F4F7FB"/>
          </w:tcPr>
          <w:p>
            <w:pPr>
              <w:spacing w:after="0" w:before="0" w:line="240" w:lineRule="auto"/>
            </w:pPr>
            <w:r>
              <w:rPr>
                <w:rFonts w:ascii="Aptos" w:hAnsi="Aptos"/>
                <w:b w:val="0"/>
                <w:color w:val="000000"/>
                <w:sz w:val="12"/>
              </w:rPr>
              <w:t>Statement V printed pages 228-229; source page 296 begins Statement VI.</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Medak</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229-232</w:t>
            </w:r>
          </w:p>
        </w:tc>
        <w:tc>
          <w:tcPr>
            <w:tcW w:type="dxa" w:w="1440"/>
            <w:vAlign w:val="center"/>
          </w:tcPr>
          <w:p>
            <w:pPr>
              <w:spacing w:after="0" w:before="0" w:line="240" w:lineRule="auto"/>
            </w:pPr>
            <w:r>
              <w:rPr>
                <w:rFonts w:ascii="Aptos" w:hAnsi="Aptos"/>
                <w:b w:val="0"/>
                <w:color w:val="000000"/>
                <w:sz w:val="12"/>
              </w:rPr>
              <w:t>164-167</w:t>
            </w:r>
          </w:p>
        </w:tc>
        <w:tc>
          <w:tcPr>
            <w:tcW w:type="dxa" w:w="5472"/>
            <w:vAlign w:val="center"/>
          </w:tcPr>
          <w:p>
            <w:pPr>
              <w:spacing w:after="0" w:before="0" w:line="240" w:lineRule="auto"/>
            </w:pPr>
            <w:r>
              <w:rPr>
                <w:rFonts w:ascii="Aptos" w:hAnsi="Aptos"/>
                <w:b w:val="0"/>
                <w:color w:val="000000"/>
                <w:sz w:val="12"/>
              </w:rPr>
              <w:t>Appendix I printed pages 164-167; source page 233 begins Appendix II.</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Nalgonda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356-357</w:t>
            </w:r>
          </w:p>
        </w:tc>
        <w:tc>
          <w:tcPr>
            <w:tcW w:type="dxa" w:w="1440"/>
            <w:vAlign w:val="center"/>
            <w:shd w:fill="F4F7FB"/>
          </w:tcPr>
          <w:p>
            <w:pPr>
              <w:spacing w:after="0" w:before="0" w:line="240" w:lineRule="auto"/>
            </w:pPr>
            <w:r>
              <w:rPr>
                <w:rFonts w:ascii="Aptos" w:hAnsi="Aptos"/>
                <w:b w:val="0"/>
                <w:color w:val="000000"/>
                <w:sz w:val="12"/>
              </w:rPr>
              <w:t>280-281</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Nalgonda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360-361</w:t>
            </w:r>
          </w:p>
        </w:tc>
        <w:tc>
          <w:tcPr>
            <w:tcW w:type="dxa" w:w="1440"/>
            <w:vAlign w:val="center"/>
          </w:tcPr>
          <w:p>
            <w:pPr>
              <w:spacing w:after="0" w:before="0" w:line="240" w:lineRule="auto"/>
            </w:pPr>
            <w:r>
              <w:rPr>
                <w:rFonts w:ascii="Aptos" w:hAnsi="Aptos"/>
                <w:b w:val="0"/>
                <w:color w:val="000000"/>
                <w:sz w:val="12"/>
              </w:rPr>
              <w:t>284-285</w:t>
            </w:r>
          </w:p>
        </w:tc>
        <w:tc>
          <w:tcPr>
            <w:tcW w:type="dxa" w:w="5472"/>
            <w:vAlign w:val="center"/>
          </w:tcPr>
          <w:p>
            <w:pPr>
              <w:spacing w:after="0" w:before="0" w:line="240" w:lineRule="auto"/>
            </w:pPr>
            <w:r>
              <w:rPr>
                <w:rFonts w:ascii="Aptos" w:hAnsi="Aptos"/>
                <w:b w:val="0"/>
                <w:color w:val="000000"/>
                <w:sz w:val="12"/>
              </w:rPr>
              <w:t>Statement V printed pages 284-285; source page 362 begins Statement VI.</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Nalgonda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270-273</w:t>
            </w:r>
          </w:p>
        </w:tc>
        <w:tc>
          <w:tcPr>
            <w:tcW w:type="dxa" w:w="1440"/>
            <w:vAlign w:val="center"/>
            <w:shd w:fill="F4F7FB"/>
          </w:tcPr>
          <w:p>
            <w:pPr>
              <w:spacing w:after="0" w:before="0" w:line="240" w:lineRule="auto"/>
            </w:pPr>
            <w:r>
              <w:rPr>
                <w:rFonts w:ascii="Aptos" w:hAnsi="Aptos"/>
                <w:b w:val="0"/>
                <w:color w:val="000000"/>
                <w:sz w:val="12"/>
              </w:rPr>
              <w:t>196-199</w:t>
            </w:r>
          </w:p>
        </w:tc>
        <w:tc>
          <w:tcPr>
            <w:tcW w:type="dxa" w:w="5472"/>
            <w:vAlign w:val="center"/>
            <w:shd w:fill="F4F7FB"/>
          </w:tcPr>
          <w:p>
            <w:pPr>
              <w:spacing w:after="0" w:before="0" w:line="240" w:lineRule="auto"/>
            </w:pPr>
            <w:r>
              <w:rPr>
                <w:rFonts w:ascii="Aptos" w:hAnsi="Aptos"/>
                <w:b w:val="0"/>
                <w:color w:val="000000"/>
                <w:sz w:val="12"/>
              </w:rPr>
              <w:t>Appendix I printed pages 196-199; source page 274 begins Appendix II.</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Nellore</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352-353</w:t>
            </w:r>
          </w:p>
        </w:tc>
        <w:tc>
          <w:tcPr>
            <w:tcW w:type="dxa" w:w="1440"/>
            <w:vAlign w:val="center"/>
          </w:tcPr>
          <w:p>
            <w:pPr>
              <w:spacing w:after="0" w:before="0" w:line="240" w:lineRule="auto"/>
            </w:pPr>
            <w:r>
              <w:rPr>
                <w:rFonts w:ascii="Aptos" w:hAnsi="Aptos"/>
                <w:b w:val="0"/>
                <w:color w:val="000000"/>
                <w:sz w:val="12"/>
              </w:rPr>
              <w:t>256-257</w:t>
            </w:r>
          </w:p>
        </w:tc>
        <w:tc>
          <w:tcPr>
            <w:tcW w:type="dxa" w:w="5472"/>
            <w:vAlign w:val="center"/>
          </w:tcPr>
          <w:p>
            <w:pPr>
              <w:spacing w:after="0" w:before="0" w:line="240" w:lineRule="auto"/>
            </w:pPr>
            <w:r>
              <w:rPr>
                <w:rFonts w:ascii="Aptos" w:hAnsi="Aptos"/>
                <w:b w:val="0"/>
                <w:color w:val="000000"/>
                <w:sz w:val="12"/>
              </w:rPr>
              <w:t>Statement IV printed pages 256-257; source page 354 begins Statement IV-A.</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Nellore</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356-357</w:t>
            </w:r>
          </w:p>
        </w:tc>
        <w:tc>
          <w:tcPr>
            <w:tcW w:type="dxa" w:w="1440"/>
            <w:vAlign w:val="center"/>
            <w:shd w:fill="F4F7FB"/>
          </w:tcPr>
          <w:p>
            <w:pPr>
              <w:spacing w:after="0" w:before="0" w:line="240" w:lineRule="auto"/>
            </w:pPr>
            <w:r>
              <w:rPr>
                <w:rFonts w:ascii="Aptos" w:hAnsi="Aptos"/>
                <w:b w:val="0"/>
                <w:color w:val="000000"/>
                <w:sz w:val="12"/>
              </w:rPr>
              <w:t>260-261</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Nellore</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260-263</w:t>
            </w:r>
          </w:p>
        </w:tc>
        <w:tc>
          <w:tcPr>
            <w:tcW w:type="dxa" w:w="1440"/>
            <w:vAlign w:val="center"/>
          </w:tcPr>
          <w:p>
            <w:pPr>
              <w:spacing w:after="0" w:before="0" w:line="240" w:lineRule="auto"/>
            </w:pPr>
            <w:r>
              <w:rPr>
                <w:rFonts w:ascii="Aptos" w:hAnsi="Aptos"/>
                <w:b w:val="0"/>
                <w:color w:val="000000"/>
                <w:sz w:val="12"/>
              </w:rPr>
              <w:t>164-166, None</w:t>
            </w:r>
          </w:p>
        </w:tc>
        <w:tc>
          <w:tcPr>
            <w:tcW w:type="dxa" w:w="5472"/>
            <w:vAlign w:val="center"/>
          </w:tcPr>
          <w:p>
            <w:pPr>
              <w:spacing w:after="0" w:before="0" w:line="240" w:lineRule="auto"/>
            </w:pPr>
            <w:r>
              <w:rPr>
                <w:rFonts w:ascii="Aptos" w:hAnsi="Aptos"/>
                <w:b w:val="0"/>
                <w:color w:val="000000"/>
                <w:sz w:val="12"/>
              </w:rPr>
              <w:t>Appendix I printed pages 164-167; source page 264 begins Appendix II.</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Nizamabad</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262-263</w:t>
            </w:r>
          </w:p>
        </w:tc>
        <w:tc>
          <w:tcPr>
            <w:tcW w:type="dxa" w:w="1440"/>
            <w:vAlign w:val="center"/>
            <w:shd w:fill="F4F7FB"/>
          </w:tcPr>
          <w:p>
            <w:pPr>
              <w:spacing w:after="0" w:before="0" w:line="240" w:lineRule="auto"/>
            </w:pPr>
            <w:r>
              <w:rPr>
                <w:rFonts w:ascii="Aptos" w:hAnsi="Aptos"/>
                <w:b w:val="0"/>
                <w:color w:val="000000"/>
                <w:sz w:val="12"/>
              </w:rPr>
              <w:t>194-195</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Nizamabad</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266-267</w:t>
            </w:r>
          </w:p>
        </w:tc>
        <w:tc>
          <w:tcPr>
            <w:tcW w:type="dxa" w:w="1440"/>
            <w:vAlign w:val="center"/>
          </w:tcPr>
          <w:p>
            <w:pPr>
              <w:spacing w:after="0" w:before="0" w:line="240" w:lineRule="auto"/>
            </w:pPr>
            <w:r>
              <w:rPr>
                <w:rFonts w:ascii="Aptos" w:hAnsi="Aptos"/>
                <w:b w:val="0"/>
                <w:color w:val="000000"/>
                <w:sz w:val="12"/>
              </w:rPr>
              <w:t>198-199</w:t>
            </w:r>
          </w:p>
        </w:tc>
        <w:tc>
          <w:tcPr>
            <w:tcW w:type="dxa" w:w="5472"/>
            <w:vAlign w:val="center"/>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Nizamabad</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210-213</w:t>
            </w:r>
          </w:p>
        </w:tc>
        <w:tc>
          <w:tcPr>
            <w:tcW w:type="dxa" w:w="1440"/>
            <w:vAlign w:val="center"/>
            <w:shd w:fill="F4F7FB"/>
          </w:tcPr>
          <w:p>
            <w:pPr>
              <w:spacing w:after="0" w:before="0" w:line="240" w:lineRule="auto"/>
            </w:pPr>
            <w:r>
              <w:rPr>
                <w:rFonts w:ascii="Aptos" w:hAnsi="Aptos"/>
                <w:b w:val="0"/>
                <w:color w:val="000000"/>
                <w:sz w:val="12"/>
              </w:rPr>
              <w:t>142-145</w:t>
            </w:r>
          </w:p>
        </w:tc>
        <w:tc>
          <w:tcPr>
            <w:tcW w:type="dxa" w:w="5472"/>
            <w:vAlign w:val="center"/>
            <w:shd w:fill="F4F7FB"/>
          </w:tcPr>
          <w:p>
            <w:pPr>
              <w:spacing w:after="0" w:before="0" w:line="240" w:lineRule="auto"/>
            </w:pPr>
            <w:r>
              <w:rPr>
                <w:rFonts w:ascii="Aptos" w:hAnsi="Aptos"/>
                <w:b w:val="0"/>
                <w:color w:val="000000"/>
                <w:sz w:val="12"/>
              </w:rPr>
              <w:t>Appendix I printed pages 142-145; source page 214 begins Appendix II.</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Prakasam</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331-332</w:t>
            </w:r>
          </w:p>
        </w:tc>
        <w:tc>
          <w:tcPr>
            <w:tcW w:type="dxa" w:w="1440"/>
            <w:vAlign w:val="center"/>
          </w:tcPr>
          <w:p>
            <w:pPr>
              <w:spacing w:after="0" w:before="0" w:line="240" w:lineRule="auto"/>
            </w:pPr>
            <w:r>
              <w:rPr>
                <w:rFonts w:ascii="Aptos" w:hAnsi="Aptos"/>
                <w:b w:val="0"/>
                <w:color w:val="000000"/>
                <w:sz w:val="12"/>
              </w:rPr>
              <w:t>242-243</w:t>
            </w:r>
          </w:p>
        </w:tc>
        <w:tc>
          <w:tcPr>
            <w:tcW w:type="dxa" w:w="5472"/>
            <w:vAlign w:val="center"/>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Prakasam</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335-336</w:t>
            </w:r>
          </w:p>
        </w:tc>
        <w:tc>
          <w:tcPr>
            <w:tcW w:type="dxa" w:w="1440"/>
            <w:vAlign w:val="center"/>
            <w:shd w:fill="F4F7FB"/>
          </w:tcPr>
          <w:p>
            <w:pPr>
              <w:spacing w:after="0" w:before="0" w:line="240" w:lineRule="auto"/>
            </w:pPr>
            <w:r>
              <w:rPr>
                <w:rFonts w:ascii="Aptos" w:hAnsi="Aptos"/>
                <w:b w:val="0"/>
                <w:color w:val="000000"/>
                <w:sz w:val="12"/>
              </w:rPr>
              <w:t>246-247</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Prakasam</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243-246</w:t>
            </w:r>
          </w:p>
        </w:tc>
        <w:tc>
          <w:tcPr>
            <w:tcW w:type="dxa" w:w="1440"/>
            <w:vAlign w:val="center"/>
          </w:tcPr>
          <w:p>
            <w:pPr>
              <w:spacing w:after="0" w:before="0" w:line="240" w:lineRule="auto"/>
            </w:pPr>
            <w:r>
              <w:rPr>
                <w:rFonts w:ascii="Aptos" w:hAnsi="Aptos"/>
                <w:b w:val="0"/>
                <w:color w:val="000000"/>
                <w:sz w:val="12"/>
              </w:rPr>
              <w:t>154, 167, None, None</w:t>
            </w:r>
          </w:p>
        </w:tc>
        <w:tc>
          <w:tcPr>
            <w:tcW w:type="dxa" w:w="5472"/>
            <w:vAlign w:val="center"/>
          </w:tcPr>
          <w:p>
            <w:pPr>
              <w:spacing w:after="0" w:before="0" w:line="240" w:lineRule="auto"/>
            </w:pPr>
            <w:r>
              <w:rPr>
                <w:rFonts w:ascii="Aptos" w:hAnsi="Aptos"/>
                <w:b w:val="0"/>
                <w:color w:val="000000"/>
                <w:sz w:val="12"/>
              </w:rPr>
              <w:t>Appendix I printed pages 154-157; source page 247 begins Appendix II.</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Rangareddi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274-275</w:t>
            </w:r>
          </w:p>
        </w:tc>
        <w:tc>
          <w:tcPr>
            <w:tcW w:type="dxa" w:w="1440"/>
            <w:vAlign w:val="center"/>
            <w:shd w:fill="F4F7FB"/>
          </w:tcPr>
          <w:p>
            <w:pPr>
              <w:spacing w:after="0" w:before="0" w:line="240" w:lineRule="auto"/>
            </w:pPr>
            <w:r>
              <w:rPr>
                <w:rFonts w:ascii="Aptos" w:hAnsi="Aptos"/>
                <w:b w:val="0"/>
                <w:color w:val="000000"/>
                <w:sz w:val="12"/>
              </w:rPr>
              <w:t>196-197</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Rangareddi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276-277</w:t>
            </w:r>
          </w:p>
        </w:tc>
        <w:tc>
          <w:tcPr>
            <w:tcW w:type="dxa" w:w="1440"/>
            <w:vAlign w:val="center"/>
          </w:tcPr>
          <w:p>
            <w:pPr>
              <w:spacing w:after="0" w:before="0" w:line="240" w:lineRule="auto"/>
            </w:pPr>
            <w:r>
              <w:rPr>
                <w:rFonts w:ascii="Aptos" w:hAnsi="Aptos"/>
                <w:b w:val="0"/>
                <w:color w:val="000000"/>
                <w:sz w:val="12"/>
              </w:rPr>
              <w:t>198-199</w:t>
            </w:r>
          </w:p>
        </w:tc>
        <w:tc>
          <w:tcPr>
            <w:tcW w:type="dxa" w:w="5472"/>
            <w:vAlign w:val="center"/>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Rangareddi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217-220</w:t>
            </w:r>
          </w:p>
        </w:tc>
        <w:tc>
          <w:tcPr>
            <w:tcW w:type="dxa" w:w="1440"/>
            <w:vAlign w:val="center"/>
            <w:shd w:fill="F4F7FB"/>
          </w:tcPr>
          <w:p>
            <w:pPr>
              <w:spacing w:after="0" w:before="0" w:line="240" w:lineRule="auto"/>
            </w:pPr>
            <w:r>
              <w:rPr>
                <w:rFonts w:ascii="Aptos" w:hAnsi="Aptos"/>
                <w:b w:val="0"/>
                <w:color w:val="000000"/>
                <w:sz w:val="12"/>
              </w:rPr>
              <w:t>141-143, None</w:t>
            </w:r>
          </w:p>
        </w:tc>
        <w:tc>
          <w:tcPr>
            <w:tcW w:type="dxa" w:w="5472"/>
            <w:vAlign w:val="center"/>
            <w:shd w:fill="F4F7FB"/>
          </w:tcPr>
          <w:p>
            <w:pPr>
              <w:spacing w:after="0" w:before="0" w:line="240" w:lineRule="auto"/>
            </w:pPr>
            <w:r>
              <w:rPr>
                <w:rFonts w:ascii="Aptos" w:hAnsi="Aptos"/>
                <w:b w:val="0"/>
                <w:color w:val="000000"/>
                <w:sz w:val="12"/>
              </w:rPr>
              <w:t>Appendix I printed pages 140-143; source page 221 begins Appendix II.</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Srikakulam</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Visual contents show the PCA section and Village Directory appendices but no Town Directory Statement IV or equivalent civic amenities table.</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Srikakulam</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441-442</w:t>
            </w:r>
          </w:p>
        </w:tc>
        <w:tc>
          <w:tcPr>
            <w:tcW w:type="dxa" w:w="1440"/>
            <w:vAlign w:val="center"/>
            <w:shd w:fill="F4F7FB"/>
          </w:tcPr>
          <w:p>
            <w:pPr>
              <w:spacing w:after="0" w:before="0" w:line="240" w:lineRule="auto"/>
            </w:pPr>
            <w:r>
              <w:rPr>
                <w:rFonts w:ascii="Aptos" w:hAnsi="Aptos"/>
                <w:b w:val="0"/>
                <w:color w:val="000000"/>
                <w:sz w:val="12"/>
              </w:rPr>
              <w:t>346-347</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Srikakulam</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329-332</w:t>
            </w:r>
          </w:p>
        </w:tc>
        <w:tc>
          <w:tcPr>
            <w:tcW w:type="dxa" w:w="1440"/>
            <w:vAlign w:val="center"/>
          </w:tcPr>
          <w:p>
            <w:pPr>
              <w:spacing w:after="0" w:before="0" w:line="240" w:lineRule="auto"/>
            </w:pPr>
            <w:r>
              <w:rPr>
                <w:rFonts w:ascii="Aptos" w:hAnsi="Aptos"/>
                <w:b w:val="0"/>
                <w:color w:val="000000"/>
                <w:sz w:val="12"/>
              </w:rPr>
              <w:t>234-237</w:t>
            </w:r>
          </w:p>
        </w:tc>
        <w:tc>
          <w:tcPr>
            <w:tcW w:type="dxa" w:w="5472"/>
            <w:vAlign w:val="center"/>
          </w:tcPr>
          <w:p>
            <w:pPr>
              <w:spacing w:after="0" w:before="0" w:line="240" w:lineRule="auto"/>
            </w:pPr>
            <w:r>
              <w:rPr>
                <w:rFonts w:ascii="Aptos" w:hAnsi="Aptos"/>
                <w:b w:val="0"/>
                <w:color w:val="000000"/>
                <w:sz w:val="12"/>
              </w:rPr>
              <w:t>Appendix I printed pages 234-237; source page 333 begins Appendix II.</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Visakhapatnam</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Visual contents show a PCA-only Part-B volume with no Village/Town Directory or requested Statement IV table.</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Visakhapatnam</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Visual contents show a PCA-only Part-B volume with no Village/Town Directory or requested Statement V table.</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Visakhapatnam</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Visual contents show a PCA-only Part-B volume with no Village/Town Directory or tehsil-level amenities appendix.</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Warangal</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354-355</w:t>
            </w:r>
          </w:p>
        </w:tc>
        <w:tc>
          <w:tcPr>
            <w:tcW w:type="dxa" w:w="1440"/>
            <w:vAlign w:val="center"/>
          </w:tcPr>
          <w:p>
            <w:pPr>
              <w:spacing w:after="0" w:before="0" w:line="240" w:lineRule="auto"/>
            </w:pPr>
            <w:r>
              <w:rPr>
                <w:rFonts w:ascii="Aptos" w:hAnsi="Aptos"/>
                <w:b w:val="0"/>
                <w:color w:val="000000"/>
                <w:sz w:val="12"/>
              </w:rPr>
              <w:t>238-239</w:t>
            </w:r>
          </w:p>
        </w:tc>
        <w:tc>
          <w:tcPr>
            <w:tcW w:type="dxa" w:w="5472"/>
            <w:vAlign w:val="center"/>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Warangal</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356-357</w:t>
            </w:r>
          </w:p>
        </w:tc>
        <w:tc>
          <w:tcPr>
            <w:tcW w:type="dxa" w:w="1440"/>
            <w:vAlign w:val="center"/>
            <w:shd w:fill="F4F7FB"/>
          </w:tcPr>
          <w:p>
            <w:pPr>
              <w:spacing w:after="0" w:before="0" w:line="240" w:lineRule="auto"/>
            </w:pPr>
            <w:r>
              <w:rPr>
                <w:rFonts w:ascii="Aptos" w:hAnsi="Aptos"/>
                <w:b w:val="0"/>
                <w:color w:val="000000"/>
                <w:sz w:val="12"/>
              </w:rPr>
              <w:t>240-241</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Warangal</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274-277</w:t>
            </w:r>
          </w:p>
        </w:tc>
        <w:tc>
          <w:tcPr>
            <w:tcW w:type="dxa" w:w="1440"/>
            <w:vAlign w:val="center"/>
          </w:tcPr>
          <w:p>
            <w:pPr>
              <w:spacing w:after="0" w:before="0" w:line="240" w:lineRule="auto"/>
            </w:pPr>
            <w:r>
              <w:rPr>
                <w:rFonts w:ascii="Aptos" w:hAnsi="Aptos"/>
                <w:b w:val="0"/>
                <w:color w:val="000000"/>
                <w:sz w:val="12"/>
              </w:rPr>
              <w:t>160-163</w:t>
            </w:r>
          </w:p>
        </w:tc>
        <w:tc>
          <w:tcPr>
            <w:tcW w:type="dxa" w:w="5472"/>
            <w:vAlign w:val="center"/>
          </w:tcPr>
          <w:p>
            <w:pPr>
              <w:spacing w:after="0" w:before="0" w:line="240" w:lineRule="auto"/>
            </w:pPr>
            <w:r>
              <w:rPr>
                <w:rFonts w:ascii="Aptos" w:hAnsi="Aptos"/>
                <w:b w:val="0"/>
                <w:color w:val="000000"/>
                <w:sz w:val="12"/>
              </w:rPr>
              <w:t>Appendix I printed pages 160-163; source page 278 begins Appendix II.</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West Godavari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294-295</w:t>
            </w:r>
          </w:p>
        </w:tc>
        <w:tc>
          <w:tcPr>
            <w:tcW w:type="dxa" w:w="1440"/>
            <w:vAlign w:val="center"/>
            <w:shd w:fill="F4F7FB"/>
          </w:tcPr>
          <w:p>
            <w:pPr>
              <w:spacing w:after="0" w:before="0" w:line="240" w:lineRule="auto"/>
            </w:pPr>
            <w:r>
              <w:rPr>
                <w:rFonts w:ascii="Aptos" w:hAnsi="Aptos"/>
                <w:b w:val="0"/>
                <w:color w:val="000000"/>
                <w:sz w:val="12"/>
              </w:rPr>
              <w:t>206-207</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Andra Pradesh</w:t>
            </w:r>
          </w:p>
        </w:tc>
        <w:tc>
          <w:tcPr>
            <w:tcW w:type="dxa" w:w="1944"/>
            <w:vAlign w:val="center"/>
          </w:tcPr>
          <w:p>
            <w:pPr>
              <w:spacing w:after="0" w:before="0" w:line="240" w:lineRule="auto"/>
            </w:pPr>
            <w:r>
              <w:rPr>
                <w:rFonts w:ascii="Aptos" w:hAnsi="Aptos"/>
                <w:b w:val="0"/>
                <w:color w:val="000000"/>
                <w:sz w:val="12"/>
              </w:rPr>
              <w:t>West Godavari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298-299</w:t>
            </w:r>
          </w:p>
        </w:tc>
        <w:tc>
          <w:tcPr>
            <w:tcW w:type="dxa" w:w="1440"/>
            <w:vAlign w:val="center"/>
          </w:tcPr>
          <w:p>
            <w:pPr>
              <w:spacing w:after="0" w:before="0" w:line="240" w:lineRule="auto"/>
            </w:pPr>
            <w:r>
              <w:rPr>
                <w:rFonts w:ascii="Aptos" w:hAnsi="Aptos"/>
                <w:b w:val="0"/>
                <w:color w:val="000000"/>
                <w:sz w:val="12"/>
              </w:rPr>
              <w:t>210-211</w:t>
            </w:r>
          </w:p>
        </w:tc>
        <w:tc>
          <w:tcPr>
            <w:tcW w:type="dxa" w:w="5472"/>
            <w:vAlign w:val="center"/>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shd w:fill="F4F7FB"/>
          </w:tcPr>
          <w:p>
            <w:pPr>
              <w:spacing w:after="0" w:before="0" w:line="240" w:lineRule="auto"/>
            </w:pPr>
            <w:r>
              <w:rPr>
                <w:rFonts w:ascii="Aptos" w:hAnsi="Aptos"/>
                <w:b w:val="0"/>
                <w:color w:val="000000"/>
                <w:sz w:val="12"/>
              </w:rPr>
              <w:t>Andra Pradesh</w:t>
            </w:r>
          </w:p>
        </w:tc>
        <w:tc>
          <w:tcPr>
            <w:tcW w:type="dxa" w:w="1944"/>
            <w:vAlign w:val="center"/>
            <w:shd w:fill="F4F7FB"/>
          </w:tcPr>
          <w:p>
            <w:pPr>
              <w:spacing w:after="0" w:before="0" w:line="240" w:lineRule="auto"/>
            </w:pPr>
            <w:r>
              <w:rPr>
                <w:rFonts w:ascii="Aptos" w:hAnsi="Aptos"/>
                <w:b w:val="0"/>
                <w:color w:val="000000"/>
                <w:sz w:val="12"/>
              </w:rPr>
              <w:t>West Godavari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219-222</w:t>
            </w:r>
          </w:p>
        </w:tc>
        <w:tc>
          <w:tcPr>
            <w:tcW w:type="dxa" w:w="1440"/>
            <w:vAlign w:val="center"/>
            <w:shd w:fill="F4F7FB"/>
          </w:tcPr>
          <w:p>
            <w:pPr>
              <w:spacing w:after="0" w:before="0" w:line="240" w:lineRule="auto"/>
            </w:pPr>
            <w:r>
              <w:rPr>
                <w:rFonts w:ascii="Aptos" w:hAnsi="Aptos"/>
                <w:b w:val="0"/>
                <w:color w:val="000000"/>
                <w:sz w:val="12"/>
              </w:rPr>
              <w:t>132, 134-135, None</w:t>
            </w:r>
          </w:p>
        </w:tc>
        <w:tc>
          <w:tcPr>
            <w:tcW w:type="dxa" w:w="5472"/>
            <w:vAlign w:val="center"/>
            <w:shd w:fill="F4F7FB"/>
          </w:tcPr>
          <w:p>
            <w:pPr>
              <w:spacing w:after="0" w:before="0" w:line="240" w:lineRule="auto"/>
            </w:pPr>
            <w:r>
              <w:rPr>
                <w:rFonts w:ascii="Aptos" w:hAnsi="Aptos"/>
                <w:b w:val="0"/>
                <w:color w:val="000000"/>
                <w:sz w:val="12"/>
              </w:rPr>
              <w:t>Appendix I printed pages 132-135; source page 223 begins Appendix II.</w:t>
            </w:r>
          </w:p>
        </w:tc>
      </w:tr>
      <w:tr>
        <w:tc>
          <w:tcPr>
            <w:tcW w:type="dxa" w:w="1800"/>
            <w:vAlign w:val="center"/>
          </w:tcPr>
          <w:p>
            <w:pPr>
              <w:spacing w:after="0" w:before="0" w:line="240" w:lineRule="auto"/>
            </w:pPr>
            <w:r>
              <w:rPr>
                <w:rFonts w:ascii="Aptos" w:hAnsi="Aptos"/>
                <w:b w:val="0"/>
                <w:color w:val="000000"/>
                <w:sz w:val="12"/>
              </w:rPr>
              <w:t>Arunachal Pradesh</w:t>
            </w:r>
          </w:p>
        </w:tc>
        <w:tc>
          <w:tcPr>
            <w:tcW w:type="dxa" w:w="1944"/>
            <w:vAlign w:val="center"/>
          </w:tcPr>
          <w:p>
            <w:pPr>
              <w:spacing w:after="0" w:before="0" w:line="240" w:lineRule="auto"/>
            </w:pPr>
            <w:r>
              <w:rPr>
                <w:rFonts w:ascii="Aptos" w:hAnsi="Aptos"/>
                <w:b w:val="0"/>
                <w:color w:val="000000"/>
                <w:sz w:val="12"/>
              </w:rPr>
              <w:t>East Kameng</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Contents show circlewise village/PCA material but no Town Directory Statement IV or equivalent civic amenities table.</w:t>
            </w:r>
          </w:p>
        </w:tc>
      </w:tr>
      <w:tr>
        <w:tc>
          <w:tcPr>
            <w:tcW w:type="dxa" w:w="1800"/>
            <w:vAlign w:val="center"/>
            <w:shd w:fill="F4F7FB"/>
          </w:tcPr>
          <w:p>
            <w:pPr>
              <w:spacing w:after="0" w:before="0" w:line="240" w:lineRule="auto"/>
            </w:pPr>
            <w:r>
              <w:rPr>
                <w:rFonts w:ascii="Aptos" w:hAnsi="Aptos"/>
                <w:b w:val="0"/>
                <w:color w:val="000000"/>
                <w:sz w:val="12"/>
              </w:rPr>
              <w:t>Arunachal Pradesh</w:t>
            </w:r>
          </w:p>
        </w:tc>
        <w:tc>
          <w:tcPr>
            <w:tcW w:type="dxa" w:w="1944"/>
            <w:vAlign w:val="center"/>
            <w:shd w:fill="F4F7FB"/>
          </w:tcPr>
          <w:p>
            <w:pPr>
              <w:spacing w:after="0" w:before="0" w:line="240" w:lineRule="auto"/>
            </w:pPr>
            <w:r>
              <w:rPr>
                <w:rFonts w:ascii="Aptos" w:hAnsi="Aptos"/>
                <w:b w:val="0"/>
                <w:color w:val="000000"/>
                <w:sz w:val="12"/>
              </w:rPr>
              <w:t>East Kameng</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Contents show circlewise village/PCA material but no Town Directory Statement V or equivalent medical and educational amenities table.</w:t>
            </w:r>
          </w:p>
        </w:tc>
      </w:tr>
      <w:tr>
        <w:tc>
          <w:tcPr>
            <w:tcW w:type="dxa" w:w="1800"/>
            <w:vAlign w:val="center"/>
          </w:tcPr>
          <w:p>
            <w:pPr>
              <w:spacing w:after="0" w:before="0" w:line="240" w:lineRule="auto"/>
            </w:pPr>
            <w:r>
              <w:rPr>
                <w:rFonts w:ascii="Aptos" w:hAnsi="Aptos"/>
                <w:b w:val="0"/>
                <w:color w:val="000000"/>
                <w:sz w:val="12"/>
              </w:rPr>
              <w:t>Arunachal Pradesh</w:t>
            </w:r>
          </w:p>
        </w:tc>
        <w:tc>
          <w:tcPr>
            <w:tcW w:type="dxa" w:w="1944"/>
            <w:vAlign w:val="center"/>
          </w:tcPr>
          <w:p>
            <w:pPr>
              <w:spacing w:after="0" w:before="0" w:line="240" w:lineRule="auto"/>
            </w:pPr>
            <w:r>
              <w:rPr>
                <w:rFonts w:ascii="Aptos" w:hAnsi="Aptos"/>
                <w:b w:val="0"/>
                <w:color w:val="000000"/>
                <w:sz w:val="12"/>
              </w:rPr>
              <w:t>East Kameng</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Contents show no circlewise educational, medical and other amenities appendix; the later appendices are village lists and administrative material.</w:t>
            </w:r>
          </w:p>
        </w:tc>
      </w:tr>
      <w:tr>
        <w:tc>
          <w:tcPr>
            <w:tcW w:type="dxa" w:w="1800"/>
            <w:vAlign w:val="center"/>
            <w:shd w:fill="F4F7FB"/>
          </w:tcPr>
          <w:p>
            <w:pPr>
              <w:spacing w:after="0" w:before="0" w:line="240" w:lineRule="auto"/>
            </w:pPr>
            <w:r>
              <w:rPr>
                <w:rFonts w:ascii="Aptos" w:hAnsi="Aptos"/>
                <w:b w:val="0"/>
                <w:color w:val="000000"/>
                <w:sz w:val="12"/>
              </w:rPr>
              <w:t>Arunachal Pradesh</w:t>
            </w:r>
          </w:p>
        </w:tc>
        <w:tc>
          <w:tcPr>
            <w:tcW w:type="dxa" w:w="1944"/>
            <w:vAlign w:val="center"/>
            <w:shd w:fill="F4F7FB"/>
          </w:tcPr>
          <w:p>
            <w:pPr>
              <w:spacing w:after="0" w:before="0" w:line="240" w:lineRule="auto"/>
            </w:pPr>
            <w:r>
              <w:rPr>
                <w:rFonts w:ascii="Aptos" w:hAnsi="Aptos"/>
                <w:b w:val="0"/>
                <w:color w:val="000000"/>
                <w:sz w:val="12"/>
              </w:rPr>
              <w:t>Lohit</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139</w:t>
            </w:r>
          </w:p>
        </w:tc>
        <w:tc>
          <w:tcPr>
            <w:tcW w:type="dxa" w:w="1440"/>
            <w:vAlign w:val="center"/>
            <w:shd w:fill="F4F7FB"/>
          </w:tcPr>
          <w:p>
            <w:pPr>
              <w:spacing w:after="0" w:before="0" w:line="240" w:lineRule="auto"/>
            </w:pPr>
            <w:r>
              <w:rPr>
                <w:rFonts w:ascii="Aptos" w:hAnsi="Aptos"/>
                <w:b w:val="0"/>
                <w:color w:val="000000"/>
                <w:sz w:val="12"/>
              </w:rPr>
              <w:t>1979</w:t>
            </w:r>
          </w:p>
        </w:tc>
        <w:tc>
          <w:tcPr>
            <w:tcW w:type="dxa" w:w="5472"/>
            <w:vAlign w:val="center"/>
            <w:shd w:fill="F4F7FB"/>
          </w:tcPr>
          <w:p>
            <w:pPr>
              <w:spacing w:after="0" w:before="0" w:line="240" w:lineRule="auto"/>
            </w:pPr>
            <w:r>
              <w:rPr>
                <w:rFonts w:ascii="Aptos" w:hAnsi="Aptos"/>
                <w:b w:val="0"/>
                <w:color w:val="000000"/>
                <w:sz w:val="12"/>
              </w:rPr>
              <w:t>Statement IV printed page 119; source page 140 begins Statement V.</w:t>
            </w:r>
          </w:p>
        </w:tc>
      </w:tr>
      <w:tr>
        <w:tc>
          <w:tcPr>
            <w:tcW w:type="dxa" w:w="1800"/>
            <w:vAlign w:val="center"/>
          </w:tcPr>
          <w:p>
            <w:pPr>
              <w:spacing w:after="0" w:before="0" w:line="240" w:lineRule="auto"/>
            </w:pPr>
            <w:r>
              <w:rPr>
                <w:rFonts w:ascii="Aptos" w:hAnsi="Aptos"/>
                <w:b w:val="0"/>
                <w:color w:val="000000"/>
                <w:sz w:val="12"/>
              </w:rPr>
              <w:t>Arunachal Pradesh</w:t>
            </w:r>
          </w:p>
        </w:tc>
        <w:tc>
          <w:tcPr>
            <w:tcW w:type="dxa" w:w="1944"/>
            <w:vAlign w:val="center"/>
          </w:tcPr>
          <w:p>
            <w:pPr>
              <w:spacing w:after="0" w:before="0" w:line="240" w:lineRule="auto"/>
            </w:pPr>
            <w:r>
              <w:rPr>
                <w:rFonts w:ascii="Aptos" w:hAnsi="Aptos"/>
                <w:b w:val="0"/>
                <w:color w:val="000000"/>
                <w:sz w:val="12"/>
              </w:rPr>
              <w:t>Lohit</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140</w:t>
            </w:r>
          </w:p>
        </w:tc>
        <w:tc>
          <w:tcPr>
            <w:tcW w:type="dxa" w:w="1440"/>
            <w:vAlign w:val="center"/>
          </w:tcPr>
          <w:p>
            <w:pPr>
              <w:spacing w:after="0" w:before="0" w:line="240" w:lineRule="auto"/>
            </w:pPr>
            <w:r>
              <w:rPr>
                <w:rFonts w:ascii="Aptos" w:hAnsi="Aptos"/>
                <w:b w:val="0"/>
                <w:color w:val="000000"/>
                <w:sz w:val="12"/>
              </w:rPr>
              <w:t>120</w:t>
            </w:r>
          </w:p>
        </w:tc>
        <w:tc>
          <w:tcPr>
            <w:tcW w:type="dxa" w:w="5472"/>
            <w:vAlign w:val="center"/>
          </w:tcPr>
          <w:p>
            <w:pPr>
              <w:spacing w:after="0" w:before="0" w:line="240" w:lineRule="auto"/>
            </w:pPr>
            <w:r>
              <w:rPr>
                <w:rFonts w:ascii="Aptos" w:hAnsi="Aptos"/>
                <w:b w:val="0"/>
                <w:color w:val="000000"/>
                <w:sz w:val="12"/>
              </w:rPr>
              <w:t>Statement V printed page 120; source page 141 begins Statement VI.</w:t>
            </w:r>
          </w:p>
        </w:tc>
      </w:tr>
      <w:tr>
        <w:tc>
          <w:tcPr>
            <w:tcW w:type="dxa" w:w="1800"/>
            <w:vAlign w:val="center"/>
            <w:shd w:fill="F4F7FB"/>
          </w:tcPr>
          <w:p>
            <w:pPr>
              <w:spacing w:after="0" w:before="0" w:line="240" w:lineRule="auto"/>
            </w:pPr>
            <w:r>
              <w:rPr>
                <w:rFonts w:ascii="Aptos" w:hAnsi="Aptos"/>
                <w:b w:val="0"/>
                <w:color w:val="000000"/>
                <w:sz w:val="12"/>
              </w:rPr>
              <w:t>Arunachal Pradesh</w:t>
            </w:r>
          </w:p>
        </w:tc>
        <w:tc>
          <w:tcPr>
            <w:tcW w:type="dxa" w:w="1944"/>
            <w:vAlign w:val="center"/>
            <w:shd w:fill="F4F7FB"/>
          </w:tcPr>
          <w:p>
            <w:pPr>
              <w:spacing w:after="0" w:before="0" w:line="240" w:lineRule="auto"/>
            </w:pPr>
            <w:r>
              <w:rPr>
                <w:rFonts w:ascii="Aptos" w:hAnsi="Aptos"/>
                <w:b w:val="0"/>
                <w:color w:val="000000"/>
                <w:sz w:val="12"/>
              </w:rPr>
              <w:t>Lohit</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118-121</w:t>
            </w:r>
          </w:p>
        </w:tc>
        <w:tc>
          <w:tcPr>
            <w:tcW w:type="dxa" w:w="1440"/>
            <w:vAlign w:val="center"/>
            <w:shd w:fill="F4F7FB"/>
          </w:tcPr>
          <w:p>
            <w:pPr>
              <w:spacing w:after="0" w:before="0" w:line="240" w:lineRule="auto"/>
            </w:pPr>
            <w:r>
              <w:rPr>
                <w:rFonts w:ascii="Aptos" w:hAnsi="Aptos"/>
                <w:b w:val="0"/>
                <w:color w:val="000000"/>
                <w:sz w:val="12"/>
              </w:rPr>
              <w:t>98, 101, None, None</w:t>
            </w:r>
          </w:p>
        </w:tc>
        <w:tc>
          <w:tcPr>
            <w:tcW w:type="dxa" w:w="5472"/>
            <w:vAlign w:val="center"/>
            <w:shd w:fill="F4F7FB"/>
          </w:tcPr>
          <w:p>
            <w:pPr>
              <w:spacing w:after="0" w:before="0" w:line="240" w:lineRule="auto"/>
            </w:pPr>
            <w:r>
              <w:rPr>
                <w:rFonts w:ascii="Aptos" w:hAnsi="Aptos"/>
                <w:b w:val="0"/>
                <w:color w:val="000000"/>
                <w:sz w:val="12"/>
              </w:rPr>
              <w:t>Appendix I printed pages 98-101; source page 122 begins Appendix II.</w:t>
            </w:r>
          </w:p>
        </w:tc>
      </w:tr>
      <w:tr>
        <w:tc>
          <w:tcPr>
            <w:tcW w:type="dxa" w:w="1800"/>
            <w:vAlign w:val="center"/>
          </w:tcPr>
          <w:p>
            <w:pPr>
              <w:spacing w:after="0" w:before="0" w:line="240" w:lineRule="auto"/>
            </w:pPr>
            <w:r>
              <w:rPr>
                <w:rFonts w:ascii="Aptos" w:hAnsi="Aptos"/>
                <w:b w:val="0"/>
                <w:color w:val="000000"/>
                <w:sz w:val="12"/>
              </w:rPr>
              <w:t>Arunachal Pradesh</w:t>
            </w:r>
          </w:p>
        </w:tc>
        <w:tc>
          <w:tcPr>
            <w:tcW w:type="dxa" w:w="1944"/>
            <w:vAlign w:val="center"/>
          </w:tcPr>
          <w:p>
            <w:pPr>
              <w:spacing w:after="0" w:before="0" w:line="240" w:lineRule="auto"/>
            </w:pPr>
            <w:r>
              <w:rPr>
                <w:rFonts w:ascii="Aptos" w:hAnsi="Aptos"/>
                <w:b w:val="0"/>
                <w:color w:val="000000"/>
                <w:sz w:val="12"/>
              </w:rPr>
              <w:t>Lower Subansiri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186</w:t>
            </w:r>
          </w:p>
        </w:tc>
        <w:tc>
          <w:tcPr>
            <w:tcW w:type="dxa" w:w="1440"/>
            <w:vAlign w:val="center"/>
          </w:tcPr>
          <w:p>
            <w:pPr>
              <w:spacing w:after="0" w:before="0" w:line="240" w:lineRule="auto"/>
            </w:pPr>
            <w:r>
              <w:rPr>
                <w:rFonts w:ascii="Aptos" w:hAnsi="Aptos"/>
                <w:b w:val="0"/>
                <w:color w:val="000000"/>
                <w:sz w:val="12"/>
              </w:rPr>
              <w:t>None</w:t>
            </w:r>
          </w:p>
        </w:tc>
        <w:tc>
          <w:tcPr>
            <w:tcW w:type="dxa" w:w="5472"/>
            <w:vAlign w:val="center"/>
          </w:tcPr>
          <w:p>
            <w:pPr>
              <w:spacing w:after="0" w:before="0" w:line="240" w:lineRule="auto"/>
            </w:pPr>
            <w:r>
              <w:rPr>
                <w:rFonts w:ascii="Aptos" w:hAnsi="Aptos"/>
                <w:b w:val="0"/>
                <w:color w:val="000000"/>
                <w:sz w:val="12"/>
              </w:rPr>
              <w:t>Statement IV printed page 164; source page 187 begins Statement IV-A.</w:t>
            </w:r>
          </w:p>
        </w:tc>
      </w:tr>
      <w:tr>
        <w:tc>
          <w:tcPr>
            <w:tcW w:type="dxa" w:w="1800"/>
            <w:vAlign w:val="center"/>
            <w:shd w:fill="F4F7FB"/>
          </w:tcPr>
          <w:p>
            <w:pPr>
              <w:spacing w:after="0" w:before="0" w:line="240" w:lineRule="auto"/>
            </w:pPr>
            <w:r>
              <w:rPr>
                <w:rFonts w:ascii="Aptos" w:hAnsi="Aptos"/>
                <w:b w:val="0"/>
                <w:color w:val="000000"/>
                <w:sz w:val="12"/>
              </w:rPr>
              <w:t>Arunachal Pradesh</w:t>
            </w:r>
          </w:p>
        </w:tc>
        <w:tc>
          <w:tcPr>
            <w:tcW w:type="dxa" w:w="1944"/>
            <w:vAlign w:val="center"/>
            <w:shd w:fill="F4F7FB"/>
          </w:tcPr>
          <w:p>
            <w:pPr>
              <w:spacing w:after="0" w:before="0" w:line="240" w:lineRule="auto"/>
            </w:pPr>
            <w:r>
              <w:rPr>
                <w:rFonts w:ascii="Aptos" w:hAnsi="Aptos"/>
                <w:b w:val="0"/>
                <w:color w:val="000000"/>
                <w:sz w:val="12"/>
              </w:rPr>
              <w:t>Lower Subansiri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188</w:t>
            </w:r>
          </w:p>
        </w:tc>
        <w:tc>
          <w:tcPr>
            <w:tcW w:type="dxa" w:w="1440"/>
            <w:vAlign w:val="center"/>
            <w:shd w:fill="F4F7FB"/>
          </w:tcPr>
          <w:p>
            <w:pPr>
              <w:spacing w:after="0" w:before="0" w:line="240" w:lineRule="auto"/>
            </w:pPr>
            <w:r>
              <w:rPr>
                <w:rFonts w:ascii="Aptos" w:hAnsi="Aptos"/>
                <w:b w:val="0"/>
                <w:color w:val="000000"/>
                <w:sz w:val="12"/>
              </w:rPr>
              <w:t>None</w:t>
            </w:r>
          </w:p>
        </w:tc>
        <w:tc>
          <w:tcPr>
            <w:tcW w:type="dxa" w:w="5472"/>
            <w:vAlign w:val="center"/>
            <w:shd w:fill="F4F7FB"/>
          </w:tcPr>
          <w:p>
            <w:pPr>
              <w:spacing w:after="0" w:before="0" w:line="240" w:lineRule="auto"/>
            </w:pPr>
            <w:r>
              <w:rPr>
                <w:rFonts w:ascii="Aptos" w:hAnsi="Aptos"/>
                <w:b w:val="0"/>
                <w:color w:val="000000"/>
                <w:sz w:val="12"/>
              </w:rPr>
              <w:t>Statement V printed page 166; source page 189 begins Statement VI.</w:t>
            </w:r>
          </w:p>
        </w:tc>
      </w:tr>
      <w:tr>
        <w:tc>
          <w:tcPr>
            <w:tcW w:type="dxa" w:w="1800"/>
            <w:vAlign w:val="center"/>
          </w:tcPr>
          <w:p>
            <w:pPr>
              <w:spacing w:after="0" w:before="0" w:line="240" w:lineRule="auto"/>
            </w:pPr>
            <w:r>
              <w:rPr>
                <w:rFonts w:ascii="Aptos" w:hAnsi="Aptos"/>
                <w:b w:val="0"/>
                <w:color w:val="000000"/>
                <w:sz w:val="12"/>
              </w:rPr>
              <w:t>Arunachal Pradesh</w:t>
            </w:r>
          </w:p>
        </w:tc>
        <w:tc>
          <w:tcPr>
            <w:tcW w:type="dxa" w:w="1944"/>
            <w:vAlign w:val="center"/>
          </w:tcPr>
          <w:p>
            <w:pPr>
              <w:spacing w:after="0" w:before="0" w:line="240" w:lineRule="auto"/>
            </w:pPr>
            <w:r>
              <w:rPr>
                <w:rFonts w:ascii="Aptos" w:hAnsi="Aptos"/>
                <w:b w:val="0"/>
                <w:color w:val="000000"/>
                <w:sz w:val="12"/>
              </w:rPr>
              <w:t>Lower Subansiri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162-165</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Appendix I printed pages 140-143; source page 166 begins Appendix II.</w:t>
            </w:r>
          </w:p>
        </w:tc>
      </w:tr>
      <w:tr>
        <w:tc>
          <w:tcPr>
            <w:tcW w:type="dxa" w:w="1800"/>
            <w:vAlign w:val="center"/>
            <w:shd w:fill="F4F7FB"/>
          </w:tcPr>
          <w:p>
            <w:pPr>
              <w:spacing w:after="0" w:before="0" w:line="240" w:lineRule="auto"/>
            </w:pPr>
            <w:r>
              <w:rPr>
                <w:rFonts w:ascii="Aptos" w:hAnsi="Aptos"/>
                <w:b w:val="0"/>
                <w:color w:val="000000"/>
                <w:sz w:val="12"/>
              </w:rPr>
              <w:t>Arunachal Pradesh</w:t>
            </w:r>
          </w:p>
        </w:tc>
        <w:tc>
          <w:tcPr>
            <w:tcW w:type="dxa" w:w="1944"/>
            <w:vAlign w:val="center"/>
            <w:shd w:fill="F4F7FB"/>
          </w:tcPr>
          <w:p>
            <w:pPr>
              <w:spacing w:after="0" w:before="0" w:line="240" w:lineRule="auto"/>
            </w:pPr>
            <w:r>
              <w:rPr>
                <w:rFonts w:ascii="Aptos" w:hAnsi="Aptos"/>
                <w:b w:val="0"/>
                <w:color w:val="000000"/>
                <w:sz w:val="12"/>
              </w:rPr>
              <w:t>Tirap</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Contents show Village Directory appendices and PCA material but no Town Directory Statement IV or equivalent civic amenities table.</w:t>
            </w:r>
          </w:p>
        </w:tc>
      </w:tr>
      <w:tr>
        <w:tc>
          <w:tcPr>
            <w:tcW w:type="dxa" w:w="1800"/>
            <w:vAlign w:val="center"/>
          </w:tcPr>
          <w:p>
            <w:pPr>
              <w:spacing w:after="0" w:before="0" w:line="240" w:lineRule="auto"/>
            </w:pPr>
            <w:r>
              <w:rPr>
                <w:rFonts w:ascii="Aptos" w:hAnsi="Aptos"/>
                <w:b w:val="0"/>
                <w:color w:val="000000"/>
                <w:sz w:val="12"/>
              </w:rPr>
              <w:t>Arunachal Pradesh</w:t>
            </w:r>
          </w:p>
        </w:tc>
        <w:tc>
          <w:tcPr>
            <w:tcW w:type="dxa" w:w="1944"/>
            <w:vAlign w:val="center"/>
          </w:tcPr>
          <w:p>
            <w:pPr>
              <w:spacing w:after="0" w:before="0" w:line="240" w:lineRule="auto"/>
            </w:pPr>
            <w:r>
              <w:rPr>
                <w:rFonts w:ascii="Aptos" w:hAnsi="Aptos"/>
                <w:b w:val="0"/>
                <w:color w:val="000000"/>
                <w:sz w:val="12"/>
              </w:rPr>
              <w:t>Tirap</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Contents show Village Directory appendices and PCA material but no Town Directory Statement V or equivalent medical and educational amenities table.</w:t>
            </w:r>
          </w:p>
        </w:tc>
      </w:tr>
      <w:tr>
        <w:tc>
          <w:tcPr>
            <w:tcW w:type="dxa" w:w="1800"/>
            <w:vAlign w:val="center"/>
            <w:shd w:fill="F4F7FB"/>
          </w:tcPr>
          <w:p>
            <w:pPr>
              <w:spacing w:after="0" w:before="0" w:line="240" w:lineRule="auto"/>
            </w:pPr>
            <w:r>
              <w:rPr>
                <w:rFonts w:ascii="Aptos" w:hAnsi="Aptos"/>
                <w:b w:val="0"/>
                <w:color w:val="000000"/>
                <w:sz w:val="12"/>
              </w:rPr>
              <w:t>Arunachal Pradesh</w:t>
            </w:r>
          </w:p>
        </w:tc>
        <w:tc>
          <w:tcPr>
            <w:tcW w:type="dxa" w:w="1944"/>
            <w:vAlign w:val="center"/>
            <w:shd w:fill="F4F7FB"/>
          </w:tcPr>
          <w:p>
            <w:pPr>
              <w:spacing w:after="0" w:before="0" w:line="240" w:lineRule="auto"/>
            </w:pPr>
            <w:r>
              <w:rPr>
                <w:rFonts w:ascii="Aptos" w:hAnsi="Aptos"/>
                <w:b w:val="0"/>
                <w:color w:val="000000"/>
                <w:sz w:val="12"/>
              </w:rPr>
              <w:t>Tirap</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146-149</w:t>
            </w:r>
          </w:p>
        </w:tc>
        <w:tc>
          <w:tcPr>
            <w:tcW w:type="dxa" w:w="1440"/>
            <w:vAlign w:val="center"/>
            <w:shd w:fill="F4F7FB"/>
          </w:tcPr>
          <w:p>
            <w:pPr>
              <w:spacing w:after="0" w:before="0" w:line="240" w:lineRule="auto"/>
            </w:pPr>
            <w:r>
              <w:rPr>
                <w:rFonts w:ascii="Aptos" w:hAnsi="Aptos"/>
                <w:b w:val="0"/>
                <w:color w:val="000000"/>
                <w:sz w:val="12"/>
              </w:rPr>
              <w:t>132-135</w:t>
            </w:r>
          </w:p>
        </w:tc>
        <w:tc>
          <w:tcPr>
            <w:tcW w:type="dxa" w:w="5472"/>
            <w:vAlign w:val="center"/>
            <w:shd w:fill="F4F7FB"/>
          </w:tcPr>
          <w:p>
            <w:pPr>
              <w:spacing w:after="0" w:before="0" w:line="240" w:lineRule="auto"/>
            </w:pPr>
            <w:r>
              <w:rPr>
                <w:rFonts w:ascii="Aptos" w:hAnsi="Aptos"/>
                <w:b w:val="0"/>
                <w:color w:val="000000"/>
                <w:sz w:val="12"/>
              </w:rPr>
              <w:t>Appendix I printed pages 132-135; source page 150 begins Appendix II.</w:t>
            </w:r>
          </w:p>
        </w:tc>
      </w:tr>
      <w:tr>
        <w:tc>
          <w:tcPr>
            <w:tcW w:type="dxa" w:w="1800"/>
            <w:vAlign w:val="center"/>
          </w:tcPr>
          <w:p>
            <w:pPr>
              <w:spacing w:after="0" w:before="0" w:line="240" w:lineRule="auto"/>
            </w:pPr>
            <w:r>
              <w:rPr>
                <w:rFonts w:ascii="Aptos" w:hAnsi="Aptos"/>
                <w:b w:val="0"/>
                <w:color w:val="000000"/>
                <w:sz w:val="12"/>
              </w:rPr>
              <w:t>Arunachal Pradesh</w:t>
            </w:r>
          </w:p>
        </w:tc>
        <w:tc>
          <w:tcPr>
            <w:tcW w:type="dxa" w:w="1944"/>
            <w:vAlign w:val="center"/>
          </w:tcPr>
          <w:p>
            <w:pPr>
              <w:spacing w:after="0" w:before="0" w:line="240" w:lineRule="auto"/>
            </w:pPr>
            <w:r>
              <w:rPr>
                <w:rFonts w:ascii="Aptos" w:hAnsi="Aptos"/>
                <w:b w:val="0"/>
                <w:color w:val="000000"/>
                <w:sz w:val="12"/>
              </w:rPr>
              <w:t>West Kameng</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119</w:t>
            </w:r>
          </w:p>
        </w:tc>
        <w:tc>
          <w:tcPr>
            <w:tcW w:type="dxa" w:w="1440"/>
            <w:vAlign w:val="center"/>
          </w:tcPr>
          <w:p>
            <w:pPr>
              <w:spacing w:after="0" w:before="0" w:line="240" w:lineRule="auto"/>
            </w:pPr>
            <w:r>
              <w:rPr>
                <w:rFonts w:ascii="Aptos" w:hAnsi="Aptos"/>
                <w:b w:val="0"/>
                <w:color w:val="000000"/>
                <w:sz w:val="12"/>
              </w:rPr>
              <w:t>None</w:t>
            </w:r>
          </w:p>
        </w:tc>
        <w:tc>
          <w:tcPr>
            <w:tcW w:type="dxa" w:w="5472"/>
            <w:vAlign w:val="center"/>
          </w:tcPr>
          <w:p>
            <w:pPr>
              <w:spacing w:after="0" w:before="0" w:line="240" w:lineRule="auto"/>
            </w:pPr>
            <w:r>
              <w:rPr>
                <w:rFonts w:ascii="Aptos" w:hAnsi="Aptos"/>
                <w:b w:val="0"/>
                <w:color w:val="000000"/>
                <w:sz w:val="12"/>
              </w:rPr>
              <w:t>Statement IV printed page 105; source page 120 begins Statement IV-A/V.</w:t>
            </w:r>
          </w:p>
        </w:tc>
      </w:tr>
      <w:tr>
        <w:tc>
          <w:tcPr>
            <w:tcW w:type="dxa" w:w="1800"/>
            <w:vAlign w:val="center"/>
            <w:shd w:fill="F4F7FB"/>
          </w:tcPr>
          <w:p>
            <w:pPr>
              <w:spacing w:after="0" w:before="0" w:line="240" w:lineRule="auto"/>
            </w:pPr>
            <w:r>
              <w:rPr>
                <w:rFonts w:ascii="Aptos" w:hAnsi="Aptos"/>
                <w:b w:val="0"/>
                <w:color w:val="000000"/>
                <w:sz w:val="12"/>
              </w:rPr>
              <w:t>Arunachal Pradesh</w:t>
            </w:r>
          </w:p>
        </w:tc>
        <w:tc>
          <w:tcPr>
            <w:tcW w:type="dxa" w:w="1944"/>
            <w:vAlign w:val="center"/>
            <w:shd w:fill="F4F7FB"/>
          </w:tcPr>
          <w:p>
            <w:pPr>
              <w:spacing w:after="0" w:before="0" w:line="240" w:lineRule="auto"/>
            </w:pPr>
            <w:r>
              <w:rPr>
                <w:rFonts w:ascii="Aptos" w:hAnsi="Aptos"/>
                <w:b w:val="0"/>
                <w:color w:val="000000"/>
                <w:sz w:val="12"/>
              </w:rPr>
              <w:t>West Kameng</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120</w:t>
            </w:r>
          </w:p>
        </w:tc>
        <w:tc>
          <w:tcPr>
            <w:tcW w:type="dxa" w:w="1440"/>
            <w:vAlign w:val="center"/>
            <w:shd w:fill="F4F7FB"/>
          </w:tcPr>
          <w:p>
            <w:pPr>
              <w:spacing w:after="0" w:before="0" w:line="240" w:lineRule="auto"/>
            </w:pPr>
            <w:r>
              <w:rPr>
                <w:rFonts w:ascii="Aptos" w:hAnsi="Aptos"/>
                <w:b w:val="0"/>
                <w:color w:val="000000"/>
                <w:sz w:val="12"/>
              </w:rPr>
              <w:t>None</w:t>
            </w:r>
          </w:p>
        </w:tc>
        <w:tc>
          <w:tcPr>
            <w:tcW w:type="dxa" w:w="5472"/>
            <w:vAlign w:val="center"/>
            <w:shd w:fill="F4F7FB"/>
          </w:tcPr>
          <w:p>
            <w:pPr>
              <w:spacing w:after="0" w:before="0" w:line="240" w:lineRule="auto"/>
            </w:pPr>
            <w:r>
              <w:rPr>
                <w:rFonts w:ascii="Aptos" w:hAnsi="Aptos"/>
                <w:b w:val="0"/>
                <w:color w:val="000000"/>
                <w:sz w:val="12"/>
              </w:rPr>
              <w:t>Statement V printed page 106; source page 121 begins Statement VI.</w:t>
            </w:r>
          </w:p>
        </w:tc>
      </w:tr>
      <w:tr>
        <w:tc>
          <w:tcPr>
            <w:tcW w:type="dxa" w:w="1800"/>
            <w:vAlign w:val="center"/>
          </w:tcPr>
          <w:p>
            <w:pPr>
              <w:spacing w:after="0" w:before="0" w:line="240" w:lineRule="auto"/>
            </w:pPr>
            <w:r>
              <w:rPr>
                <w:rFonts w:ascii="Aptos" w:hAnsi="Aptos"/>
                <w:b w:val="0"/>
                <w:color w:val="000000"/>
                <w:sz w:val="12"/>
              </w:rPr>
              <w:t>Arunachal Pradesh</w:t>
            </w:r>
          </w:p>
        </w:tc>
        <w:tc>
          <w:tcPr>
            <w:tcW w:type="dxa" w:w="1944"/>
            <w:vAlign w:val="center"/>
          </w:tcPr>
          <w:p>
            <w:pPr>
              <w:spacing w:after="0" w:before="0" w:line="240" w:lineRule="auto"/>
            </w:pPr>
            <w:r>
              <w:rPr>
                <w:rFonts w:ascii="Aptos" w:hAnsi="Aptos"/>
                <w:b w:val="0"/>
                <w:color w:val="000000"/>
                <w:sz w:val="12"/>
              </w:rPr>
              <w:t>West Kameng</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104-107</w:t>
            </w:r>
          </w:p>
        </w:tc>
        <w:tc>
          <w:tcPr>
            <w:tcW w:type="dxa" w:w="1440"/>
            <w:vAlign w:val="center"/>
          </w:tcPr>
          <w:p>
            <w:pPr>
              <w:spacing w:after="0" w:before="0" w:line="240" w:lineRule="auto"/>
            </w:pPr>
            <w:r>
              <w:rPr>
                <w:rFonts w:ascii="Aptos" w:hAnsi="Aptos"/>
                <w:b w:val="0"/>
                <w:color w:val="000000"/>
                <w:sz w:val="12"/>
              </w:rPr>
              <w:t>90-93</w:t>
            </w:r>
          </w:p>
        </w:tc>
        <w:tc>
          <w:tcPr>
            <w:tcW w:type="dxa" w:w="5472"/>
            <w:vAlign w:val="center"/>
          </w:tcPr>
          <w:p>
            <w:pPr>
              <w:spacing w:after="0" w:before="0" w:line="240" w:lineRule="auto"/>
            </w:pPr>
            <w:r>
              <w:rPr>
                <w:rFonts w:ascii="Aptos" w:hAnsi="Aptos"/>
                <w:b w:val="0"/>
                <w:color w:val="000000"/>
                <w:sz w:val="12"/>
              </w:rPr>
              <w:t>Appendix I printed pages 90-93; source page 108 begins Appendix II.</w:t>
            </w:r>
          </w:p>
        </w:tc>
      </w:tr>
      <w:tr>
        <w:tc>
          <w:tcPr>
            <w:tcW w:type="dxa" w:w="1800"/>
            <w:vAlign w:val="center"/>
            <w:shd w:fill="F4F7FB"/>
          </w:tcPr>
          <w:p>
            <w:pPr>
              <w:spacing w:after="0" w:before="0" w:line="240" w:lineRule="auto"/>
            </w:pPr>
            <w:r>
              <w:rPr>
                <w:rFonts w:ascii="Aptos" w:hAnsi="Aptos"/>
                <w:b w:val="0"/>
                <w:color w:val="000000"/>
                <w:sz w:val="12"/>
              </w:rPr>
              <w:t>Arunachal Pradesh</w:t>
            </w:r>
          </w:p>
        </w:tc>
        <w:tc>
          <w:tcPr>
            <w:tcW w:type="dxa" w:w="1944"/>
            <w:vAlign w:val="center"/>
            <w:shd w:fill="F4F7FB"/>
          </w:tcPr>
          <w:p>
            <w:pPr>
              <w:spacing w:after="0" w:before="0" w:line="240" w:lineRule="auto"/>
            </w:pPr>
            <w:r>
              <w:rPr>
                <w:rFonts w:ascii="Aptos" w:hAnsi="Aptos"/>
                <w:b w:val="0"/>
                <w:color w:val="000000"/>
                <w:sz w:val="12"/>
              </w:rPr>
              <w:t>West Siang</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184</w:t>
            </w:r>
          </w:p>
        </w:tc>
        <w:tc>
          <w:tcPr>
            <w:tcW w:type="dxa" w:w="1440"/>
            <w:vAlign w:val="center"/>
            <w:shd w:fill="F4F7FB"/>
          </w:tcPr>
          <w:p>
            <w:pPr>
              <w:spacing w:after="0" w:before="0" w:line="240" w:lineRule="auto"/>
            </w:pPr>
            <w:r>
              <w:rPr>
                <w:rFonts w:ascii="Aptos" w:hAnsi="Aptos"/>
                <w:b w:val="0"/>
                <w:color w:val="000000"/>
                <w:sz w:val="12"/>
              </w:rPr>
              <w:t>168</w:t>
            </w:r>
          </w:p>
        </w:tc>
        <w:tc>
          <w:tcPr>
            <w:tcW w:type="dxa" w:w="5472"/>
            <w:vAlign w:val="center"/>
            <w:shd w:fill="F4F7FB"/>
          </w:tcPr>
          <w:p>
            <w:pPr>
              <w:spacing w:after="0" w:before="0" w:line="240" w:lineRule="auto"/>
            </w:pPr>
            <w:r>
              <w:rPr>
                <w:rFonts w:ascii="Aptos" w:hAnsi="Aptos"/>
                <w:b w:val="0"/>
                <w:color w:val="000000"/>
                <w:sz w:val="12"/>
              </w:rPr>
              <w:t>Statement IV printed page 168; source page 185 begins Statement V.</w:t>
            </w:r>
          </w:p>
        </w:tc>
      </w:tr>
      <w:tr>
        <w:tc>
          <w:tcPr>
            <w:tcW w:type="dxa" w:w="1800"/>
            <w:vAlign w:val="center"/>
          </w:tcPr>
          <w:p>
            <w:pPr>
              <w:spacing w:after="0" w:before="0" w:line="240" w:lineRule="auto"/>
            </w:pPr>
            <w:r>
              <w:rPr>
                <w:rFonts w:ascii="Aptos" w:hAnsi="Aptos"/>
                <w:b w:val="0"/>
                <w:color w:val="000000"/>
                <w:sz w:val="12"/>
              </w:rPr>
              <w:t>Arunachal Pradesh</w:t>
            </w:r>
          </w:p>
        </w:tc>
        <w:tc>
          <w:tcPr>
            <w:tcW w:type="dxa" w:w="1944"/>
            <w:vAlign w:val="center"/>
          </w:tcPr>
          <w:p>
            <w:pPr>
              <w:spacing w:after="0" w:before="0" w:line="240" w:lineRule="auto"/>
            </w:pPr>
            <w:r>
              <w:rPr>
                <w:rFonts w:ascii="Aptos" w:hAnsi="Aptos"/>
                <w:b w:val="0"/>
                <w:color w:val="000000"/>
                <w:sz w:val="12"/>
              </w:rPr>
              <w:t>West Siang</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185</w:t>
            </w:r>
          </w:p>
        </w:tc>
        <w:tc>
          <w:tcPr>
            <w:tcW w:type="dxa" w:w="1440"/>
            <w:vAlign w:val="center"/>
          </w:tcPr>
          <w:p>
            <w:pPr>
              <w:spacing w:after="0" w:before="0" w:line="240" w:lineRule="auto"/>
            </w:pPr>
            <w:r>
              <w:rPr>
                <w:rFonts w:ascii="Aptos" w:hAnsi="Aptos"/>
                <w:b w:val="0"/>
                <w:color w:val="000000"/>
                <w:sz w:val="12"/>
              </w:rPr>
              <w:t>169</w:t>
            </w:r>
          </w:p>
        </w:tc>
        <w:tc>
          <w:tcPr>
            <w:tcW w:type="dxa" w:w="5472"/>
            <w:vAlign w:val="center"/>
          </w:tcPr>
          <w:p>
            <w:pPr>
              <w:spacing w:after="0" w:before="0" w:line="240" w:lineRule="auto"/>
            </w:pPr>
            <w:r>
              <w:rPr>
                <w:rFonts w:ascii="Aptos" w:hAnsi="Aptos"/>
                <w:b w:val="0"/>
                <w:color w:val="000000"/>
                <w:sz w:val="12"/>
              </w:rPr>
              <w:t>Statement V printed page 169; source page 186 begins Statement VI.</w:t>
            </w:r>
          </w:p>
        </w:tc>
      </w:tr>
      <w:tr>
        <w:tc>
          <w:tcPr>
            <w:tcW w:type="dxa" w:w="1800"/>
            <w:vAlign w:val="center"/>
            <w:shd w:fill="F4F7FB"/>
          </w:tcPr>
          <w:p>
            <w:pPr>
              <w:spacing w:after="0" w:before="0" w:line="240" w:lineRule="auto"/>
            </w:pPr>
            <w:r>
              <w:rPr>
                <w:rFonts w:ascii="Aptos" w:hAnsi="Aptos"/>
                <w:b w:val="0"/>
                <w:color w:val="000000"/>
                <w:sz w:val="12"/>
              </w:rPr>
              <w:t>Arunachal Pradesh</w:t>
            </w:r>
          </w:p>
        </w:tc>
        <w:tc>
          <w:tcPr>
            <w:tcW w:type="dxa" w:w="1944"/>
            <w:vAlign w:val="center"/>
            <w:shd w:fill="F4F7FB"/>
          </w:tcPr>
          <w:p>
            <w:pPr>
              <w:spacing w:after="0" w:before="0" w:line="240" w:lineRule="auto"/>
            </w:pPr>
            <w:r>
              <w:rPr>
                <w:rFonts w:ascii="Aptos" w:hAnsi="Aptos"/>
                <w:b w:val="0"/>
                <w:color w:val="000000"/>
                <w:sz w:val="12"/>
              </w:rPr>
              <w:t>West Siang</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166-169</w:t>
            </w:r>
          </w:p>
        </w:tc>
        <w:tc>
          <w:tcPr>
            <w:tcW w:type="dxa" w:w="1440"/>
            <w:vAlign w:val="center"/>
            <w:shd w:fill="F4F7FB"/>
          </w:tcPr>
          <w:p>
            <w:pPr>
              <w:spacing w:after="0" w:before="0" w:line="240" w:lineRule="auto"/>
            </w:pPr>
            <w:r>
              <w:rPr>
                <w:rFonts w:ascii="Aptos" w:hAnsi="Aptos"/>
                <w:b w:val="0"/>
                <w:color w:val="000000"/>
                <w:sz w:val="12"/>
              </w:rPr>
              <w:t>150-153</w:t>
            </w:r>
          </w:p>
        </w:tc>
        <w:tc>
          <w:tcPr>
            <w:tcW w:type="dxa" w:w="5472"/>
            <w:vAlign w:val="center"/>
            <w:shd w:fill="F4F7FB"/>
          </w:tcPr>
          <w:p>
            <w:pPr>
              <w:spacing w:after="0" w:before="0" w:line="240" w:lineRule="auto"/>
            </w:pPr>
            <w:r>
              <w:rPr>
                <w:rFonts w:ascii="Aptos" w:hAnsi="Aptos"/>
                <w:b w:val="0"/>
                <w:color w:val="000000"/>
                <w:sz w:val="12"/>
              </w:rPr>
              <w:t>Appendix I printed pages 150-153; source page 170 begins Appendix II.</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Aurangabad</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256-257</w:t>
            </w:r>
          </w:p>
        </w:tc>
        <w:tc>
          <w:tcPr>
            <w:tcW w:type="dxa" w:w="1440"/>
            <w:vAlign w:val="center"/>
          </w:tcPr>
          <w:p>
            <w:pPr>
              <w:spacing w:after="0" w:before="0" w:line="240" w:lineRule="auto"/>
            </w:pPr>
            <w:r>
              <w:rPr>
                <w:rFonts w:ascii="Aptos" w:hAnsi="Aptos"/>
                <w:b w:val="0"/>
                <w:color w:val="000000"/>
                <w:sz w:val="12"/>
              </w:rPr>
              <w:t>244-245</w:t>
            </w:r>
          </w:p>
        </w:tc>
        <w:tc>
          <w:tcPr>
            <w:tcW w:type="dxa" w:w="5472"/>
            <w:vAlign w:val="center"/>
          </w:tcPr>
          <w:p>
            <w:pPr>
              <w:spacing w:after="0" w:before="0" w:line="240" w:lineRule="auto"/>
            </w:pPr>
            <w:r>
              <w:rPr>
                <w:rFonts w:ascii="Aptos" w:hAnsi="Aptos"/>
                <w:b w:val="0"/>
                <w:color w:val="000000"/>
                <w:sz w:val="12"/>
              </w:rPr>
              <w:t>Town Directory Statement IV printed pages 244-245; source page 258 begins Statement VI.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Aurangabad</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256-257</w:t>
            </w:r>
          </w:p>
        </w:tc>
        <w:tc>
          <w:tcPr>
            <w:tcW w:type="dxa" w:w="1440"/>
            <w:vAlign w:val="center"/>
            <w:shd w:fill="F4F7FB"/>
          </w:tcPr>
          <w:p>
            <w:pPr>
              <w:spacing w:after="0" w:before="0" w:line="240" w:lineRule="auto"/>
            </w:pPr>
            <w:r>
              <w:rPr>
                <w:rFonts w:ascii="Aptos" w:hAnsi="Aptos"/>
                <w:b w:val="0"/>
                <w:color w:val="000000"/>
                <w:sz w:val="12"/>
              </w:rPr>
              <w:t>244-245</w:t>
            </w:r>
          </w:p>
        </w:tc>
        <w:tc>
          <w:tcPr>
            <w:tcW w:type="dxa" w:w="5472"/>
            <w:vAlign w:val="center"/>
            <w:shd w:fill="F4F7FB"/>
          </w:tcPr>
          <w:p>
            <w:pPr>
              <w:spacing w:after="0" w:before="0" w:line="240" w:lineRule="auto"/>
            </w:pPr>
            <w:r>
              <w:rPr>
                <w:rFonts w:ascii="Aptos" w:hAnsi="Aptos"/>
                <w:b w:val="0"/>
                <w:color w:val="000000"/>
                <w:sz w:val="12"/>
              </w:rPr>
              <w:t>Town Directory Statement V printed pages 244-245, sharing full source pages with Statement IV; source page 258 begins Statement VI.</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Aurangabad</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228-229</w:t>
            </w:r>
          </w:p>
        </w:tc>
        <w:tc>
          <w:tcPr>
            <w:tcW w:type="dxa" w:w="1440"/>
            <w:vAlign w:val="center"/>
          </w:tcPr>
          <w:p>
            <w:pPr>
              <w:spacing w:after="0" w:before="0" w:line="240" w:lineRule="auto"/>
            </w:pPr>
            <w:r>
              <w:rPr>
                <w:rFonts w:ascii="Aptos" w:hAnsi="Aptos"/>
                <w:b w:val="0"/>
                <w:color w:val="000000"/>
                <w:sz w:val="12"/>
              </w:rPr>
              <w:t>216-217</w:t>
            </w:r>
          </w:p>
        </w:tc>
        <w:tc>
          <w:tcPr>
            <w:tcW w:type="dxa" w:w="5472"/>
            <w:vAlign w:val="center"/>
          </w:tcPr>
          <w:p>
            <w:pPr>
              <w:spacing w:after="0" w:before="0" w:line="240" w:lineRule="auto"/>
            </w:pPr>
            <w:r>
              <w:rPr>
                <w:rFonts w:ascii="Aptos" w:hAnsi="Aptos"/>
                <w:b w:val="0"/>
                <w:color w:val="000000"/>
                <w:sz w:val="12"/>
              </w:rPr>
              <w:t>Appendix I to Village Directory, Development Blockwise Abstract of Educational, Medical and Other Amenities, printed pages 216-217; source page 230 begins Appendix II.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Begusarai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176-177</w:t>
            </w:r>
          </w:p>
        </w:tc>
        <w:tc>
          <w:tcPr>
            <w:tcW w:type="dxa" w:w="1440"/>
            <w:vAlign w:val="center"/>
            <w:shd w:fill="F4F7FB"/>
          </w:tcPr>
          <w:p>
            <w:pPr>
              <w:spacing w:after="0" w:before="0" w:line="240" w:lineRule="auto"/>
            </w:pPr>
            <w:r>
              <w:rPr>
                <w:rFonts w:ascii="Aptos" w:hAnsi="Aptos"/>
                <w:b w:val="0"/>
                <w:color w:val="000000"/>
                <w:sz w:val="12"/>
              </w:rPr>
              <w:t>166-167</w:t>
            </w:r>
          </w:p>
        </w:tc>
        <w:tc>
          <w:tcPr>
            <w:tcW w:type="dxa" w:w="5472"/>
            <w:vAlign w:val="center"/>
            <w:shd w:fill="F4F7FB"/>
          </w:tcPr>
          <w:p>
            <w:pPr>
              <w:spacing w:after="0" w:before="0" w:line="240" w:lineRule="auto"/>
            </w:pPr>
            <w:r>
              <w:rPr>
                <w:rFonts w:ascii="Aptos" w:hAnsi="Aptos"/>
                <w:b w:val="0"/>
                <w:color w:val="000000"/>
                <w:sz w:val="12"/>
              </w:rPr>
              <w:t>Town Directory Statement IV printed pages 166-167; source page 178 begins Statement V.</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Begusarai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178-179</w:t>
            </w:r>
          </w:p>
        </w:tc>
        <w:tc>
          <w:tcPr>
            <w:tcW w:type="dxa" w:w="1440"/>
            <w:vAlign w:val="center"/>
          </w:tcPr>
          <w:p>
            <w:pPr>
              <w:spacing w:after="0" w:before="0" w:line="240" w:lineRule="auto"/>
            </w:pPr>
            <w:r>
              <w:rPr>
                <w:rFonts w:ascii="Aptos" w:hAnsi="Aptos"/>
                <w:b w:val="0"/>
                <w:color w:val="000000"/>
                <w:sz w:val="12"/>
              </w:rPr>
              <w:t>168-169</w:t>
            </w:r>
          </w:p>
        </w:tc>
        <w:tc>
          <w:tcPr>
            <w:tcW w:type="dxa" w:w="5472"/>
            <w:vAlign w:val="center"/>
          </w:tcPr>
          <w:p>
            <w:pPr>
              <w:spacing w:after="0" w:before="0" w:line="240" w:lineRule="auto"/>
            </w:pPr>
            <w:r>
              <w:rPr>
                <w:rFonts w:ascii="Aptos" w:hAnsi="Aptos"/>
                <w:b w:val="0"/>
                <w:color w:val="000000"/>
                <w:sz w:val="12"/>
              </w:rPr>
              <w:t>Town Directory Statement V printed pages 168-169; source page 180 begins the Appendix to Town Directory after Statement VI.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Begusarai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158-159</w:t>
            </w:r>
          </w:p>
        </w:tc>
        <w:tc>
          <w:tcPr>
            <w:tcW w:type="dxa" w:w="1440"/>
            <w:vAlign w:val="center"/>
            <w:shd w:fill="F4F7FB"/>
          </w:tcPr>
          <w:p>
            <w:pPr>
              <w:spacing w:after="0" w:before="0" w:line="240" w:lineRule="auto"/>
            </w:pPr>
            <w:r>
              <w:rPr>
                <w:rFonts w:ascii="Aptos" w:hAnsi="Aptos"/>
                <w:b w:val="0"/>
                <w:color w:val="000000"/>
                <w:sz w:val="12"/>
              </w:rPr>
              <w:t>148-149</w:t>
            </w:r>
          </w:p>
        </w:tc>
        <w:tc>
          <w:tcPr>
            <w:tcW w:type="dxa" w:w="5472"/>
            <w:vAlign w:val="center"/>
            <w:shd w:fill="F4F7FB"/>
          </w:tcPr>
          <w:p>
            <w:pPr>
              <w:spacing w:after="0" w:before="0" w:line="240" w:lineRule="auto"/>
            </w:pPr>
            <w:r>
              <w:rPr>
                <w:rFonts w:ascii="Aptos" w:hAnsi="Aptos"/>
                <w:b w:val="0"/>
                <w:color w:val="000000"/>
                <w:sz w:val="12"/>
              </w:rPr>
              <w:t>Appendix I to Village Directory, Development Blockwise Abstract of Educational, Medical and Other Amenities, printed pages 148-149; source page 160 begins Appendix II.</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Bhagalpur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444-445</w:t>
            </w:r>
          </w:p>
        </w:tc>
        <w:tc>
          <w:tcPr>
            <w:tcW w:type="dxa" w:w="1440"/>
            <w:vAlign w:val="center"/>
          </w:tcPr>
          <w:p>
            <w:pPr>
              <w:spacing w:after="0" w:before="0" w:line="240" w:lineRule="auto"/>
            </w:pPr>
            <w:r>
              <w:rPr>
                <w:rFonts w:ascii="Aptos" w:hAnsi="Aptos"/>
                <w:b w:val="0"/>
                <w:color w:val="000000"/>
                <w:sz w:val="12"/>
              </w:rPr>
              <w:t>430-431</w:t>
            </w:r>
          </w:p>
        </w:tc>
        <w:tc>
          <w:tcPr>
            <w:tcW w:type="dxa" w:w="5472"/>
            <w:vAlign w:val="center"/>
          </w:tcPr>
          <w:p>
            <w:pPr>
              <w:spacing w:after="0" w:before="0" w:line="240" w:lineRule="auto"/>
            </w:pPr>
            <w:r>
              <w:rPr>
                <w:rFonts w:ascii="Aptos" w:hAnsi="Aptos"/>
                <w:b w:val="0"/>
                <w:color w:val="000000"/>
                <w:sz w:val="12"/>
              </w:rPr>
              <w:t>Town Directory Statement IV spans source pages 444-445 (printed pages 430-431); source page 446 begins the separate notified-slum civic table.</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Bhagalpur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448-449</w:t>
            </w:r>
          </w:p>
        </w:tc>
        <w:tc>
          <w:tcPr>
            <w:tcW w:type="dxa" w:w="1440"/>
            <w:vAlign w:val="center"/>
            <w:shd w:fill="F4F7FB"/>
          </w:tcPr>
          <w:p>
            <w:pPr>
              <w:spacing w:after="0" w:before="0" w:line="240" w:lineRule="auto"/>
            </w:pPr>
            <w:r>
              <w:rPr>
                <w:rFonts w:ascii="Aptos" w:hAnsi="Aptos"/>
                <w:b w:val="0"/>
                <w:color w:val="000000"/>
                <w:sz w:val="12"/>
              </w:rPr>
              <w:t>434-435</w:t>
            </w:r>
          </w:p>
        </w:tc>
        <w:tc>
          <w:tcPr>
            <w:tcW w:type="dxa" w:w="5472"/>
            <w:vAlign w:val="center"/>
            <w:shd w:fill="F4F7FB"/>
          </w:tcPr>
          <w:p>
            <w:pPr>
              <w:spacing w:after="0" w:before="0" w:line="240" w:lineRule="auto"/>
            </w:pPr>
            <w:r>
              <w:rPr>
                <w:rFonts w:ascii="Aptos" w:hAnsi="Aptos"/>
                <w:b w:val="0"/>
                <w:color w:val="000000"/>
                <w:sz w:val="12"/>
              </w:rPr>
              <w:t>Town Directory Statement V printed pages 434-435; Statement VI begins on source page 449 after the Statement V table.</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Bhagalpur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404-405</w:t>
            </w:r>
          </w:p>
        </w:tc>
        <w:tc>
          <w:tcPr>
            <w:tcW w:type="dxa" w:w="1440"/>
            <w:vAlign w:val="center"/>
          </w:tcPr>
          <w:p>
            <w:pPr>
              <w:spacing w:after="0" w:before="0" w:line="240" w:lineRule="auto"/>
            </w:pPr>
            <w:r>
              <w:rPr>
                <w:rFonts w:ascii="Aptos" w:hAnsi="Aptos"/>
                <w:b w:val="0"/>
                <w:color w:val="000000"/>
                <w:sz w:val="12"/>
              </w:rPr>
              <w:t>390-391</w:t>
            </w:r>
          </w:p>
        </w:tc>
        <w:tc>
          <w:tcPr>
            <w:tcW w:type="dxa" w:w="5472"/>
            <w:vAlign w:val="center"/>
          </w:tcPr>
          <w:p>
            <w:pPr>
              <w:spacing w:after="0" w:before="0" w:line="240" w:lineRule="auto"/>
            </w:pPr>
            <w:r>
              <w:rPr>
                <w:rFonts w:ascii="Aptos" w:hAnsi="Aptos"/>
                <w:b w:val="0"/>
                <w:color w:val="000000"/>
                <w:sz w:val="12"/>
              </w:rPr>
              <w:t>Appendix I to Village Directory, Development Blockwise Abstract of Educational, Medical and Other Amenities, printed pages 390-391; source page 406 begins Appendix II.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Bhojpur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298-299</w:t>
            </w:r>
          </w:p>
        </w:tc>
        <w:tc>
          <w:tcPr>
            <w:tcW w:type="dxa" w:w="1440"/>
            <w:vAlign w:val="center"/>
            <w:shd w:fill="F4F7FB"/>
          </w:tcPr>
          <w:p>
            <w:pPr>
              <w:spacing w:after="0" w:before="0" w:line="240" w:lineRule="auto"/>
            </w:pPr>
            <w:r>
              <w:rPr>
                <w:rFonts w:ascii="Aptos" w:hAnsi="Aptos"/>
                <w:b w:val="0"/>
                <w:color w:val="000000"/>
                <w:sz w:val="12"/>
              </w:rPr>
              <w:t>284, None</w:t>
            </w:r>
          </w:p>
        </w:tc>
        <w:tc>
          <w:tcPr>
            <w:tcW w:type="dxa" w:w="5472"/>
            <w:vAlign w:val="center"/>
            <w:shd w:fill="F4F7FB"/>
          </w:tcPr>
          <w:p>
            <w:pPr>
              <w:spacing w:after="0" w:before="0" w:line="240" w:lineRule="auto"/>
            </w:pPr>
            <w:r>
              <w:rPr>
                <w:rFonts w:ascii="Aptos" w:hAnsi="Aptos"/>
                <w:b w:val="0"/>
                <w:color w:val="000000"/>
                <w:sz w:val="12"/>
              </w:rPr>
              <w:t>Town Directory Statement IV printed pages 284-285; source page 300 begins Statement IV-A.</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Bhojpur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302-303</w:t>
            </w:r>
          </w:p>
        </w:tc>
        <w:tc>
          <w:tcPr>
            <w:tcW w:type="dxa" w:w="1440"/>
            <w:vAlign w:val="center"/>
          </w:tcPr>
          <w:p>
            <w:pPr>
              <w:spacing w:after="0" w:before="0" w:line="240" w:lineRule="auto"/>
            </w:pPr>
            <w:r>
              <w:rPr>
                <w:rFonts w:ascii="Aptos" w:hAnsi="Aptos"/>
                <w:b w:val="0"/>
                <w:color w:val="000000"/>
                <w:sz w:val="12"/>
              </w:rPr>
              <w:t>288, None</w:t>
            </w:r>
          </w:p>
        </w:tc>
        <w:tc>
          <w:tcPr>
            <w:tcW w:type="dxa" w:w="5472"/>
            <w:vAlign w:val="center"/>
          </w:tcPr>
          <w:p>
            <w:pPr>
              <w:spacing w:after="0" w:before="0" w:line="240" w:lineRule="auto"/>
            </w:pPr>
            <w:r>
              <w:rPr>
                <w:rFonts w:ascii="Aptos" w:hAnsi="Aptos"/>
                <w:b w:val="0"/>
                <w:color w:val="000000"/>
                <w:sz w:val="12"/>
              </w:rPr>
              <w:t>Town Directory Statement V printed pages 288-289; Statement VI begins on source page 304.</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Bhojpur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270-273</w:t>
            </w:r>
          </w:p>
        </w:tc>
        <w:tc>
          <w:tcPr>
            <w:tcW w:type="dxa" w:w="1440"/>
            <w:vAlign w:val="center"/>
            <w:shd w:fill="F4F7FB"/>
          </w:tcPr>
          <w:p>
            <w:pPr>
              <w:spacing w:after="0" w:before="0" w:line="240" w:lineRule="auto"/>
            </w:pPr>
            <w:r>
              <w:rPr>
                <w:rFonts w:ascii="Aptos" w:hAnsi="Aptos"/>
                <w:b w:val="0"/>
                <w:color w:val="000000"/>
                <w:sz w:val="12"/>
              </w:rPr>
              <w:t>256-259</w:t>
            </w:r>
          </w:p>
        </w:tc>
        <w:tc>
          <w:tcPr>
            <w:tcW w:type="dxa" w:w="5472"/>
            <w:vAlign w:val="center"/>
            <w:shd w:fill="F4F7FB"/>
          </w:tcPr>
          <w:p>
            <w:pPr>
              <w:spacing w:after="0" w:before="0" w:line="240" w:lineRule="auto"/>
            </w:pPr>
            <w:r>
              <w:rPr>
                <w:rFonts w:ascii="Aptos" w:hAnsi="Aptos"/>
                <w:b w:val="0"/>
                <w:color w:val="000000"/>
                <w:sz w:val="12"/>
              </w:rPr>
              <w:t>Appendix I to Village Directory, Development Blockwise Abstract of Educational, Medical and Other Amenities, printed pages 256-259; source page 274 begins Appendix II.</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Darbhanga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202-203</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IV printed pages 190-191; Statement IV-A begins on source page 203 after the Statement IV table.</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Darbhanga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204-205</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V printed pages 192-193; Statement VI begins on source page 205 after the Statement V table.</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Darbhanga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180-181</w:t>
            </w:r>
          </w:p>
        </w:tc>
        <w:tc>
          <w:tcPr>
            <w:tcW w:type="dxa" w:w="1440"/>
            <w:vAlign w:val="center"/>
          </w:tcPr>
          <w:p>
            <w:pPr>
              <w:spacing w:after="0" w:before="0" w:line="240" w:lineRule="auto"/>
            </w:pPr>
            <w:r>
              <w:rPr>
                <w:rFonts w:ascii="Aptos" w:hAnsi="Aptos"/>
                <w:b w:val="0"/>
                <w:color w:val="000000"/>
                <w:sz w:val="12"/>
              </w:rPr>
              <w:t>168-169</w:t>
            </w:r>
          </w:p>
        </w:tc>
        <w:tc>
          <w:tcPr>
            <w:tcW w:type="dxa" w:w="5472"/>
            <w:vAlign w:val="center"/>
          </w:tcPr>
          <w:p>
            <w:pPr>
              <w:spacing w:after="0" w:before="0" w:line="240" w:lineRule="auto"/>
            </w:pPr>
            <w:r>
              <w:rPr>
                <w:rFonts w:ascii="Aptos" w:hAnsi="Aptos"/>
                <w:b w:val="0"/>
                <w:color w:val="000000"/>
                <w:sz w:val="12"/>
              </w:rPr>
              <w:t>Appendix I to Village Directory, Development Blockwise Abstract of Educational, Medical and Other Amenities, printed pages 168-169; source page 182 begins Appendix II.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Dhanbad</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248-253</w:t>
            </w:r>
          </w:p>
        </w:tc>
        <w:tc>
          <w:tcPr>
            <w:tcW w:type="dxa" w:w="1440"/>
            <w:vAlign w:val="center"/>
            <w:shd w:fill="F4F7FB"/>
          </w:tcPr>
          <w:p>
            <w:pPr>
              <w:spacing w:after="0" w:before="0" w:line="240" w:lineRule="auto"/>
            </w:pPr>
            <w:r>
              <w:rPr>
                <w:rFonts w:ascii="Aptos" w:hAnsi="Aptos"/>
                <w:b w:val="0"/>
                <w:color w:val="000000"/>
                <w:sz w:val="12"/>
              </w:rPr>
              <w:t>236-238, 240-241, None</w:t>
            </w:r>
          </w:p>
        </w:tc>
        <w:tc>
          <w:tcPr>
            <w:tcW w:type="dxa" w:w="5472"/>
            <w:vAlign w:val="center"/>
            <w:shd w:fill="F4F7FB"/>
          </w:tcPr>
          <w:p>
            <w:pPr>
              <w:spacing w:after="0" w:before="0" w:line="240" w:lineRule="auto"/>
            </w:pPr>
            <w:r>
              <w:rPr>
                <w:rFonts w:ascii="Aptos" w:hAnsi="Aptos"/>
                <w:b w:val="0"/>
                <w:color w:val="000000"/>
                <w:sz w:val="12"/>
              </w:rPr>
              <w:t>Town Directory Statement IV spans source pages 248-253 (printed pages 236-241); source page 254 begins Statement V. The multi-town table continues in paired column groups.</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Dhanbad</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254-260</w:t>
            </w:r>
          </w:p>
        </w:tc>
        <w:tc>
          <w:tcPr>
            <w:tcW w:type="dxa" w:w="1440"/>
            <w:vAlign w:val="center"/>
          </w:tcPr>
          <w:p>
            <w:pPr>
              <w:spacing w:after="0" w:before="0" w:line="240" w:lineRule="auto"/>
            </w:pPr>
            <w:r>
              <w:rPr>
                <w:rFonts w:ascii="Aptos" w:hAnsi="Aptos"/>
                <w:b w:val="0"/>
                <w:color w:val="000000"/>
                <w:sz w:val="12"/>
              </w:rPr>
              <w:t>142, 243-248</w:t>
            </w:r>
          </w:p>
        </w:tc>
        <w:tc>
          <w:tcPr>
            <w:tcW w:type="dxa" w:w="5472"/>
            <w:vAlign w:val="center"/>
          </w:tcPr>
          <w:p>
            <w:pPr>
              <w:spacing w:after="0" w:before="0" w:line="240" w:lineRule="auto"/>
            </w:pPr>
            <w:r>
              <w:rPr>
                <w:rFonts w:ascii="Aptos" w:hAnsi="Aptos"/>
                <w:b w:val="0"/>
                <w:color w:val="000000"/>
                <w:sz w:val="12"/>
              </w:rPr>
              <w:t>Town Directory Statement V printed pages 242-248; Statement VI begins on source page 260 after the Statement V table.</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Dhanbad</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208-209</w:t>
            </w:r>
          </w:p>
        </w:tc>
        <w:tc>
          <w:tcPr>
            <w:tcW w:type="dxa" w:w="1440"/>
            <w:vAlign w:val="center"/>
            <w:shd w:fill="F4F7FB"/>
          </w:tcPr>
          <w:p>
            <w:pPr>
              <w:spacing w:after="0" w:before="0" w:line="240" w:lineRule="auto"/>
            </w:pPr>
            <w:r>
              <w:rPr>
                <w:rFonts w:ascii="Aptos" w:hAnsi="Aptos"/>
                <w:b w:val="0"/>
                <w:color w:val="000000"/>
                <w:sz w:val="12"/>
              </w:rPr>
              <w:t>196-197</w:t>
            </w:r>
          </w:p>
        </w:tc>
        <w:tc>
          <w:tcPr>
            <w:tcW w:type="dxa" w:w="5472"/>
            <w:vAlign w:val="center"/>
            <w:shd w:fill="F4F7FB"/>
          </w:tcPr>
          <w:p>
            <w:pPr>
              <w:spacing w:after="0" w:before="0" w:line="240" w:lineRule="auto"/>
            </w:pPr>
            <w:r>
              <w:rPr>
                <w:rFonts w:ascii="Aptos" w:hAnsi="Aptos"/>
                <w:b w:val="0"/>
                <w:color w:val="000000"/>
                <w:sz w:val="12"/>
              </w:rPr>
              <w:t>Appendix I to Village Directory, Development Blockwise Abstract of Educational, Medical and Other Amenities, printed pages 196-197; source page 210 begins Appendix II.</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Gaya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476-477</w:t>
            </w:r>
          </w:p>
        </w:tc>
        <w:tc>
          <w:tcPr>
            <w:tcW w:type="dxa" w:w="1440"/>
            <w:vAlign w:val="center"/>
          </w:tcPr>
          <w:p>
            <w:pPr>
              <w:spacing w:after="0" w:before="0" w:line="240" w:lineRule="auto"/>
            </w:pPr>
            <w:r>
              <w:rPr>
                <w:rFonts w:ascii="Aptos" w:hAnsi="Aptos"/>
                <w:b w:val="0"/>
                <w:color w:val="000000"/>
                <w:sz w:val="12"/>
              </w:rPr>
              <w:t>462-463</w:t>
            </w:r>
          </w:p>
        </w:tc>
        <w:tc>
          <w:tcPr>
            <w:tcW w:type="dxa" w:w="5472"/>
            <w:vAlign w:val="center"/>
          </w:tcPr>
          <w:p>
            <w:pPr>
              <w:spacing w:after="0" w:before="0" w:line="240" w:lineRule="auto"/>
            </w:pPr>
            <w:r>
              <w:rPr>
                <w:rFonts w:ascii="Aptos" w:hAnsi="Aptos"/>
                <w:b w:val="0"/>
                <w:color w:val="000000"/>
                <w:sz w:val="12"/>
              </w:rPr>
              <w:t>Town Directory Statement IV printed pages 462-463; source page 478 begins Statement IV-A.</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Gaya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482-483</w:t>
            </w:r>
          </w:p>
        </w:tc>
        <w:tc>
          <w:tcPr>
            <w:tcW w:type="dxa" w:w="1440"/>
            <w:vAlign w:val="center"/>
            <w:shd w:fill="F4F7FB"/>
          </w:tcPr>
          <w:p>
            <w:pPr>
              <w:spacing w:after="0" w:before="0" w:line="240" w:lineRule="auto"/>
            </w:pPr>
            <w:r>
              <w:rPr>
                <w:rFonts w:ascii="Aptos" w:hAnsi="Aptos"/>
                <w:b w:val="0"/>
                <w:color w:val="000000"/>
                <w:sz w:val="12"/>
              </w:rPr>
              <w:t>468-469</w:t>
            </w:r>
          </w:p>
        </w:tc>
        <w:tc>
          <w:tcPr>
            <w:tcW w:type="dxa" w:w="5472"/>
            <w:vAlign w:val="center"/>
            <w:shd w:fill="F4F7FB"/>
          </w:tcPr>
          <w:p>
            <w:pPr>
              <w:spacing w:after="0" w:before="0" w:line="240" w:lineRule="auto"/>
            </w:pPr>
            <w:r>
              <w:rPr>
                <w:rFonts w:ascii="Aptos" w:hAnsi="Aptos"/>
                <w:b w:val="0"/>
                <w:color w:val="000000"/>
                <w:sz w:val="12"/>
              </w:rPr>
              <w:t>Town Directory Statement V printed pages 468-469; source page 484 begins the Appendix to Town Directory after Statement VI.</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Gaya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430-433</w:t>
            </w:r>
          </w:p>
        </w:tc>
        <w:tc>
          <w:tcPr>
            <w:tcW w:type="dxa" w:w="1440"/>
            <w:vAlign w:val="center"/>
          </w:tcPr>
          <w:p>
            <w:pPr>
              <w:spacing w:after="0" w:before="0" w:line="240" w:lineRule="auto"/>
            </w:pPr>
            <w:r>
              <w:rPr>
                <w:rFonts w:ascii="Aptos" w:hAnsi="Aptos"/>
                <w:b w:val="0"/>
                <w:color w:val="000000"/>
                <w:sz w:val="12"/>
              </w:rPr>
              <w:t>416-419</w:t>
            </w:r>
          </w:p>
        </w:tc>
        <w:tc>
          <w:tcPr>
            <w:tcW w:type="dxa" w:w="5472"/>
            <w:vAlign w:val="center"/>
          </w:tcPr>
          <w:p>
            <w:pPr>
              <w:spacing w:after="0" w:before="0" w:line="240" w:lineRule="auto"/>
            </w:pPr>
            <w:r>
              <w:rPr>
                <w:rFonts w:ascii="Aptos" w:hAnsi="Aptos"/>
                <w:b w:val="0"/>
                <w:color w:val="000000"/>
                <w:sz w:val="12"/>
              </w:rPr>
              <w:t>Appendix I to Village Directory, Development Blockwise Abstract of Educational, Medical and Other Amenities, printed pages 416-419; source page 434 begins Appendix II.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Giridih</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444-445</w:t>
            </w:r>
          </w:p>
        </w:tc>
        <w:tc>
          <w:tcPr>
            <w:tcW w:type="dxa" w:w="1440"/>
            <w:vAlign w:val="center"/>
            <w:shd w:fill="F4F7FB"/>
          </w:tcPr>
          <w:p>
            <w:pPr>
              <w:spacing w:after="0" w:before="0" w:line="240" w:lineRule="auto"/>
            </w:pPr>
            <w:r>
              <w:rPr>
                <w:rFonts w:ascii="Aptos" w:hAnsi="Aptos"/>
                <w:b w:val="0"/>
                <w:color w:val="000000"/>
                <w:sz w:val="12"/>
              </w:rPr>
              <w:t>432-433</w:t>
            </w:r>
          </w:p>
        </w:tc>
        <w:tc>
          <w:tcPr>
            <w:tcW w:type="dxa" w:w="5472"/>
            <w:vAlign w:val="center"/>
            <w:shd w:fill="F4F7FB"/>
          </w:tcPr>
          <w:p>
            <w:pPr>
              <w:spacing w:after="0" w:before="0" w:line="240" w:lineRule="auto"/>
            </w:pPr>
            <w:r>
              <w:rPr>
                <w:rFonts w:ascii="Aptos" w:hAnsi="Aptos"/>
                <w:b w:val="0"/>
                <w:color w:val="000000"/>
                <w:sz w:val="12"/>
              </w:rPr>
              <w:t>Town Directory Statement IV printed pages 432-433; source page 446 begins Statement V.</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Giridih</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446-449</w:t>
            </w:r>
          </w:p>
        </w:tc>
        <w:tc>
          <w:tcPr>
            <w:tcW w:type="dxa" w:w="1440"/>
            <w:vAlign w:val="center"/>
          </w:tcPr>
          <w:p>
            <w:pPr>
              <w:spacing w:after="0" w:before="0" w:line="240" w:lineRule="auto"/>
            </w:pPr>
            <w:r>
              <w:rPr>
                <w:rFonts w:ascii="Aptos" w:hAnsi="Aptos"/>
                <w:b w:val="0"/>
                <w:color w:val="000000"/>
                <w:sz w:val="12"/>
              </w:rPr>
              <w:t>434, None, None, None</w:t>
            </w:r>
          </w:p>
        </w:tc>
        <w:tc>
          <w:tcPr>
            <w:tcW w:type="dxa" w:w="5472"/>
            <w:vAlign w:val="center"/>
          </w:tcPr>
          <w:p>
            <w:pPr>
              <w:spacing w:after="0" w:before="0" w:line="240" w:lineRule="auto"/>
            </w:pPr>
            <w:r>
              <w:rPr>
                <w:rFonts w:ascii="Aptos" w:hAnsi="Aptos"/>
                <w:b w:val="0"/>
                <w:color w:val="000000"/>
                <w:sz w:val="12"/>
              </w:rPr>
              <w:t>Town Directory Statement V printed pages 434-437; source page 450 begins Statement VI. The rows and column groups continue across four pages.</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Giridih</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384-387</w:t>
            </w:r>
          </w:p>
        </w:tc>
        <w:tc>
          <w:tcPr>
            <w:tcW w:type="dxa" w:w="1440"/>
            <w:vAlign w:val="center"/>
            <w:shd w:fill="F4F7FB"/>
          </w:tcPr>
          <w:p>
            <w:pPr>
              <w:spacing w:after="0" w:before="0" w:line="240" w:lineRule="auto"/>
            </w:pPr>
            <w:r>
              <w:rPr>
                <w:rFonts w:ascii="Aptos" w:hAnsi="Aptos"/>
                <w:b w:val="0"/>
                <w:color w:val="000000"/>
                <w:sz w:val="12"/>
              </w:rPr>
              <w:t>373-374, None, None</w:t>
            </w:r>
          </w:p>
        </w:tc>
        <w:tc>
          <w:tcPr>
            <w:tcW w:type="dxa" w:w="5472"/>
            <w:vAlign w:val="center"/>
            <w:shd w:fill="F4F7FB"/>
          </w:tcPr>
          <w:p>
            <w:pPr>
              <w:spacing w:after="0" w:before="0" w:line="240" w:lineRule="auto"/>
            </w:pPr>
            <w:r>
              <w:rPr>
                <w:rFonts w:ascii="Aptos" w:hAnsi="Aptos"/>
                <w:b w:val="0"/>
                <w:color w:val="000000"/>
                <w:sz w:val="12"/>
              </w:rPr>
              <w:t>Appendix I to Village Directory, Development Blockwise Abstract of Educational, Medical and Other Amenities, printed pages 372-375; source page 388 begins Appendix II.</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Gopalganj</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208-209</w:t>
            </w:r>
          </w:p>
        </w:tc>
        <w:tc>
          <w:tcPr>
            <w:tcW w:type="dxa" w:w="1440"/>
            <w:vAlign w:val="center"/>
          </w:tcPr>
          <w:p>
            <w:pPr>
              <w:spacing w:after="0" w:before="0" w:line="240" w:lineRule="auto"/>
            </w:pPr>
            <w:r>
              <w:rPr>
                <w:rFonts w:ascii="Aptos" w:hAnsi="Aptos"/>
                <w:b w:val="0"/>
                <w:color w:val="000000"/>
                <w:sz w:val="12"/>
              </w:rPr>
              <w:t>100, 197</w:t>
            </w:r>
          </w:p>
        </w:tc>
        <w:tc>
          <w:tcPr>
            <w:tcW w:type="dxa" w:w="5472"/>
            <w:vAlign w:val="center"/>
          </w:tcPr>
          <w:p>
            <w:pPr>
              <w:spacing w:after="0" w:before="0" w:line="240" w:lineRule="auto"/>
            </w:pPr>
            <w:r>
              <w:rPr>
                <w:rFonts w:ascii="Aptos" w:hAnsi="Aptos"/>
                <w:b w:val="0"/>
                <w:color w:val="000000"/>
                <w:sz w:val="12"/>
              </w:rPr>
              <w:t>Town Directory Statement IV printed pages 196-197; source page 210 begins the Appendix to Town Directory.</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Gopalganj</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208-209</w:t>
            </w:r>
          </w:p>
        </w:tc>
        <w:tc>
          <w:tcPr>
            <w:tcW w:type="dxa" w:w="1440"/>
            <w:vAlign w:val="center"/>
            <w:shd w:fill="F4F7FB"/>
          </w:tcPr>
          <w:p>
            <w:pPr>
              <w:spacing w:after="0" w:before="0" w:line="240" w:lineRule="auto"/>
            </w:pPr>
            <w:r>
              <w:rPr>
                <w:rFonts w:ascii="Aptos" w:hAnsi="Aptos"/>
                <w:b w:val="0"/>
                <w:color w:val="000000"/>
                <w:sz w:val="12"/>
              </w:rPr>
              <w:t>100, 197</w:t>
            </w:r>
          </w:p>
        </w:tc>
        <w:tc>
          <w:tcPr>
            <w:tcW w:type="dxa" w:w="5472"/>
            <w:vAlign w:val="center"/>
            <w:shd w:fill="F4F7FB"/>
          </w:tcPr>
          <w:p>
            <w:pPr>
              <w:spacing w:after="0" w:before="0" w:line="240" w:lineRule="auto"/>
            </w:pPr>
            <w:r>
              <w:rPr>
                <w:rFonts w:ascii="Aptos" w:hAnsi="Aptos"/>
                <w:b w:val="0"/>
                <w:color w:val="000000"/>
                <w:sz w:val="12"/>
              </w:rPr>
              <w:t>Town Directory Statement V printed pages 196-197, sharing full source pages with Statement IV; source page 210 begins the Appendix to Town Directory.</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Gopalganj</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184-185</w:t>
            </w:r>
          </w:p>
        </w:tc>
        <w:tc>
          <w:tcPr>
            <w:tcW w:type="dxa" w:w="1440"/>
            <w:vAlign w:val="center"/>
          </w:tcPr>
          <w:p>
            <w:pPr>
              <w:spacing w:after="0" w:before="0" w:line="240" w:lineRule="auto"/>
            </w:pPr>
            <w:r>
              <w:rPr>
                <w:rFonts w:ascii="Aptos" w:hAnsi="Aptos"/>
                <w:b w:val="0"/>
                <w:color w:val="000000"/>
                <w:sz w:val="12"/>
              </w:rPr>
              <w:t>172-173</w:t>
            </w:r>
          </w:p>
        </w:tc>
        <w:tc>
          <w:tcPr>
            <w:tcW w:type="dxa" w:w="5472"/>
            <w:vAlign w:val="center"/>
          </w:tcPr>
          <w:p>
            <w:pPr>
              <w:spacing w:after="0" w:before="0" w:line="240" w:lineRule="auto"/>
            </w:pPr>
            <w:r>
              <w:rPr>
                <w:rFonts w:ascii="Aptos" w:hAnsi="Aptos"/>
                <w:b w:val="0"/>
                <w:color w:val="000000"/>
                <w:sz w:val="12"/>
              </w:rPr>
              <w:t>Appendix I to Village Directory, Development Blockwise Abstract of Educational, Medical and Other Amenities, printed pages 172-173; source page 186 begins Appendix II.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Hazaribagh</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482-483</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IV printed pages 468-469; source page 484 begins Statement IV-A.</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Hazaribagh</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486-487</w:t>
            </w:r>
          </w:p>
        </w:tc>
        <w:tc>
          <w:tcPr>
            <w:tcW w:type="dxa" w:w="1440"/>
            <w:vAlign w:val="center"/>
          </w:tcPr>
          <w:p>
            <w:pPr>
              <w:spacing w:after="0" w:before="0" w:line="240" w:lineRule="auto"/>
            </w:pPr>
            <w:r>
              <w:rPr>
                <w:rFonts w:ascii="Aptos" w:hAnsi="Aptos"/>
                <w:b w:val="0"/>
                <w:color w:val="000000"/>
                <w:sz w:val="12"/>
              </w:rPr>
              <w:t>473, None</w:t>
            </w:r>
          </w:p>
        </w:tc>
        <w:tc>
          <w:tcPr>
            <w:tcW w:type="dxa" w:w="5472"/>
            <w:vAlign w:val="center"/>
          </w:tcPr>
          <w:p>
            <w:pPr>
              <w:spacing w:after="0" w:before="0" w:line="240" w:lineRule="auto"/>
            </w:pPr>
            <w:r>
              <w:rPr>
                <w:rFonts w:ascii="Aptos" w:hAnsi="Aptos"/>
                <w:b w:val="0"/>
                <w:color w:val="000000"/>
                <w:sz w:val="12"/>
              </w:rPr>
              <w:t>Town Directory Statement V printed pages 472-473; Statement VI begins on source page 488.</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Hazaribagh</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424-427</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Appendix I to Village Directory, Development Blockwise Abstract of Educational, Medical and Other Amenities, printed pages 410-413; source page 428 begins Appendix II.</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Madhubani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219-220</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IV spans source pages 219-220 (printed pages 206-207); source page 221 begins Statement V.</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Madhubani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221-222</w:t>
            </w:r>
          </w:p>
        </w:tc>
        <w:tc>
          <w:tcPr>
            <w:tcW w:type="dxa" w:w="1440"/>
            <w:vAlign w:val="center"/>
            <w:shd w:fill="F4F7FB"/>
          </w:tcPr>
          <w:p>
            <w:pPr>
              <w:spacing w:after="0" w:before="0" w:line="240" w:lineRule="auto"/>
            </w:pPr>
            <w:r>
              <w:rPr>
                <w:rFonts w:ascii="Aptos" w:hAnsi="Aptos"/>
                <w:b w:val="0"/>
                <w:color w:val="000000"/>
                <w:sz w:val="12"/>
              </w:rPr>
              <w:t>209, None</w:t>
            </w:r>
          </w:p>
        </w:tc>
        <w:tc>
          <w:tcPr>
            <w:tcW w:type="dxa" w:w="5472"/>
            <w:vAlign w:val="center"/>
            <w:shd w:fill="F4F7FB"/>
          </w:tcPr>
          <w:p>
            <w:pPr>
              <w:spacing w:after="0" w:before="0" w:line="240" w:lineRule="auto"/>
            </w:pPr>
            <w:r>
              <w:rPr>
                <w:rFonts w:ascii="Aptos" w:hAnsi="Aptos"/>
                <w:b w:val="0"/>
                <w:color w:val="000000"/>
                <w:sz w:val="12"/>
              </w:rPr>
              <w:t>Town Directory Statement V printed pages 208-209; Statement VI begins on source page 222 after the Statement V table.</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Madhubani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191-194</w:t>
            </w:r>
          </w:p>
        </w:tc>
        <w:tc>
          <w:tcPr>
            <w:tcW w:type="dxa" w:w="1440"/>
            <w:vAlign w:val="center"/>
          </w:tcPr>
          <w:p>
            <w:pPr>
              <w:spacing w:after="0" w:before="0" w:line="240" w:lineRule="auto"/>
            </w:pPr>
            <w:r>
              <w:rPr>
                <w:rFonts w:ascii="Aptos" w:hAnsi="Aptos"/>
                <w:b w:val="0"/>
                <w:color w:val="000000"/>
                <w:sz w:val="12"/>
              </w:rPr>
              <w:t>178-181</w:t>
            </w:r>
          </w:p>
        </w:tc>
        <w:tc>
          <w:tcPr>
            <w:tcW w:type="dxa" w:w="5472"/>
            <w:vAlign w:val="center"/>
          </w:tcPr>
          <w:p>
            <w:pPr>
              <w:spacing w:after="0" w:before="0" w:line="240" w:lineRule="auto"/>
            </w:pPr>
            <w:r>
              <w:rPr>
                <w:rFonts w:ascii="Aptos" w:hAnsi="Aptos"/>
                <w:b w:val="0"/>
                <w:color w:val="000000"/>
                <w:sz w:val="12"/>
              </w:rPr>
              <w:t>Appendix I to Village Directory, Development Blockwise Abstract of Educational, Medical and Other Amenities, printed pages 178-181; source page 195 begins Appendix II.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Munger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426-427</w:t>
            </w:r>
          </w:p>
        </w:tc>
        <w:tc>
          <w:tcPr>
            <w:tcW w:type="dxa" w:w="1440"/>
            <w:vAlign w:val="center"/>
            <w:shd w:fill="F4F7FB"/>
          </w:tcPr>
          <w:p>
            <w:pPr>
              <w:spacing w:after="0" w:before="0" w:line="240" w:lineRule="auto"/>
            </w:pPr>
            <w:r>
              <w:rPr>
                <w:rFonts w:ascii="Aptos" w:hAnsi="Aptos"/>
                <w:b w:val="0"/>
                <w:color w:val="000000"/>
                <w:sz w:val="12"/>
              </w:rPr>
              <w:t>412, None</w:t>
            </w:r>
          </w:p>
        </w:tc>
        <w:tc>
          <w:tcPr>
            <w:tcW w:type="dxa" w:w="5472"/>
            <w:vAlign w:val="center"/>
            <w:shd w:fill="F4F7FB"/>
          </w:tcPr>
          <w:p>
            <w:pPr>
              <w:spacing w:after="0" w:before="0" w:line="240" w:lineRule="auto"/>
            </w:pPr>
            <w:r>
              <w:rPr>
                <w:rFonts w:ascii="Aptos" w:hAnsi="Aptos"/>
                <w:b w:val="0"/>
                <w:color w:val="000000"/>
                <w:sz w:val="12"/>
              </w:rPr>
              <w:t>Town Directory Statement IV spans source pages 426-427 (printed pages 412-413); source page 428 begins the separate notified-slum civic table.</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Munger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430-431</w:t>
            </w:r>
          </w:p>
        </w:tc>
        <w:tc>
          <w:tcPr>
            <w:tcW w:type="dxa" w:w="1440"/>
            <w:vAlign w:val="center"/>
          </w:tcPr>
          <w:p>
            <w:pPr>
              <w:spacing w:after="0" w:before="0" w:line="240" w:lineRule="auto"/>
            </w:pPr>
            <w:r>
              <w:rPr>
                <w:rFonts w:ascii="Aptos" w:hAnsi="Aptos"/>
                <w:b w:val="0"/>
                <w:color w:val="000000"/>
                <w:sz w:val="12"/>
              </w:rPr>
              <w:t>416-417</w:t>
            </w:r>
          </w:p>
        </w:tc>
        <w:tc>
          <w:tcPr>
            <w:tcW w:type="dxa" w:w="5472"/>
            <w:vAlign w:val="center"/>
          </w:tcPr>
          <w:p>
            <w:pPr>
              <w:spacing w:after="0" w:before="0" w:line="240" w:lineRule="auto"/>
            </w:pPr>
            <w:r>
              <w:rPr>
                <w:rFonts w:ascii="Aptos" w:hAnsi="Aptos"/>
                <w:b w:val="0"/>
                <w:color w:val="000000"/>
                <w:sz w:val="12"/>
              </w:rPr>
              <w:t>Town Directory Statement V printed pages 416-417; Statement VI begins on source page 432.</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Munger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390-393</w:t>
            </w:r>
          </w:p>
        </w:tc>
        <w:tc>
          <w:tcPr>
            <w:tcW w:type="dxa" w:w="1440"/>
            <w:vAlign w:val="center"/>
            <w:shd w:fill="F4F7FB"/>
          </w:tcPr>
          <w:p>
            <w:pPr>
              <w:spacing w:after="0" w:before="0" w:line="240" w:lineRule="auto"/>
            </w:pPr>
            <w:r>
              <w:rPr>
                <w:rFonts w:ascii="Aptos" w:hAnsi="Aptos"/>
                <w:b w:val="0"/>
                <w:color w:val="000000"/>
                <w:sz w:val="12"/>
              </w:rPr>
              <w:t>376, 378-379, None</w:t>
            </w:r>
          </w:p>
        </w:tc>
        <w:tc>
          <w:tcPr>
            <w:tcW w:type="dxa" w:w="5472"/>
            <w:vAlign w:val="center"/>
            <w:shd w:fill="F4F7FB"/>
          </w:tcPr>
          <w:p>
            <w:pPr>
              <w:spacing w:after="0" w:before="0" w:line="240" w:lineRule="auto"/>
            </w:pPr>
            <w:r>
              <w:rPr>
                <w:rFonts w:ascii="Aptos" w:hAnsi="Aptos"/>
                <w:b w:val="0"/>
                <w:color w:val="000000"/>
                <w:sz w:val="12"/>
              </w:rPr>
              <w:t>Appendix I to Village Directory, Development Blockwise Abstract of Educational, Medical and Other Amenities, printed pages 376-379; source page 394 begins Appendix II.</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Nawada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174-175</w:t>
            </w:r>
          </w:p>
        </w:tc>
        <w:tc>
          <w:tcPr>
            <w:tcW w:type="dxa" w:w="1440"/>
            <w:vAlign w:val="center"/>
          </w:tcPr>
          <w:p>
            <w:pPr>
              <w:spacing w:after="0" w:before="0" w:line="240" w:lineRule="auto"/>
            </w:pPr>
            <w:r>
              <w:rPr>
                <w:rFonts w:ascii="Aptos" w:hAnsi="Aptos"/>
                <w:b w:val="0"/>
                <w:color w:val="000000"/>
                <w:sz w:val="12"/>
              </w:rPr>
              <w:t>105, 164</w:t>
            </w:r>
          </w:p>
        </w:tc>
        <w:tc>
          <w:tcPr>
            <w:tcW w:type="dxa" w:w="5472"/>
            <w:vAlign w:val="center"/>
          </w:tcPr>
          <w:p>
            <w:pPr>
              <w:spacing w:after="0" w:before="0" w:line="240" w:lineRule="auto"/>
            </w:pPr>
            <w:r>
              <w:rPr>
                <w:rFonts w:ascii="Aptos" w:hAnsi="Aptos"/>
                <w:b w:val="0"/>
                <w:color w:val="000000"/>
                <w:sz w:val="12"/>
              </w:rPr>
              <w:t>Town Directory Statement IV printed pages 164-165; source page 176 begins the Appendix to Town Directory.</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Nawada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174-175</w:t>
            </w:r>
          </w:p>
        </w:tc>
        <w:tc>
          <w:tcPr>
            <w:tcW w:type="dxa" w:w="1440"/>
            <w:vAlign w:val="center"/>
            <w:shd w:fill="F4F7FB"/>
          </w:tcPr>
          <w:p>
            <w:pPr>
              <w:spacing w:after="0" w:before="0" w:line="240" w:lineRule="auto"/>
            </w:pPr>
            <w:r>
              <w:rPr>
                <w:rFonts w:ascii="Aptos" w:hAnsi="Aptos"/>
                <w:b w:val="0"/>
                <w:color w:val="000000"/>
                <w:sz w:val="12"/>
              </w:rPr>
              <w:t>105, 164</w:t>
            </w:r>
          </w:p>
        </w:tc>
        <w:tc>
          <w:tcPr>
            <w:tcW w:type="dxa" w:w="5472"/>
            <w:vAlign w:val="center"/>
            <w:shd w:fill="F4F7FB"/>
          </w:tcPr>
          <w:p>
            <w:pPr>
              <w:spacing w:after="0" w:before="0" w:line="240" w:lineRule="auto"/>
            </w:pPr>
            <w:r>
              <w:rPr>
                <w:rFonts w:ascii="Aptos" w:hAnsi="Aptos"/>
                <w:b w:val="0"/>
                <w:color w:val="000000"/>
                <w:sz w:val="12"/>
              </w:rPr>
              <w:t>Town Directory Statement V printed pages 164-165, sharing full source pages with Statement IV; source page 176 begins the Appendix to Town Directory.</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Nawada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154-155</w:t>
            </w:r>
          </w:p>
        </w:tc>
        <w:tc>
          <w:tcPr>
            <w:tcW w:type="dxa" w:w="1440"/>
            <w:vAlign w:val="center"/>
          </w:tcPr>
          <w:p>
            <w:pPr>
              <w:spacing w:after="0" w:before="0" w:line="240" w:lineRule="auto"/>
            </w:pPr>
            <w:r>
              <w:rPr>
                <w:rFonts w:ascii="Aptos" w:hAnsi="Aptos"/>
                <w:b w:val="0"/>
                <w:color w:val="000000"/>
                <w:sz w:val="12"/>
              </w:rPr>
              <w:t>144, None</w:t>
            </w:r>
          </w:p>
        </w:tc>
        <w:tc>
          <w:tcPr>
            <w:tcW w:type="dxa" w:w="5472"/>
            <w:vAlign w:val="center"/>
          </w:tcPr>
          <w:p>
            <w:pPr>
              <w:spacing w:after="0" w:before="0" w:line="240" w:lineRule="auto"/>
            </w:pPr>
            <w:r>
              <w:rPr>
                <w:rFonts w:ascii="Aptos" w:hAnsi="Aptos"/>
                <w:b w:val="0"/>
                <w:color w:val="000000"/>
                <w:sz w:val="12"/>
              </w:rPr>
              <w:t>Appendix I to Village Directory, Development Blockwise Abstract of Educational, Medical and Other Amenities, printed pages 144-145; source page 156 begins Appendix II.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Palamu</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461-462</w:t>
            </w:r>
          </w:p>
        </w:tc>
        <w:tc>
          <w:tcPr>
            <w:tcW w:type="dxa" w:w="1440"/>
            <w:vAlign w:val="center"/>
            <w:shd w:fill="F4F7FB"/>
          </w:tcPr>
          <w:p>
            <w:pPr>
              <w:spacing w:after="0" w:before="0" w:line="240" w:lineRule="auto"/>
            </w:pPr>
            <w:r>
              <w:rPr>
                <w:rFonts w:ascii="Aptos" w:hAnsi="Aptos"/>
                <w:b w:val="0"/>
                <w:color w:val="000000"/>
                <w:sz w:val="12"/>
              </w:rPr>
              <w:t>448-449</w:t>
            </w:r>
          </w:p>
        </w:tc>
        <w:tc>
          <w:tcPr>
            <w:tcW w:type="dxa" w:w="5472"/>
            <w:vAlign w:val="center"/>
            <w:shd w:fill="F4F7FB"/>
          </w:tcPr>
          <w:p>
            <w:pPr>
              <w:spacing w:after="0" w:before="0" w:line="240" w:lineRule="auto"/>
            </w:pPr>
            <w:r>
              <w:rPr>
                <w:rFonts w:ascii="Aptos" w:hAnsi="Aptos"/>
                <w:b w:val="0"/>
                <w:color w:val="000000"/>
                <w:sz w:val="12"/>
              </w:rPr>
              <w:t>Town Directory Statement IV printed pages 448-449; source page 463 begins Statement V.</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Palamu</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463-464</w:t>
            </w:r>
          </w:p>
        </w:tc>
        <w:tc>
          <w:tcPr>
            <w:tcW w:type="dxa" w:w="1440"/>
            <w:vAlign w:val="center"/>
          </w:tcPr>
          <w:p>
            <w:pPr>
              <w:spacing w:after="0" w:before="0" w:line="240" w:lineRule="auto"/>
            </w:pPr>
            <w:r>
              <w:rPr>
                <w:rFonts w:ascii="Aptos" w:hAnsi="Aptos"/>
                <w:b w:val="0"/>
                <w:color w:val="000000"/>
                <w:sz w:val="12"/>
              </w:rPr>
              <w:t>450-451</w:t>
            </w:r>
          </w:p>
        </w:tc>
        <w:tc>
          <w:tcPr>
            <w:tcW w:type="dxa" w:w="5472"/>
            <w:vAlign w:val="center"/>
          </w:tcPr>
          <w:p>
            <w:pPr>
              <w:spacing w:after="0" w:before="0" w:line="240" w:lineRule="auto"/>
            </w:pPr>
            <w:r>
              <w:rPr>
                <w:rFonts w:ascii="Aptos" w:hAnsi="Aptos"/>
                <w:b w:val="0"/>
                <w:color w:val="000000"/>
                <w:sz w:val="12"/>
              </w:rPr>
              <w:t>Town Directory Statement V printed pages 450-451; source page 465 begins the Appendix to Town Directory after Statement VI.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Palamu</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401-402</w:t>
            </w:r>
          </w:p>
        </w:tc>
        <w:tc>
          <w:tcPr>
            <w:tcW w:type="dxa" w:w="1440"/>
            <w:vAlign w:val="center"/>
            <w:shd w:fill="F4F7FB"/>
          </w:tcPr>
          <w:p>
            <w:pPr>
              <w:spacing w:after="0" w:before="0" w:line="240" w:lineRule="auto"/>
            </w:pPr>
            <w:r>
              <w:rPr>
                <w:rFonts w:ascii="Aptos" w:hAnsi="Aptos"/>
                <w:b w:val="0"/>
                <w:color w:val="000000"/>
                <w:sz w:val="12"/>
              </w:rPr>
              <w:t>388-389</w:t>
            </w:r>
          </w:p>
        </w:tc>
        <w:tc>
          <w:tcPr>
            <w:tcW w:type="dxa" w:w="5472"/>
            <w:vAlign w:val="center"/>
            <w:shd w:fill="F4F7FB"/>
          </w:tcPr>
          <w:p>
            <w:pPr>
              <w:spacing w:after="0" w:before="0" w:line="240" w:lineRule="auto"/>
            </w:pPr>
            <w:r>
              <w:rPr>
                <w:rFonts w:ascii="Aptos" w:hAnsi="Aptos"/>
                <w:b w:val="0"/>
                <w:color w:val="000000"/>
                <w:sz w:val="12"/>
              </w:rPr>
              <w:t>Appendix I to Village Directory, Development Blockwise Abstract of Educational, Medical and Other Amenities, printed pages 388-389; source page 403 begins Appendix II.</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Pashchim Champaran</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222-223</w:t>
            </w:r>
          </w:p>
        </w:tc>
        <w:tc>
          <w:tcPr>
            <w:tcW w:type="dxa" w:w="1440"/>
            <w:vAlign w:val="center"/>
          </w:tcPr>
          <w:p>
            <w:pPr>
              <w:spacing w:after="0" w:before="0" w:line="240" w:lineRule="auto"/>
            </w:pPr>
            <w:r>
              <w:rPr>
                <w:rFonts w:ascii="Aptos" w:hAnsi="Aptos"/>
                <w:b w:val="0"/>
                <w:color w:val="000000"/>
                <w:sz w:val="12"/>
              </w:rPr>
              <w:t>211, None</w:t>
            </w:r>
          </w:p>
        </w:tc>
        <w:tc>
          <w:tcPr>
            <w:tcW w:type="dxa" w:w="5472"/>
            <w:vAlign w:val="center"/>
          </w:tcPr>
          <w:p>
            <w:pPr>
              <w:spacing w:after="0" w:before="0" w:line="240" w:lineRule="auto"/>
            </w:pPr>
            <w:r>
              <w:rPr>
                <w:rFonts w:ascii="Aptos" w:hAnsi="Aptos"/>
                <w:b w:val="0"/>
                <w:color w:val="000000"/>
                <w:sz w:val="12"/>
              </w:rPr>
              <w:t>Town Directory Statement IV spans source pages 222-223 (printed pages 210-211); source page 224 begins Statement V.</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Pashchim Champaran</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224-225</w:t>
            </w:r>
          </w:p>
        </w:tc>
        <w:tc>
          <w:tcPr>
            <w:tcW w:type="dxa" w:w="1440"/>
            <w:vAlign w:val="center"/>
            <w:shd w:fill="F4F7FB"/>
          </w:tcPr>
          <w:p>
            <w:pPr>
              <w:spacing w:after="0" w:before="0" w:line="240" w:lineRule="auto"/>
            </w:pPr>
            <w:r>
              <w:rPr>
                <w:rFonts w:ascii="Aptos" w:hAnsi="Aptos"/>
                <w:b w:val="0"/>
                <w:color w:val="000000"/>
                <w:sz w:val="12"/>
              </w:rPr>
              <w:t>212-213</w:t>
            </w:r>
          </w:p>
        </w:tc>
        <w:tc>
          <w:tcPr>
            <w:tcW w:type="dxa" w:w="5472"/>
            <w:vAlign w:val="center"/>
            <w:shd w:fill="F4F7FB"/>
          </w:tcPr>
          <w:p>
            <w:pPr>
              <w:spacing w:after="0" w:before="0" w:line="240" w:lineRule="auto"/>
            </w:pPr>
            <w:r>
              <w:rPr>
                <w:rFonts w:ascii="Aptos" w:hAnsi="Aptos"/>
                <w:b w:val="0"/>
                <w:color w:val="000000"/>
                <w:sz w:val="12"/>
              </w:rPr>
              <w:t>Town Directory Statement V printed pages 212-213; Statement VI begins on source page 225 after the Statement V table.</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Pashchim Champaran</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194-197</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Appendix I to Village Directory, Development Blockwise Abstract of Educational, Medical and Other Amenities, printed pages 182-185; source page 198 begins Appendix II.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Purnia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378-379</w:t>
            </w:r>
          </w:p>
        </w:tc>
        <w:tc>
          <w:tcPr>
            <w:tcW w:type="dxa" w:w="1440"/>
            <w:vAlign w:val="center"/>
            <w:shd w:fill="F4F7FB"/>
          </w:tcPr>
          <w:p>
            <w:pPr>
              <w:spacing w:after="0" w:before="0" w:line="240" w:lineRule="auto"/>
            </w:pPr>
            <w:r>
              <w:rPr>
                <w:rFonts w:ascii="Aptos" w:hAnsi="Aptos"/>
                <w:b w:val="0"/>
                <w:color w:val="000000"/>
                <w:sz w:val="12"/>
              </w:rPr>
              <w:t>364-365</w:t>
            </w:r>
          </w:p>
        </w:tc>
        <w:tc>
          <w:tcPr>
            <w:tcW w:type="dxa" w:w="5472"/>
            <w:vAlign w:val="center"/>
            <w:shd w:fill="F4F7FB"/>
          </w:tcPr>
          <w:p>
            <w:pPr>
              <w:spacing w:after="0" w:before="0" w:line="240" w:lineRule="auto"/>
            </w:pPr>
            <w:r>
              <w:rPr>
                <w:rFonts w:ascii="Aptos" w:hAnsi="Aptos"/>
                <w:b w:val="0"/>
                <w:color w:val="000000"/>
                <w:sz w:val="12"/>
              </w:rPr>
              <w:t>Town Directory Statement IV printed pages 364-365; source page 380 begins Statement IV-A.</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Purnia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382-383</w:t>
            </w:r>
          </w:p>
        </w:tc>
        <w:tc>
          <w:tcPr>
            <w:tcW w:type="dxa" w:w="1440"/>
            <w:vAlign w:val="center"/>
          </w:tcPr>
          <w:p>
            <w:pPr>
              <w:spacing w:after="0" w:before="0" w:line="240" w:lineRule="auto"/>
            </w:pPr>
            <w:r>
              <w:rPr>
                <w:rFonts w:ascii="Aptos" w:hAnsi="Aptos"/>
                <w:b w:val="0"/>
                <w:color w:val="000000"/>
                <w:sz w:val="12"/>
              </w:rPr>
              <w:t>368-369</w:t>
            </w:r>
          </w:p>
        </w:tc>
        <w:tc>
          <w:tcPr>
            <w:tcW w:type="dxa" w:w="5472"/>
            <w:vAlign w:val="center"/>
          </w:tcPr>
          <w:p>
            <w:pPr>
              <w:spacing w:after="0" w:before="0" w:line="240" w:lineRule="auto"/>
            </w:pPr>
            <w:r>
              <w:rPr>
                <w:rFonts w:ascii="Aptos" w:hAnsi="Aptos"/>
                <w:b w:val="0"/>
                <w:color w:val="000000"/>
                <w:sz w:val="12"/>
              </w:rPr>
              <w:t>Town Directory Statement V printed pages 368-369; Statement VI begins on source page 383 after the Statement V table.</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Purnia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336-339</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Appendix I to Village Directory, Development Blockwise Abstract of Educational, Medical and Other Amenities, printed pages 322-325; source page 340 begins Appendix II.</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Rohtas</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458-459</w:t>
            </w:r>
          </w:p>
        </w:tc>
        <w:tc>
          <w:tcPr>
            <w:tcW w:type="dxa" w:w="1440"/>
            <w:vAlign w:val="center"/>
          </w:tcPr>
          <w:p>
            <w:pPr>
              <w:spacing w:after="0" w:before="0" w:line="240" w:lineRule="auto"/>
            </w:pPr>
            <w:r>
              <w:rPr>
                <w:rFonts w:ascii="Aptos" w:hAnsi="Aptos"/>
                <w:b w:val="0"/>
                <w:color w:val="000000"/>
                <w:sz w:val="12"/>
              </w:rPr>
              <w:t>445, None</w:t>
            </w:r>
          </w:p>
        </w:tc>
        <w:tc>
          <w:tcPr>
            <w:tcW w:type="dxa" w:w="5472"/>
            <w:vAlign w:val="center"/>
          </w:tcPr>
          <w:p>
            <w:pPr>
              <w:spacing w:after="0" w:before="0" w:line="240" w:lineRule="auto"/>
            </w:pPr>
            <w:r>
              <w:rPr>
                <w:rFonts w:ascii="Aptos" w:hAnsi="Aptos"/>
                <w:b w:val="0"/>
                <w:color w:val="000000"/>
                <w:sz w:val="12"/>
              </w:rPr>
              <w:t>Town Directory Statement IV printed pages 444-445; source page 460 begins Statement V. The table continues horizontally across the two pages.</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Rohtas</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460-461</w:t>
            </w:r>
          </w:p>
        </w:tc>
        <w:tc>
          <w:tcPr>
            <w:tcW w:type="dxa" w:w="1440"/>
            <w:vAlign w:val="center"/>
            <w:shd w:fill="F4F7FB"/>
          </w:tcPr>
          <w:p>
            <w:pPr>
              <w:spacing w:after="0" w:before="0" w:line="240" w:lineRule="auto"/>
            </w:pPr>
            <w:r>
              <w:rPr>
                <w:rFonts w:ascii="Aptos" w:hAnsi="Aptos"/>
                <w:b w:val="0"/>
                <w:color w:val="000000"/>
                <w:sz w:val="12"/>
              </w:rPr>
              <w:t>446-447</w:t>
            </w:r>
          </w:p>
        </w:tc>
        <w:tc>
          <w:tcPr>
            <w:tcW w:type="dxa" w:w="5472"/>
            <w:vAlign w:val="center"/>
            <w:shd w:fill="F4F7FB"/>
          </w:tcPr>
          <w:p>
            <w:pPr>
              <w:spacing w:after="0" w:before="0" w:line="240" w:lineRule="auto"/>
            </w:pPr>
            <w:r>
              <w:rPr>
                <w:rFonts w:ascii="Aptos" w:hAnsi="Aptos"/>
                <w:b w:val="0"/>
                <w:color w:val="000000"/>
                <w:sz w:val="12"/>
              </w:rPr>
              <w:t>Town Directory Statement V printed pages 446-447; Statement VI begins on source page 461 after the Statement V table.</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Rohtas</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414-415</w:t>
            </w:r>
          </w:p>
        </w:tc>
        <w:tc>
          <w:tcPr>
            <w:tcW w:type="dxa" w:w="1440"/>
            <w:vAlign w:val="center"/>
          </w:tcPr>
          <w:p>
            <w:pPr>
              <w:spacing w:after="0" w:before="0" w:line="240" w:lineRule="auto"/>
            </w:pPr>
            <w:r>
              <w:rPr>
                <w:rFonts w:ascii="Aptos" w:hAnsi="Aptos"/>
                <w:b w:val="0"/>
                <w:color w:val="000000"/>
                <w:sz w:val="12"/>
              </w:rPr>
              <w:t>400-401</w:t>
            </w:r>
          </w:p>
        </w:tc>
        <w:tc>
          <w:tcPr>
            <w:tcW w:type="dxa" w:w="5472"/>
            <w:vAlign w:val="center"/>
          </w:tcPr>
          <w:p>
            <w:pPr>
              <w:spacing w:after="0" w:before="0" w:line="240" w:lineRule="auto"/>
            </w:pPr>
            <w:r>
              <w:rPr>
                <w:rFonts w:ascii="Aptos" w:hAnsi="Aptos"/>
                <w:b w:val="0"/>
                <w:color w:val="000000"/>
                <w:sz w:val="12"/>
              </w:rPr>
              <w:t>Appendix I to Village Directory, Development Blockwise Abstract of Educational, Medical and Other Amenities, printed pages 400-401; source page 416 begins Appendix II.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Saharsa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232-233</w:t>
            </w:r>
          </w:p>
        </w:tc>
        <w:tc>
          <w:tcPr>
            <w:tcW w:type="dxa" w:w="1440"/>
            <w:vAlign w:val="center"/>
            <w:shd w:fill="F4F7FB"/>
          </w:tcPr>
          <w:p>
            <w:pPr>
              <w:spacing w:after="0" w:before="0" w:line="240" w:lineRule="auto"/>
            </w:pPr>
            <w:r>
              <w:rPr>
                <w:rFonts w:ascii="Aptos" w:hAnsi="Aptos"/>
                <w:b w:val="0"/>
                <w:color w:val="000000"/>
                <w:sz w:val="12"/>
              </w:rPr>
              <w:t>218-219</w:t>
            </w:r>
          </w:p>
        </w:tc>
        <w:tc>
          <w:tcPr>
            <w:tcW w:type="dxa" w:w="5472"/>
            <w:vAlign w:val="center"/>
            <w:shd w:fill="F4F7FB"/>
          </w:tcPr>
          <w:p>
            <w:pPr>
              <w:spacing w:after="0" w:before="0" w:line="240" w:lineRule="auto"/>
            </w:pPr>
            <w:r>
              <w:rPr>
                <w:rFonts w:ascii="Aptos" w:hAnsi="Aptos"/>
                <w:b w:val="0"/>
                <w:color w:val="000000"/>
                <w:sz w:val="12"/>
              </w:rPr>
              <w:t>Town Directory Statement IV printed pages 218-219; the statement occupies the lower portions of source pages 232-233.</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Saharsa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234-235</w:t>
            </w:r>
          </w:p>
        </w:tc>
        <w:tc>
          <w:tcPr>
            <w:tcW w:type="dxa" w:w="1440"/>
            <w:vAlign w:val="center"/>
          </w:tcPr>
          <w:p>
            <w:pPr>
              <w:spacing w:after="0" w:before="0" w:line="240" w:lineRule="auto"/>
            </w:pPr>
            <w:r>
              <w:rPr>
                <w:rFonts w:ascii="Aptos" w:hAnsi="Aptos"/>
                <w:b w:val="0"/>
                <w:color w:val="000000"/>
                <w:sz w:val="12"/>
              </w:rPr>
              <w:t>220, None</w:t>
            </w:r>
          </w:p>
        </w:tc>
        <w:tc>
          <w:tcPr>
            <w:tcW w:type="dxa" w:w="5472"/>
            <w:vAlign w:val="center"/>
          </w:tcPr>
          <w:p>
            <w:pPr>
              <w:spacing w:after="0" w:before="0" w:line="240" w:lineRule="auto"/>
            </w:pPr>
            <w:r>
              <w:rPr>
                <w:rFonts w:ascii="Aptos" w:hAnsi="Aptos"/>
                <w:b w:val="0"/>
                <w:color w:val="000000"/>
                <w:sz w:val="12"/>
              </w:rPr>
              <w:t>Town Directory Statement V printed pages 220-221; source page 236 begins the Appendix to Town Directory after Statement VI.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Saharsa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206-209</w:t>
            </w:r>
          </w:p>
        </w:tc>
        <w:tc>
          <w:tcPr>
            <w:tcW w:type="dxa" w:w="1440"/>
            <w:vAlign w:val="center"/>
            <w:shd w:fill="F4F7FB"/>
          </w:tcPr>
          <w:p>
            <w:pPr>
              <w:spacing w:after="0" w:before="0" w:line="240" w:lineRule="auto"/>
            </w:pPr>
            <w:r>
              <w:rPr>
                <w:rFonts w:ascii="Aptos" w:hAnsi="Aptos"/>
                <w:b w:val="0"/>
                <w:color w:val="000000"/>
                <w:sz w:val="12"/>
              </w:rPr>
              <w:t>192-195</w:t>
            </w:r>
          </w:p>
        </w:tc>
        <w:tc>
          <w:tcPr>
            <w:tcW w:type="dxa" w:w="5472"/>
            <w:vAlign w:val="center"/>
            <w:shd w:fill="F4F7FB"/>
          </w:tcPr>
          <w:p>
            <w:pPr>
              <w:spacing w:after="0" w:before="0" w:line="240" w:lineRule="auto"/>
            </w:pPr>
            <w:r>
              <w:rPr>
                <w:rFonts w:ascii="Aptos" w:hAnsi="Aptos"/>
                <w:b w:val="0"/>
                <w:color w:val="000000"/>
                <w:sz w:val="12"/>
              </w:rPr>
              <w:t>Appendix I to Village Directory, Development Blockwise Abstract of Educational, Medical and Other Amenities, printed pages 192-195; source page 210 begins Appendix II.</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Samastipur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216-217</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IV printed pages 204-205; source page 217 also carries the beginning of Statement V below the Civic continuation.</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Samastipur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216-217</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V printed pages 204-205, split between the lower portions of source pages 216-217; Statement VI begins on source page 218.</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Samastipur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192-193</w:t>
            </w:r>
          </w:p>
        </w:tc>
        <w:tc>
          <w:tcPr>
            <w:tcW w:type="dxa" w:w="1440"/>
            <w:vAlign w:val="center"/>
          </w:tcPr>
          <w:p>
            <w:pPr>
              <w:spacing w:after="0" w:before="0" w:line="240" w:lineRule="auto"/>
            </w:pPr>
            <w:r>
              <w:rPr>
                <w:rFonts w:ascii="Aptos" w:hAnsi="Aptos"/>
                <w:b w:val="0"/>
                <w:color w:val="000000"/>
                <w:sz w:val="12"/>
              </w:rPr>
              <w:t>180-181</w:t>
            </w:r>
          </w:p>
        </w:tc>
        <w:tc>
          <w:tcPr>
            <w:tcW w:type="dxa" w:w="5472"/>
            <w:vAlign w:val="center"/>
          </w:tcPr>
          <w:p>
            <w:pPr>
              <w:spacing w:after="0" w:before="0" w:line="240" w:lineRule="auto"/>
            </w:pPr>
            <w:r>
              <w:rPr>
                <w:rFonts w:ascii="Aptos" w:hAnsi="Aptos"/>
                <w:b w:val="0"/>
                <w:color w:val="000000"/>
                <w:sz w:val="12"/>
              </w:rPr>
              <w:t>Appendix I to Village Directory, Development Blockwise Abstract of Educational, Medical and Other Amenities, printed pages 180-181; source page 194 begins Appendix II.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Santhal Pargana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Santhal Pargana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Santhal Pargana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Saran</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569-570</w:t>
            </w:r>
          </w:p>
        </w:tc>
        <w:tc>
          <w:tcPr>
            <w:tcW w:type="dxa" w:w="1440"/>
            <w:vAlign w:val="center"/>
          </w:tcPr>
          <w:p>
            <w:pPr>
              <w:spacing w:after="0" w:before="0" w:line="240" w:lineRule="auto"/>
            </w:pPr>
            <w:r>
              <w:rPr>
                <w:rFonts w:ascii="Aptos" w:hAnsi="Aptos"/>
                <w:b w:val="0"/>
                <w:color w:val="000000"/>
                <w:sz w:val="12"/>
              </w:rPr>
              <w:t>556-557</w:t>
            </w:r>
          </w:p>
        </w:tc>
        <w:tc>
          <w:tcPr>
            <w:tcW w:type="dxa" w:w="5472"/>
            <w:vAlign w:val="center"/>
          </w:tcPr>
          <w:p>
            <w:pPr>
              <w:spacing w:after="0" w:before="0" w:line="240" w:lineRule="auto"/>
            </w:pPr>
            <w:r>
              <w:rPr>
                <w:rFonts w:ascii="Aptos" w:hAnsi="Aptos"/>
                <w:b w:val="0"/>
                <w:color w:val="000000"/>
                <w:sz w:val="12"/>
              </w:rPr>
              <w:t>Town Directory Statement IV printed pages 556-557; source pages 571-572 are the separate Statement IV-A slum table and are excluded.</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Saran</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573-576</w:t>
            </w:r>
          </w:p>
        </w:tc>
        <w:tc>
          <w:tcPr>
            <w:tcW w:type="dxa" w:w="1440"/>
            <w:vAlign w:val="center"/>
            <w:shd w:fill="F4F7FB"/>
          </w:tcPr>
          <w:p>
            <w:pPr>
              <w:spacing w:after="0" w:before="0" w:line="240" w:lineRule="auto"/>
            </w:pPr>
            <w:r>
              <w:rPr>
                <w:rFonts w:ascii="Aptos" w:hAnsi="Aptos"/>
                <w:b w:val="0"/>
                <w:color w:val="000000"/>
                <w:sz w:val="12"/>
              </w:rPr>
              <w:t>561, 569, None, None</w:t>
            </w:r>
          </w:p>
        </w:tc>
        <w:tc>
          <w:tcPr>
            <w:tcW w:type="dxa" w:w="5472"/>
            <w:vAlign w:val="center"/>
            <w:shd w:fill="F4F7FB"/>
          </w:tcPr>
          <w:p>
            <w:pPr>
              <w:spacing w:after="0" w:before="0" w:line="240" w:lineRule="auto"/>
            </w:pPr>
            <w:r>
              <w:rPr>
                <w:rFonts w:ascii="Aptos" w:hAnsi="Aptos"/>
                <w:b w:val="0"/>
                <w:color w:val="000000"/>
                <w:sz w:val="12"/>
              </w:rPr>
              <w:t>Town Directory Statement V printed pages 560-563, spanning paired medical/educational and recreational/cultural continuation pages; source page 577 begins Statement VI.</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Saran</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501-504</w:t>
            </w:r>
          </w:p>
        </w:tc>
        <w:tc>
          <w:tcPr>
            <w:tcW w:type="dxa" w:w="1440"/>
            <w:vAlign w:val="center"/>
          </w:tcPr>
          <w:p>
            <w:pPr>
              <w:spacing w:after="0" w:before="0" w:line="240" w:lineRule="auto"/>
            </w:pPr>
            <w:r>
              <w:rPr>
                <w:rFonts w:ascii="Aptos" w:hAnsi="Aptos"/>
                <w:b w:val="0"/>
                <w:color w:val="000000"/>
                <w:sz w:val="12"/>
              </w:rPr>
              <w:t>490, None, None, None</w:t>
            </w:r>
          </w:p>
        </w:tc>
        <w:tc>
          <w:tcPr>
            <w:tcW w:type="dxa" w:w="5472"/>
            <w:vAlign w:val="center"/>
          </w:tcPr>
          <w:p>
            <w:pPr>
              <w:spacing w:after="0" w:before="0" w:line="240" w:lineRule="auto"/>
            </w:pPr>
            <w:r>
              <w:rPr>
                <w:rFonts w:ascii="Aptos" w:hAnsi="Aptos"/>
                <w:b w:val="0"/>
                <w:color w:val="000000"/>
                <w:sz w:val="12"/>
              </w:rPr>
              <w:t>Appendix I to Village Directory, Development Blockwise Abstract of Educational, Medical and Other Amenities, printed pages 488-491; source page 505 begins Appendix II.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Sitamarhi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180-181</w:t>
            </w:r>
          </w:p>
        </w:tc>
        <w:tc>
          <w:tcPr>
            <w:tcW w:type="dxa" w:w="1440"/>
            <w:vAlign w:val="center"/>
            <w:shd w:fill="F4F7FB"/>
          </w:tcPr>
          <w:p>
            <w:pPr>
              <w:spacing w:after="0" w:before="0" w:line="240" w:lineRule="auto"/>
            </w:pPr>
            <w:r>
              <w:rPr>
                <w:rFonts w:ascii="Aptos" w:hAnsi="Aptos"/>
                <w:b w:val="0"/>
                <w:color w:val="000000"/>
                <w:sz w:val="12"/>
              </w:rPr>
              <w:t>170, None</w:t>
            </w:r>
          </w:p>
        </w:tc>
        <w:tc>
          <w:tcPr>
            <w:tcW w:type="dxa" w:w="5472"/>
            <w:vAlign w:val="center"/>
            <w:shd w:fill="F4F7FB"/>
          </w:tcPr>
          <w:p>
            <w:pPr>
              <w:spacing w:after="0" w:before="0" w:line="240" w:lineRule="auto"/>
            </w:pPr>
            <w:r>
              <w:rPr>
                <w:rFonts w:ascii="Aptos" w:hAnsi="Aptos"/>
                <w:b w:val="0"/>
                <w:color w:val="000000"/>
                <w:sz w:val="12"/>
              </w:rPr>
              <w:t>Town Directory Statement IV printed pages 170-171; source page 182 begins Statement V.</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Sitamarhi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182-183</w:t>
            </w:r>
          </w:p>
        </w:tc>
        <w:tc>
          <w:tcPr>
            <w:tcW w:type="dxa" w:w="1440"/>
            <w:vAlign w:val="center"/>
          </w:tcPr>
          <w:p>
            <w:pPr>
              <w:spacing w:after="0" w:before="0" w:line="240" w:lineRule="auto"/>
            </w:pPr>
            <w:r>
              <w:rPr>
                <w:rFonts w:ascii="Aptos" w:hAnsi="Aptos"/>
                <w:b w:val="0"/>
                <w:color w:val="000000"/>
                <w:sz w:val="12"/>
              </w:rPr>
              <w:t>172, None</w:t>
            </w:r>
          </w:p>
        </w:tc>
        <w:tc>
          <w:tcPr>
            <w:tcW w:type="dxa" w:w="5472"/>
            <w:vAlign w:val="center"/>
          </w:tcPr>
          <w:p>
            <w:pPr>
              <w:spacing w:after="0" w:before="0" w:line="240" w:lineRule="auto"/>
            </w:pPr>
            <w:r>
              <w:rPr>
                <w:rFonts w:ascii="Aptos" w:hAnsi="Aptos"/>
                <w:b w:val="0"/>
                <w:color w:val="000000"/>
                <w:sz w:val="12"/>
              </w:rPr>
              <w:t>Town Directory Statement V printed pages 172-173; source page 184 begins the Appendix to Town Directory after Statement VI.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Sitamarhi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160-161</w:t>
            </w:r>
          </w:p>
        </w:tc>
        <w:tc>
          <w:tcPr>
            <w:tcW w:type="dxa" w:w="1440"/>
            <w:vAlign w:val="center"/>
            <w:shd w:fill="F4F7FB"/>
          </w:tcPr>
          <w:p>
            <w:pPr>
              <w:spacing w:after="0" w:before="0" w:line="240" w:lineRule="auto"/>
            </w:pPr>
            <w:r>
              <w:rPr>
                <w:rFonts w:ascii="Aptos" w:hAnsi="Aptos"/>
                <w:b w:val="0"/>
                <w:color w:val="000000"/>
                <w:sz w:val="12"/>
              </w:rPr>
              <w:t>150-151</w:t>
            </w:r>
          </w:p>
        </w:tc>
        <w:tc>
          <w:tcPr>
            <w:tcW w:type="dxa" w:w="5472"/>
            <w:vAlign w:val="center"/>
            <w:shd w:fill="F4F7FB"/>
          </w:tcPr>
          <w:p>
            <w:pPr>
              <w:spacing w:after="0" w:before="0" w:line="240" w:lineRule="auto"/>
            </w:pPr>
            <w:r>
              <w:rPr>
                <w:rFonts w:ascii="Aptos" w:hAnsi="Aptos"/>
                <w:b w:val="0"/>
                <w:color w:val="000000"/>
                <w:sz w:val="12"/>
              </w:rPr>
              <w:t>Appendix I to Village Directory, Development Blockwise Abstract of Educational, Medical and Other Amenities, printed pages 150-151; source page 162 begins Appendix II.</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Siwan</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208-209</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IV printed pages 194-195; source page 210 begins the Appendix to Town Directory.</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Siwan</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208-209</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V printed pages 194-195, sharing full source pages with Statement IV; source page 210 begins the Appendix to Town Directory.</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Siwan</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184-185</w:t>
            </w:r>
          </w:p>
        </w:tc>
        <w:tc>
          <w:tcPr>
            <w:tcW w:type="dxa" w:w="1440"/>
            <w:vAlign w:val="center"/>
          </w:tcPr>
          <w:p>
            <w:pPr>
              <w:spacing w:after="0" w:before="0" w:line="240" w:lineRule="auto"/>
            </w:pPr>
            <w:r>
              <w:rPr>
                <w:rFonts w:ascii="Aptos" w:hAnsi="Aptos"/>
                <w:b w:val="0"/>
                <w:color w:val="000000"/>
                <w:sz w:val="12"/>
              </w:rPr>
              <w:t>170-171</w:t>
            </w:r>
          </w:p>
        </w:tc>
        <w:tc>
          <w:tcPr>
            <w:tcW w:type="dxa" w:w="5472"/>
            <w:vAlign w:val="center"/>
          </w:tcPr>
          <w:p>
            <w:pPr>
              <w:spacing w:after="0" w:before="0" w:line="240" w:lineRule="auto"/>
            </w:pPr>
            <w:r>
              <w:rPr>
                <w:rFonts w:ascii="Aptos" w:hAnsi="Aptos"/>
                <w:b w:val="0"/>
                <w:color w:val="000000"/>
                <w:sz w:val="12"/>
              </w:rPr>
              <w:t>Appendix I to Village Directory, Development Blockwise Abstract of Educational, Medical and Other Amenities, printed pages 170-171; source page 186 begins Appendix II.</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Vaishali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229-230</w:t>
            </w:r>
          </w:p>
        </w:tc>
        <w:tc>
          <w:tcPr>
            <w:tcW w:type="dxa" w:w="1440"/>
            <w:vAlign w:val="center"/>
            <w:shd w:fill="F4F7FB"/>
          </w:tcPr>
          <w:p>
            <w:pPr>
              <w:spacing w:after="0" w:before="0" w:line="240" w:lineRule="auto"/>
            </w:pPr>
            <w:r>
              <w:rPr>
                <w:rFonts w:ascii="Aptos" w:hAnsi="Aptos"/>
                <w:b w:val="0"/>
                <w:color w:val="000000"/>
                <w:sz w:val="12"/>
              </w:rPr>
              <w:t>218-219</w:t>
            </w:r>
          </w:p>
        </w:tc>
        <w:tc>
          <w:tcPr>
            <w:tcW w:type="dxa" w:w="5472"/>
            <w:vAlign w:val="center"/>
            <w:shd w:fill="F4F7FB"/>
          </w:tcPr>
          <w:p>
            <w:pPr>
              <w:spacing w:after="0" w:before="0" w:line="240" w:lineRule="auto"/>
            </w:pPr>
            <w:r>
              <w:rPr>
                <w:rFonts w:ascii="Aptos" w:hAnsi="Aptos"/>
                <w:b w:val="0"/>
                <w:color w:val="000000"/>
                <w:sz w:val="12"/>
              </w:rPr>
              <w:t>Town Directory Statement IV printed pages 218-219; source page 231 begins the Appendix to Town Directory.</w:t>
            </w:r>
          </w:p>
        </w:tc>
      </w:tr>
      <w:tr>
        <w:tc>
          <w:tcPr>
            <w:tcW w:type="dxa" w:w="1800"/>
            <w:vAlign w:val="center"/>
          </w:tcPr>
          <w:p>
            <w:pPr>
              <w:spacing w:after="0" w:before="0" w:line="240" w:lineRule="auto"/>
            </w:pPr>
            <w:r>
              <w:rPr>
                <w:rFonts w:ascii="Aptos" w:hAnsi="Aptos"/>
                <w:b w:val="0"/>
                <w:color w:val="000000"/>
                <w:sz w:val="12"/>
              </w:rPr>
              <w:t>Bihar</w:t>
            </w:r>
          </w:p>
        </w:tc>
        <w:tc>
          <w:tcPr>
            <w:tcW w:type="dxa" w:w="1944"/>
            <w:vAlign w:val="center"/>
          </w:tcPr>
          <w:p>
            <w:pPr>
              <w:spacing w:after="0" w:before="0" w:line="240" w:lineRule="auto"/>
            </w:pPr>
            <w:r>
              <w:rPr>
                <w:rFonts w:ascii="Aptos" w:hAnsi="Aptos"/>
                <w:b w:val="0"/>
                <w:color w:val="000000"/>
                <w:sz w:val="12"/>
              </w:rPr>
              <w:t>Vaishali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229-230</w:t>
            </w:r>
          </w:p>
        </w:tc>
        <w:tc>
          <w:tcPr>
            <w:tcW w:type="dxa" w:w="1440"/>
            <w:vAlign w:val="center"/>
          </w:tcPr>
          <w:p>
            <w:pPr>
              <w:spacing w:after="0" w:before="0" w:line="240" w:lineRule="auto"/>
            </w:pPr>
            <w:r>
              <w:rPr>
                <w:rFonts w:ascii="Aptos" w:hAnsi="Aptos"/>
                <w:b w:val="0"/>
                <w:color w:val="000000"/>
                <w:sz w:val="12"/>
              </w:rPr>
              <w:t>218-219</w:t>
            </w:r>
          </w:p>
        </w:tc>
        <w:tc>
          <w:tcPr>
            <w:tcW w:type="dxa" w:w="5472"/>
            <w:vAlign w:val="center"/>
          </w:tcPr>
          <w:p>
            <w:pPr>
              <w:spacing w:after="0" w:before="0" w:line="240" w:lineRule="auto"/>
            </w:pPr>
            <w:r>
              <w:rPr>
                <w:rFonts w:ascii="Aptos" w:hAnsi="Aptos"/>
                <w:b w:val="0"/>
                <w:color w:val="000000"/>
                <w:sz w:val="12"/>
              </w:rPr>
              <w:t>Town Directory Statement V printed pages 218-219, sharing full source pages with Statement IV; source page 231 begins the Appendix to Town Directory.</w:t>
            </w:r>
          </w:p>
        </w:tc>
      </w:tr>
      <w:tr>
        <w:tc>
          <w:tcPr>
            <w:tcW w:type="dxa" w:w="1800"/>
            <w:vAlign w:val="center"/>
            <w:shd w:fill="F4F7FB"/>
          </w:tcPr>
          <w:p>
            <w:pPr>
              <w:spacing w:after="0" w:before="0" w:line="240" w:lineRule="auto"/>
            </w:pPr>
            <w:r>
              <w:rPr>
                <w:rFonts w:ascii="Aptos" w:hAnsi="Aptos"/>
                <w:b w:val="0"/>
                <w:color w:val="000000"/>
                <w:sz w:val="12"/>
              </w:rPr>
              <w:t>Bihar</w:t>
            </w:r>
          </w:p>
        </w:tc>
        <w:tc>
          <w:tcPr>
            <w:tcW w:type="dxa" w:w="1944"/>
            <w:vAlign w:val="center"/>
            <w:shd w:fill="F4F7FB"/>
          </w:tcPr>
          <w:p>
            <w:pPr>
              <w:spacing w:after="0" w:before="0" w:line="240" w:lineRule="auto"/>
            </w:pPr>
            <w:r>
              <w:rPr>
                <w:rFonts w:ascii="Aptos" w:hAnsi="Aptos"/>
                <w:b w:val="0"/>
                <w:color w:val="000000"/>
                <w:sz w:val="12"/>
              </w:rPr>
              <w:t>Vaishali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205-206</w:t>
            </w:r>
          </w:p>
        </w:tc>
        <w:tc>
          <w:tcPr>
            <w:tcW w:type="dxa" w:w="1440"/>
            <w:vAlign w:val="center"/>
            <w:shd w:fill="F4F7FB"/>
          </w:tcPr>
          <w:p>
            <w:pPr>
              <w:spacing w:after="0" w:before="0" w:line="240" w:lineRule="auto"/>
            </w:pPr>
            <w:r>
              <w:rPr>
                <w:rFonts w:ascii="Aptos" w:hAnsi="Aptos"/>
                <w:b w:val="0"/>
                <w:color w:val="000000"/>
                <w:sz w:val="12"/>
              </w:rPr>
              <w:t>194-195</w:t>
            </w:r>
          </w:p>
        </w:tc>
        <w:tc>
          <w:tcPr>
            <w:tcW w:type="dxa" w:w="5472"/>
            <w:vAlign w:val="center"/>
            <w:shd w:fill="F4F7FB"/>
          </w:tcPr>
          <w:p>
            <w:pPr>
              <w:spacing w:after="0" w:before="0" w:line="240" w:lineRule="auto"/>
            </w:pPr>
            <w:r>
              <w:rPr>
                <w:rFonts w:ascii="Aptos" w:hAnsi="Aptos"/>
                <w:b w:val="0"/>
                <w:color w:val="000000"/>
                <w:sz w:val="12"/>
              </w:rPr>
              <w:t>Appendix I to Village Directory, Development Blockwise Abstract of Educational, Medical and Other Amenities, printed pages 194-195; source page 207 begins Appendix II.</w:t>
            </w:r>
          </w:p>
        </w:tc>
      </w:tr>
      <w:tr>
        <w:tc>
          <w:tcPr>
            <w:tcW w:type="dxa" w:w="1800"/>
            <w:vAlign w:val="center"/>
          </w:tcPr>
          <w:p>
            <w:pPr>
              <w:spacing w:after="0" w:before="0" w:line="240" w:lineRule="auto"/>
            </w:pPr>
            <w:r>
              <w:rPr>
                <w:rFonts w:ascii="Aptos" w:hAnsi="Aptos"/>
                <w:b w:val="0"/>
                <w:color w:val="000000"/>
                <w:sz w:val="12"/>
              </w:rPr>
              <w:t>Dadra &amp; Nagar Haveli</w:t>
            </w:r>
          </w:p>
        </w:tc>
        <w:tc>
          <w:tcPr>
            <w:tcW w:type="dxa" w:w="1944"/>
            <w:vAlign w:val="center"/>
          </w:tcPr>
          <w:p>
            <w:pPr>
              <w:spacing w:after="0" w:before="0" w:line="240" w:lineRule="auto"/>
            </w:pPr>
            <w:r>
              <w:rPr>
                <w:rFonts w:ascii="Aptos" w:hAnsi="Aptos"/>
                <w:b w:val="0"/>
                <w:color w:val="000000"/>
                <w:sz w:val="12"/>
              </w:rPr>
              <w:t>Dadra &amp; Nagar Haveli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58-59</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IV printed pages 44-45; source page 60 begins Part B Primary Census Abstract.</w:t>
            </w:r>
          </w:p>
        </w:tc>
      </w:tr>
      <w:tr>
        <w:tc>
          <w:tcPr>
            <w:tcW w:type="dxa" w:w="1800"/>
            <w:vAlign w:val="center"/>
            <w:shd w:fill="F4F7FB"/>
          </w:tcPr>
          <w:p>
            <w:pPr>
              <w:spacing w:after="0" w:before="0" w:line="240" w:lineRule="auto"/>
            </w:pPr>
            <w:r>
              <w:rPr>
                <w:rFonts w:ascii="Aptos" w:hAnsi="Aptos"/>
                <w:b w:val="0"/>
                <w:color w:val="000000"/>
                <w:sz w:val="12"/>
              </w:rPr>
              <w:t>Dadra &amp; Nagar Haveli</w:t>
            </w:r>
          </w:p>
        </w:tc>
        <w:tc>
          <w:tcPr>
            <w:tcW w:type="dxa" w:w="1944"/>
            <w:vAlign w:val="center"/>
            <w:shd w:fill="F4F7FB"/>
          </w:tcPr>
          <w:p>
            <w:pPr>
              <w:spacing w:after="0" w:before="0" w:line="240" w:lineRule="auto"/>
            </w:pPr>
            <w:r>
              <w:rPr>
                <w:rFonts w:ascii="Aptos" w:hAnsi="Aptos"/>
                <w:b w:val="0"/>
                <w:color w:val="000000"/>
                <w:sz w:val="12"/>
              </w:rPr>
              <w:t>Dadra &amp; Nagar Haveli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58-59</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V printed pages 44-45, sharing full source pages with Statement IV; source page 60 begins Part B Primary Census Abstract.</w:t>
            </w:r>
          </w:p>
        </w:tc>
      </w:tr>
      <w:tr>
        <w:tc>
          <w:tcPr>
            <w:tcW w:type="dxa" w:w="1800"/>
            <w:vAlign w:val="center"/>
          </w:tcPr>
          <w:p>
            <w:pPr>
              <w:spacing w:after="0" w:before="0" w:line="240" w:lineRule="auto"/>
            </w:pPr>
            <w:r>
              <w:rPr>
                <w:rFonts w:ascii="Aptos" w:hAnsi="Aptos"/>
                <w:b w:val="0"/>
                <w:color w:val="000000"/>
                <w:sz w:val="12"/>
              </w:rPr>
              <w:t>Dadra &amp; Nagar Haveli</w:t>
            </w:r>
          </w:p>
        </w:tc>
        <w:tc>
          <w:tcPr>
            <w:tcW w:type="dxa" w:w="1944"/>
            <w:vAlign w:val="center"/>
          </w:tcPr>
          <w:p>
            <w:pPr>
              <w:spacing w:after="0" w:before="0" w:line="240" w:lineRule="auto"/>
            </w:pPr>
            <w:r>
              <w:rPr>
                <w:rFonts w:ascii="Aptos" w:hAnsi="Aptos"/>
                <w:b w:val="0"/>
                <w:color w:val="000000"/>
                <w:sz w:val="12"/>
              </w:rPr>
              <w:t>Dadra &amp; Nagar Haveli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48-49</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Appendix I to Village Directory, administrative-unit abstract of educational, medical and other amenities, printed pages 34-35; source page 50 begins Appendix II.</w:t>
            </w:r>
          </w:p>
        </w:tc>
      </w:tr>
      <w:tr>
        <w:tc>
          <w:tcPr>
            <w:tcW w:type="dxa" w:w="1800"/>
            <w:vAlign w:val="center"/>
            <w:shd w:fill="F4F7FB"/>
          </w:tcPr>
          <w:p>
            <w:pPr>
              <w:spacing w:after="0" w:before="0" w:line="240" w:lineRule="auto"/>
            </w:pPr>
            <w:r>
              <w:rPr>
                <w:rFonts w:ascii="Aptos" w:hAnsi="Aptos"/>
                <w:b w:val="0"/>
                <w:color w:val="000000"/>
                <w:sz w:val="12"/>
              </w:rPr>
              <w:t>Daman &amp; Diu</w:t>
            </w:r>
          </w:p>
        </w:tc>
        <w:tc>
          <w:tcPr>
            <w:tcW w:type="dxa" w:w="1944"/>
            <w:vAlign w:val="center"/>
            <w:shd w:fill="F4F7FB"/>
          </w:tcPr>
          <w:p>
            <w:pPr>
              <w:spacing w:after="0" w:before="0" w:line="240" w:lineRule="auto"/>
            </w:pPr>
            <w:r>
              <w:rPr>
                <w:rFonts w:ascii="Aptos" w:hAnsi="Aptos"/>
                <w:b w:val="0"/>
                <w:color w:val="000000"/>
                <w:sz w:val="12"/>
              </w:rPr>
              <w:t>Daman &amp; Diu</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184-185</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IV printed pages 148-149; source pages 186-187 are the separate Statement IV-A slum table and are excluded.</w:t>
            </w:r>
          </w:p>
        </w:tc>
      </w:tr>
      <w:tr>
        <w:tc>
          <w:tcPr>
            <w:tcW w:type="dxa" w:w="1800"/>
            <w:vAlign w:val="center"/>
          </w:tcPr>
          <w:p>
            <w:pPr>
              <w:spacing w:after="0" w:before="0" w:line="240" w:lineRule="auto"/>
            </w:pPr>
            <w:r>
              <w:rPr>
                <w:rFonts w:ascii="Aptos" w:hAnsi="Aptos"/>
                <w:b w:val="0"/>
                <w:color w:val="000000"/>
                <w:sz w:val="12"/>
              </w:rPr>
              <w:t>Daman &amp; Diu</w:t>
            </w:r>
          </w:p>
        </w:tc>
        <w:tc>
          <w:tcPr>
            <w:tcW w:type="dxa" w:w="1944"/>
            <w:vAlign w:val="center"/>
          </w:tcPr>
          <w:p>
            <w:pPr>
              <w:spacing w:after="0" w:before="0" w:line="240" w:lineRule="auto"/>
            </w:pPr>
            <w:r>
              <w:rPr>
                <w:rFonts w:ascii="Aptos" w:hAnsi="Aptos"/>
                <w:b w:val="0"/>
                <w:color w:val="000000"/>
                <w:sz w:val="12"/>
              </w:rPr>
              <w:t>Daman &amp; Diu</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188-189</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V printed pages 152-153; source page 190 begins Statement VI.</w:t>
            </w:r>
          </w:p>
        </w:tc>
      </w:tr>
      <w:tr>
        <w:tc>
          <w:tcPr>
            <w:tcW w:type="dxa" w:w="1800"/>
            <w:vAlign w:val="center"/>
            <w:shd w:fill="F4F7FB"/>
          </w:tcPr>
          <w:p>
            <w:pPr>
              <w:spacing w:after="0" w:before="0" w:line="240" w:lineRule="auto"/>
            </w:pPr>
            <w:r>
              <w:rPr>
                <w:rFonts w:ascii="Aptos" w:hAnsi="Aptos"/>
                <w:b w:val="0"/>
                <w:color w:val="000000"/>
                <w:sz w:val="12"/>
              </w:rPr>
              <w:t>Daman &amp; Diu</w:t>
            </w:r>
          </w:p>
        </w:tc>
        <w:tc>
          <w:tcPr>
            <w:tcW w:type="dxa" w:w="1944"/>
            <w:vAlign w:val="center"/>
            <w:shd w:fill="F4F7FB"/>
          </w:tcPr>
          <w:p>
            <w:pPr>
              <w:spacing w:after="0" w:before="0" w:line="240" w:lineRule="auto"/>
            </w:pPr>
            <w:r>
              <w:rPr>
                <w:rFonts w:ascii="Aptos" w:hAnsi="Aptos"/>
                <w:b w:val="0"/>
                <w:color w:val="000000"/>
                <w:sz w:val="12"/>
              </w:rPr>
              <w:t>Daman &amp; Diu</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163-166</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Appendix I, Talukawise Abstract of Educational, Medical and Other Amenities, printed pages 128-131; source page 167 begins Appendix II.</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Ahmadabad</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208-211</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Manually verified source span from printed headings, continuation pages, and table structure.</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Ahmadabad</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216-221</w:t>
            </w:r>
          </w:p>
        </w:tc>
        <w:tc>
          <w:tcPr>
            <w:tcW w:type="dxa" w:w="1440"/>
            <w:vAlign w:val="center"/>
            <w:shd w:fill="F4F7FB"/>
          </w:tcPr>
          <w:p>
            <w:pPr>
              <w:spacing w:after="0" w:before="0" w:line="240" w:lineRule="auto"/>
            </w:pPr>
            <w:r>
              <w:rPr>
                <w:rFonts w:ascii="Aptos" w:hAnsi="Aptos"/>
                <w:b w:val="0"/>
                <w:color w:val="000000"/>
                <w:sz w:val="12"/>
              </w:rPr>
              <w:t>None, None, None, None, None, None</w:t>
            </w:r>
          </w:p>
        </w:tc>
        <w:tc>
          <w:tcPr>
            <w:tcW w:type="dxa" w:w="5472"/>
            <w:vAlign w:val="center"/>
            <w:shd w:fill="F4F7FB"/>
          </w:tcPr>
          <w:p>
            <w:pPr>
              <w:spacing w:after="0" w:before="0" w:line="240" w:lineRule="auto"/>
            </w:pPr>
            <w:r>
              <w:rPr>
                <w:rFonts w:ascii="Aptos" w:hAnsi="Aptos"/>
                <w:b w:val="0"/>
                <w:color w:val="000000"/>
                <w:sz w:val="12"/>
              </w:rPr>
              <w:t>Manually verified source span from printed headings, continuation pages, and table structure.</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Ahmadabad</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176-179</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Manually verified source span from printed headings, continuation pages, and table structure.</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Amreli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197-198</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IV printed pages 148-149; source pages 199-200 are the separate Statement IV-A slum table and are excluded.</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Amreli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201-202</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V printed pages 150-153; source page 203 begins Statement VI.</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Amreli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173-176</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Appendix I, Talukawise Abstract of Educational, Medical and Other Amenities, printed pages 126-129; source page 177 begins Appendix II/III material.</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Banas Kantha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296-297</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Banas Kantha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300-301</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Located from directory headings and continuation boundaries.</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Banas Kantha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256-259</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Village Directory Appendix I, Talukawise Abstract of Educational, Medical and Other Amenities, spanning educational, medical, drinking-water, post/telegraph, communications and power-supply pages; source page 260 begins Appendix II.</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Bharuch</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278-279</w:t>
            </w:r>
          </w:p>
        </w:tc>
        <w:tc>
          <w:tcPr>
            <w:tcW w:type="dxa" w:w="1440"/>
            <w:vAlign w:val="center"/>
            <w:shd w:fill="F4F7FB"/>
          </w:tcPr>
          <w:p>
            <w:pPr>
              <w:spacing w:after="0" w:before="0" w:line="240" w:lineRule="auto"/>
            </w:pPr>
            <w:r>
              <w:rPr>
                <w:rFonts w:ascii="Aptos" w:hAnsi="Aptos"/>
                <w:b w:val="0"/>
                <w:color w:val="000000"/>
                <w:sz w:val="12"/>
              </w:rPr>
              <w:t>1979, None</w:t>
            </w:r>
          </w:p>
        </w:tc>
        <w:tc>
          <w:tcPr>
            <w:tcW w:type="dxa" w:w="5472"/>
            <w:vAlign w:val="center"/>
            <w:shd w:fill="F4F7FB"/>
          </w:tcPr>
          <w:p>
            <w:pPr>
              <w:spacing w:after="0" w:before="0" w:line="240" w:lineRule="auto"/>
            </w:pPr>
            <w:r>
              <w:rPr>
                <w:rFonts w:ascii="Aptos" w:hAnsi="Aptos"/>
                <w:b w:val="0"/>
                <w:color w:val="000000"/>
                <w:sz w:val="12"/>
              </w:rPr>
              <w:t>Town Directory Statement IV printed pages 198-199; source pages 280-281 are the separate Statement IV-A slum table and are excluded.</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Bharuch</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282-283</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V printed pages 202-203; source page 284 begins Statement VI.</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Bharuch</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238-241</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Appendix I, Talukawise Abstract of Educational, Medical and Other Amenities, spanning educational, medical, drinking-water, communications and power-supply pages; source page 242 begins Appendix II.</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Bhavnagar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228-229</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IV printed pages 182-183; source pages 230-231 are the separate Statement IV-A slum table and are excluded.</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Bhavnagar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232-233</w:t>
            </w:r>
          </w:p>
        </w:tc>
        <w:tc>
          <w:tcPr>
            <w:tcW w:type="dxa" w:w="1440"/>
            <w:vAlign w:val="center"/>
            <w:shd w:fill="F4F7FB"/>
          </w:tcPr>
          <w:p>
            <w:pPr>
              <w:spacing w:after="0" w:before="0" w:line="240" w:lineRule="auto"/>
            </w:pPr>
            <w:r>
              <w:rPr>
                <w:rFonts w:ascii="Aptos" w:hAnsi="Aptos"/>
                <w:b w:val="0"/>
                <w:color w:val="000000"/>
                <w:sz w:val="12"/>
              </w:rPr>
              <w:t>1979, None</w:t>
            </w:r>
          </w:p>
        </w:tc>
        <w:tc>
          <w:tcPr>
            <w:tcW w:type="dxa" w:w="5472"/>
            <w:vAlign w:val="center"/>
            <w:shd w:fill="F4F7FB"/>
          </w:tcPr>
          <w:p>
            <w:pPr>
              <w:spacing w:after="0" w:before="0" w:line="240" w:lineRule="auto"/>
            </w:pPr>
            <w:r>
              <w:rPr>
                <w:rFonts w:ascii="Aptos" w:hAnsi="Aptos"/>
                <w:b w:val="0"/>
                <w:color w:val="000000"/>
                <w:sz w:val="12"/>
              </w:rPr>
              <w:t>Town Directory Statement V printed pages 186-187; source page 234 begins Statement VI.</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Bhavnagar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204-207</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Appendix I, Talukawise Abstract of Educational, Medical and Other Amenities, spanning educational, medical, drinking-water, communications and power-supply pages; source page 208 begins Appendix II.</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Gandhinagar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61</w:t>
            </w:r>
          </w:p>
        </w:tc>
        <w:tc>
          <w:tcPr>
            <w:tcW w:type="dxa" w:w="1440"/>
            <w:vAlign w:val="center"/>
            <w:shd w:fill="F4F7FB"/>
          </w:tcPr>
          <w:p>
            <w:pPr>
              <w:spacing w:after="0" w:before="0" w:line="240" w:lineRule="auto"/>
            </w:pPr>
            <w:r>
              <w:rPr>
                <w:rFonts w:ascii="Aptos" w:hAnsi="Aptos"/>
                <w:b w:val="0"/>
                <w:color w:val="000000"/>
                <w:sz w:val="12"/>
              </w:rPr>
              <w:t>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 24; source page 62 is the separate Statement IV-A slum table.</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Gandhinagar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63</w:t>
            </w:r>
          </w:p>
        </w:tc>
        <w:tc>
          <w:tcPr>
            <w:tcW w:type="dxa" w:w="1440"/>
            <w:vAlign w:val="center"/>
          </w:tcPr>
          <w:p>
            <w:pPr>
              <w:spacing w:after="0" w:before="0" w:line="240" w:lineRule="auto"/>
            </w:pPr>
            <w:r>
              <w:rPr>
                <w:rFonts w:ascii="Aptos" w:hAnsi="Aptos"/>
                <w:b w:val="0"/>
                <w:color w:val="000000"/>
                <w:sz w:val="12"/>
              </w:rPr>
              <w:t>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 26; source page 64 begins Statement VI.</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Gandhinagar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55-56</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Appendix I, Talukawise Abstract of Educational, Medical and Other Amenities, spanning the educational, medical, drinking-water, post/telegraph, communications and power-supply pages; source page 56 also begins Appendix II after the continuation.</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Junagadh</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304-307</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242-243; source pages 308-309 are the separate Statement IV-A slum table.</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Junagadh</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310-315</w:t>
            </w:r>
          </w:p>
        </w:tc>
        <w:tc>
          <w:tcPr>
            <w:tcW w:type="dxa" w:w="1440"/>
            <w:vAlign w:val="center"/>
            <w:shd w:fill="F4F7FB"/>
          </w:tcPr>
          <w:p>
            <w:pPr>
              <w:spacing w:after="0" w:before="0" w:line="240" w:lineRule="auto"/>
            </w:pPr>
            <w:r>
              <w:rPr>
                <w:rFonts w:ascii="Aptos" w:hAnsi="Aptos"/>
                <w:b w:val="0"/>
                <w:color w:val="000000"/>
                <w:sz w:val="12"/>
              </w:rPr>
              <w:t>None, None, None, None, 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including all paired continuation columns; source page 316 begins Statement VI.</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Junagadh</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268-271</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Village Directory Appendix I, Talukawise Abstract of Educational, Medical and Other Amenities, spanning educational, medical, drinking-water, post/telegraph, communications and power-supply pages; source page 272 begins Appendix II.</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Kachchh</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241-242</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188-189; source page 243 begins the separate Statement IV-A slum table.</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Kachchh</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245-246</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192-193; source page 247 begins Statement VI.</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Kachchh</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211-214</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Village Directory Appendix I, Talukawise Abstract of Educational, Medical and Other Amenities, spanning educational, medical, drinking-water, post/telegraph, communications and power-supply pages; source page 215 begins Appendix IV.</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Kheda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264-265</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204-205; source page 266 begins the separate Statement IV-A slum table.</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Kheda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270-273</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including all paired continuation columns; source page 274 begins Statement VI.</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Kheda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230-233</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Village Directory Appendix I, Talukawise Abstract of Educational, Medical and Other Amenities, spanning educational, medical, drinking-water, post/telegraph, communications and power-supply pages; source page 234 begins Appendix II.</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Mahesana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289-290</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222-223; source page 291 begins the separate Statement IV-A slum table.</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Mahesana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295-298</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including all paired continuation columns; source page 299 begins Statement VI.</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Mahesana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259-262</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Village Directory Appendix I, Talukawise Abstract of Educational, Medical and Other Amenities, spanning educational, medical, drinking-water, post/telegraph, communications and power-supply pages; source page 263 begins Appendix II.</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Panch Mahals</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363-364</w:t>
            </w:r>
          </w:p>
        </w:tc>
        <w:tc>
          <w:tcPr>
            <w:tcW w:type="dxa" w:w="1440"/>
            <w:vAlign w:val="center"/>
          </w:tcPr>
          <w:p>
            <w:pPr>
              <w:spacing w:after="0" w:before="0" w:line="240" w:lineRule="auto"/>
            </w:pPr>
            <w:r>
              <w:rPr>
                <w:rFonts w:ascii="Aptos" w:hAnsi="Aptos"/>
                <w:b w:val="0"/>
                <w:color w:val="000000"/>
                <w:sz w:val="12"/>
              </w:rPr>
              <w:t>1911,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306-307; source pages 365-368 are the separate Statement IV-A slum continuation.</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Panch Mahals</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369-370</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source page 371 begins Statement VI.</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Panch Mahals</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313-316</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Village Directory Appendix I, Talukawise Abstract of Educational, Medical and Other Amenities, spanning educational, medical, drinking-water, post/telegraph, communications and power-supply pages; source page 317 begins Appendix II.</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Rajkot</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269-270</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190-191; source pages 271-272 are the separate Statement IV-A slum table.</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Rajkot</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273-274</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194-195; source page 275 begins Statement VI.</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Rajkot</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245-248</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Village Directory Appendix I, Talukawise Abstract of Educational, Medical and Other Amenities, spanning educational, medical, drinking-water, post/telegraph, communications and power-supply pages; source page 249 begins Appendix II.</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Sabar Kantha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322-323</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242-243; the volume proceeds directly to Statement V on source page 324 and contains no separate IV-A table.</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Sabar Kantha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324-325</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244-245; source page 326 begins Statement VI.</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Sabar Kantha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288-291</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Village Directory Appendix I, Talukawise Abstract of Educational, Medical and Other Amenities, spanning educational, medical, drinking-water, post/telegraph, communications and power-supply pages; source page 292 begins Appendix II.</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Surat</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299-302</w:t>
            </w:r>
          </w:p>
        </w:tc>
        <w:tc>
          <w:tcPr>
            <w:tcW w:type="dxa" w:w="1440"/>
            <w:vAlign w:val="center"/>
            <w:shd w:fill="F4F7FB"/>
          </w:tcPr>
          <w:p>
            <w:pPr>
              <w:spacing w:after="0" w:before="0" w:line="240" w:lineRule="auto"/>
            </w:pPr>
            <w:r>
              <w:rPr>
                <w:rFonts w:ascii="Aptos" w:hAnsi="Aptos"/>
                <w:b w:val="0"/>
                <w:color w:val="000000"/>
                <w:sz w:val="12"/>
              </w:rPr>
              <w:t>1911, None, None,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240-241, including paired columns for the Surat urban agglomeration; source pages 303-304 are the separate Statement IV-A slum table.</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Surat</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305-308</w:t>
            </w:r>
          </w:p>
        </w:tc>
        <w:tc>
          <w:tcPr>
            <w:tcW w:type="dxa" w:w="1440"/>
            <w:vAlign w:val="center"/>
          </w:tcPr>
          <w:p>
            <w:pPr>
              <w:spacing w:after="0" w:before="0" w:line="240" w:lineRule="auto"/>
            </w:pPr>
            <w:r>
              <w:rPr>
                <w:rFonts w:ascii="Aptos" w:hAnsi="Aptos"/>
                <w:b w:val="0"/>
                <w:color w:val="000000"/>
                <w:sz w:val="12"/>
              </w:rPr>
              <w:t>1911, None, 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including all paired continuation columns; source page 309 begins Statement VI.</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Surat</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257-260</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Village Directory Appendix I, Talukawise Abstract of Educational, Medical and Other Amenities, spanning educational, medical, drinking-water, post/telegraph, communications and power-supply pages; source page 261 begins Appendix II.</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Surendranagar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200-201</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140-141; source page 200 also contains the beginning of the separate IV-A slum table at the bottom because extraction is full-page and uncropped.</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Surendranagar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202-203</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142-143; source page 204 begins Statement VI.</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Surendranagar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178-181</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Village Directory Appendix I, Talukawise Abstract of Educational, Medical and Other Amenities, spanning educational, medical, drinking-water and communications/power-supply pages; source page 182 begins Appendix II.</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The Dangs</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The volume explicitly states that the district has no town and no Town Directory information; Statement IV is absent.</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The Dangs</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The volume explicitly states that the district has no town and no Town Directory information; Statement V is absent.</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The Dangs</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The volume has no town directory, and no equivalent Talukawise educational, medical and other amenities appendix is present in the reviewed contents.</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Vadodara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383-386</w:t>
            </w:r>
          </w:p>
        </w:tc>
        <w:tc>
          <w:tcPr>
            <w:tcW w:type="dxa" w:w="1440"/>
            <w:vAlign w:val="center"/>
          </w:tcPr>
          <w:p>
            <w:pPr>
              <w:spacing w:after="0" w:before="0" w:line="240" w:lineRule="auto"/>
            </w:pPr>
            <w:r>
              <w:rPr>
                <w:rFonts w:ascii="Aptos" w:hAnsi="Aptos"/>
                <w:b w:val="0"/>
                <w:color w:val="000000"/>
                <w:sz w:val="12"/>
              </w:rPr>
              <w:t>1911, 1979</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290-293, including all paired continuation columns; source pages 387-390 are the separate Statement IV-A slum table.</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Vadodara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391-394</w:t>
            </w:r>
          </w:p>
        </w:tc>
        <w:tc>
          <w:tcPr>
            <w:tcW w:type="dxa" w:w="1440"/>
            <w:vAlign w:val="center"/>
            <w:shd w:fill="F4F7FB"/>
          </w:tcPr>
          <w:p>
            <w:pPr>
              <w:spacing w:after="0" w:before="0" w:line="240" w:lineRule="auto"/>
            </w:pPr>
            <w:r>
              <w:rPr>
                <w:rFonts w:ascii="Aptos" w:hAnsi="Aptos"/>
                <w:b w:val="0"/>
                <w:color w:val="000000"/>
                <w:sz w:val="12"/>
              </w:rPr>
              <w:t>1919, None, 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including all paired continuation columns; source page 395 begins Statement VI.</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Vadodara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327-330</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Village Directory Appendix I, Talukawise Abstract of Educational, Medical and Other Amenities, spanning educational, medical, drinking-water, post/telegraph, communications and power-supply pages; source page 331 begins Appendix II.</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Valsad</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247-248</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180-181; source pages 249-250 are the separate Statement IV-A slum table.</w:t>
            </w:r>
          </w:p>
        </w:tc>
      </w:tr>
      <w:tr>
        <w:tc>
          <w:tcPr>
            <w:tcW w:type="dxa" w:w="1800"/>
            <w:vAlign w:val="center"/>
          </w:tcPr>
          <w:p>
            <w:pPr>
              <w:spacing w:after="0" w:before="0" w:line="240" w:lineRule="auto"/>
            </w:pPr>
            <w:r>
              <w:rPr>
                <w:rFonts w:ascii="Aptos" w:hAnsi="Aptos"/>
                <w:b w:val="0"/>
                <w:color w:val="000000"/>
                <w:sz w:val="12"/>
              </w:rPr>
              <w:t>Gujarat</w:t>
            </w:r>
          </w:p>
        </w:tc>
        <w:tc>
          <w:tcPr>
            <w:tcW w:type="dxa" w:w="1944"/>
            <w:vAlign w:val="center"/>
          </w:tcPr>
          <w:p>
            <w:pPr>
              <w:spacing w:after="0" w:before="0" w:line="240" w:lineRule="auto"/>
            </w:pPr>
            <w:r>
              <w:rPr>
                <w:rFonts w:ascii="Aptos" w:hAnsi="Aptos"/>
                <w:b w:val="0"/>
                <w:color w:val="000000"/>
                <w:sz w:val="12"/>
              </w:rPr>
              <w:t>Valsad</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251-254</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including all paired continuation columns; source page 255 begins Statement VI.</w:t>
            </w:r>
          </w:p>
        </w:tc>
      </w:tr>
      <w:tr>
        <w:tc>
          <w:tcPr>
            <w:tcW w:type="dxa" w:w="1800"/>
            <w:vAlign w:val="center"/>
            <w:shd w:fill="F4F7FB"/>
          </w:tcPr>
          <w:p>
            <w:pPr>
              <w:spacing w:after="0" w:before="0" w:line="240" w:lineRule="auto"/>
            </w:pPr>
            <w:r>
              <w:rPr>
                <w:rFonts w:ascii="Aptos" w:hAnsi="Aptos"/>
                <w:b w:val="0"/>
                <w:color w:val="000000"/>
                <w:sz w:val="12"/>
              </w:rPr>
              <w:t>Gujarat</w:t>
            </w:r>
          </w:p>
        </w:tc>
        <w:tc>
          <w:tcPr>
            <w:tcW w:type="dxa" w:w="1944"/>
            <w:vAlign w:val="center"/>
            <w:shd w:fill="F4F7FB"/>
          </w:tcPr>
          <w:p>
            <w:pPr>
              <w:spacing w:after="0" w:before="0" w:line="240" w:lineRule="auto"/>
            </w:pPr>
            <w:r>
              <w:rPr>
                <w:rFonts w:ascii="Aptos" w:hAnsi="Aptos"/>
                <w:b w:val="0"/>
                <w:color w:val="000000"/>
                <w:sz w:val="12"/>
              </w:rPr>
              <w:t>Valsad</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211-214</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Village Directory Appendix I, Talukawise Abstract of Educational, Medical and Other Amenities, spanning educational, medical, drinking-water, post/telegraph, communications and power-supply pages; source page 215 begins Appendix II.</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Anantnag</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128</w:t>
            </w:r>
          </w:p>
        </w:tc>
        <w:tc>
          <w:tcPr>
            <w:tcW w:type="dxa" w:w="1440"/>
            <w:vAlign w:val="center"/>
          </w:tcPr>
          <w:p>
            <w:pPr>
              <w:spacing w:after="0" w:before="0" w:line="240" w:lineRule="auto"/>
            </w:pPr>
            <w:r>
              <w:rPr>
                <w:rFonts w:ascii="Aptos" w:hAnsi="Aptos"/>
                <w:b w:val="0"/>
                <w:color w:val="000000"/>
                <w:sz w:val="12"/>
              </w:rPr>
              <w:t>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 117; source page 129 begins Statement V.</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Anantnag</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129</w:t>
            </w:r>
          </w:p>
        </w:tc>
        <w:tc>
          <w:tcPr>
            <w:tcW w:type="dxa" w:w="1440"/>
            <w:vAlign w:val="center"/>
            <w:shd w:fill="F4F7FB"/>
          </w:tcPr>
          <w:p>
            <w:pPr>
              <w:spacing w:after="0" w:before="0" w:line="240" w:lineRule="auto"/>
            </w:pPr>
            <w:r>
              <w:rPr>
                <w:rFonts w:ascii="Aptos" w:hAnsi="Aptos"/>
                <w:b w:val="0"/>
                <w:color w:val="000000"/>
                <w:sz w:val="12"/>
              </w:rPr>
              <w:t>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 118; source page 130 begins Statement VI.</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Anantnag</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117-118</w:t>
            </w:r>
          </w:p>
        </w:tc>
        <w:tc>
          <w:tcPr>
            <w:tcW w:type="dxa" w:w="1440"/>
            <w:vAlign w:val="center"/>
          </w:tcPr>
          <w:p>
            <w:pPr>
              <w:spacing w:after="0" w:before="0" w:line="240" w:lineRule="auto"/>
            </w:pPr>
            <w:r>
              <w:rPr>
                <w:rFonts w:ascii="Aptos" w:hAnsi="Aptos"/>
                <w:b w:val="0"/>
                <w:color w:val="000000"/>
                <w:sz w:val="12"/>
              </w:rPr>
              <w:t>106-107</w:t>
            </w:r>
          </w:p>
        </w:tc>
        <w:tc>
          <w:tcPr>
            <w:tcW w:type="dxa" w:w="5472"/>
            <w:vAlign w:val="center"/>
          </w:tcPr>
          <w:p>
            <w:pPr>
              <w:spacing w:after="0" w:before="0" w:line="240" w:lineRule="auto"/>
            </w:pPr>
            <w:r>
              <w:rPr>
                <w:rFonts w:ascii="Aptos" w:hAnsi="Aptos"/>
                <w:b w:val="0"/>
                <w:color w:val="000000"/>
                <w:sz w:val="12"/>
              </w:rPr>
              <w:t>Village Directory Appendix I, Tehsil-wise Abstract of Educational, Medical and Other Amenities; source page 119 begins Appendix II.</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Badgam</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106</w:t>
            </w:r>
          </w:p>
        </w:tc>
        <w:tc>
          <w:tcPr>
            <w:tcW w:type="dxa" w:w="1440"/>
            <w:vAlign w:val="center"/>
            <w:shd w:fill="F4F7FB"/>
          </w:tcPr>
          <w:p>
            <w:pPr>
              <w:spacing w:after="0" w:before="0" w:line="240" w:lineRule="auto"/>
            </w:pPr>
            <w:r>
              <w:rPr>
                <w:rFonts w:ascii="Aptos" w:hAnsi="Aptos"/>
                <w:b w:val="0"/>
                <w:color w:val="000000"/>
                <w:sz w:val="12"/>
              </w:rPr>
              <w:t>96</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 96; source page 107 begins Statement V.</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Badgam</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107</w:t>
            </w:r>
          </w:p>
        </w:tc>
        <w:tc>
          <w:tcPr>
            <w:tcW w:type="dxa" w:w="1440"/>
            <w:vAlign w:val="center"/>
          </w:tcPr>
          <w:p>
            <w:pPr>
              <w:spacing w:after="0" w:before="0" w:line="240" w:lineRule="auto"/>
            </w:pPr>
            <w:r>
              <w:rPr>
                <w:rFonts w:ascii="Aptos" w:hAnsi="Aptos"/>
                <w:b w:val="0"/>
                <w:color w:val="000000"/>
                <w:sz w:val="12"/>
              </w:rPr>
              <w:t>97</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 97; source page 108 begins Statement VI.</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Badgam</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96-97</w:t>
            </w:r>
          </w:p>
        </w:tc>
        <w:tc>
          <w:tcPr>
            <w:tcW w:type="dxa" w:w="1440"/>
            <w:vAlign w:val="center"/>
            <w:shd w:fill="F4F7FB"/>
          </w:tcPr>
          <w:p>
            <w:pPr>
              <w:spacing w:after="0" w:before="0" w:line="240" w:lineRule="auto"/>
            </w:pPr>
            <w:r>
              <w:rPr>
                <w:rFonts w:ascii="Aptos" w:hAnsi="Aptos"/>
                <w:b w:val="0"/>
                <w:color w:val="000000"/>
                <w:sz w:val="12"/>
              </w:rPr>
              <w:t>86-87</w:t>
            </w:r>
          </w:p>
        </w:tc>
        <w:tc>
          <w:tcPr>
            <w:tcW w:type="dxa" w:w="5472"/>
            <w:vAlign w:val="center"/>
            <w:shd w:fill="F4F7FB"/>
          </w:tcPr>
          <w:p>
            <w:pPr>
              <w:spacing w:after="0" w:before="0" w:line="240" w:lineRule="auto"/>
            </w:pPr>
            <w:r>
              <w:rPr>
                <w:rFonts w:ascii="Aptos" w:hAnsi="Aptos"/>
                <w:b w:val="0"/>
                <w:color w:val="000000"/>
                <w:sz w:val="12"/>
              </w:rPr>
              <w:t>Village Directory Appendix I, Tehsil-wise Abstract of Educational, Medical and Other Amenities; source page 98 begins Appendix II.</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Baramula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126</w:t>
            </w:r>
          </w:p>
        </w:tc>
        <w:tc>
          <w:tcPr>
            <w:tcW w:type="dxa" w:w="1440"/>
            <w:vAlign w:val="center"/>
          </w:tcPr>
          <w:p>
            <w:pPr>
              <w:spacing w:after="0" w:before="0" w:line="240" w:lineRule="auto"/>
            </w:pPr>
            <w:r>
              <w:rPr>
                <w:rFonts w:ascii="Aptos" w:hAnsi="Aptos"/>
                <w:b w:val="0"/>
                <w:color w:val="000000"/>
                <w:sz w:val="12"/>
              </w:rPr>
              <w:t>113</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 113; source page 127 begins Statement V.</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Baramula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127</w:t>
            </w:r>
          </w:p>
        </w:tc>
        <w:tc>
          <w:tcPr>
            <w:tcW w:type="dxa" w:w="1440"/>
            <w:vAlign w:val="center"/>
            <w:shd w:fill="F4F7FB"/>
          </w:tcPr>
          <w:p>
            <w:pPr>
              <w:spacing w:after="0" w:before="0" w:line="240" w:lineRule="auto"/>
            </w:pPr>
            <w:r>
              <w:rPr>
                <w:rFonts w:ascii="Aptos" w:hAnsi="Aptos"/>
                <w:b w:val="0"/>
                <w:color w:val="000000"/>
                <w:sz w:val="12"/>
              </w:rPr>
              <w:t>114</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 114; source page 128 begins Statement VI.</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Baramula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115-116</w:t>
            </w:r>
          </w:p>
        </w:tc>
        <w:tc>
          <w:tcPr>
            <w:tcW w:type="dxa" w:w="1440"/>
            <w:vAlign w:val="center"/>
          </w:tcPr>
          <w:p>
            <w:pPr>
              <w:spacing w:after="0" w:before="0" w:line="240" w:lineRule="auto"/>
            </w:pPr>
            <w:r>
              <w:rPr>
                <w:rFonts w:ascii="Aptos" w:hAnsi="Aptos"/>
                <w:b w:val="0"/>
                <w:color w:val="000000"/>
                <w:sz w:val="12"/>
              </w:rPr>
              <w:t>102-103</w:t>
            </w:r>
          </w:p>
        </w:tc>
        <w:tc>
          <w:tcPr>
            <w:tcW w:type="dxa" w:w="5472"/>
            <w:vAlign w:val="center"/>
          </w:tcPr>
          <w:p>
            <w:pPr>
              <w:spacing w:after="0" w:before="0" w:line="240" w:lineRule="auto"/>
            </w:pPr>
            <w:r>
              <w:rPr>
                <w:rFonts w:ascii="Aptos" w:hAnsi="Aptos"/>
                <w:b w:val="0"/>
                <w:color w:val="000000"/>
                <w:sz w:val="12"/>
              </w:rPr>
              <w:t>Village Directory Appendix I, Tehsil-wise Abstract of Educational, Medical and Other Amenities; source page 117 begins Appendix II.</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Doda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142-143</w:t>
            </w:r>
          </w:p>
        </w:tc>
        <w:tc>
          <w:tcPr>
            <w:tcW w:type="dxa" w:w="1440"/>
            <w:vAlign w:val="center"/>
            <w:shd w:fill="F4F7FB"/>
          </w:tcPr>
          <w:p>
            <w:pPr>
              <w:spacing w:after="0" w:before="0" w:line="240" w:lineRule="auto"/>
            </w:pPr>
            <w:r>
              <w:rPr>
                <w:rFonts w:ascii="Aptos" w:hAnsi="Aptos"/>
                <w:b w:val="0"/>
                <w:color w:val="000000"/>
                <w:sz w:val="12"/>
              </w:rPr>
              <w:t>133, 182</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132-133; source page 144 begins Statement V.</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Doda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144-145</w:t>
            </w:r>
          </w:p>
        </w:tc>
        <w:tc>
          <w:tcPr>
            <w:tcW w:type="dxa" w:w="1440"/>
            <w:vAlign w:val="center"/>
          </w:tcPr>
          <w:p>
            <w:pPr>
              <w:spacing w:after="0" w:before="0" w:line="240" w:lineRule="auto"/>
            </w:pPr>
            <w:r>
              <w:rPr>
                <w:rFonts w:ascii="Aptos" w:hAnsi="Aptos"/>
                <w:b w:val="0"/>
                <w:color w:val="000000"/>
                <w:sz w:val="12"/>
              </w:rPr>
              <w:t>134-135</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134-135; source page 146 begins Statement VI.</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Doda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122-123</w:t>
            </w:r>
          </w:p>
        </w:tc>
        <w:tc>
          <w:tcPr>
            <w:tcW w:type="dxa" w:w="1440"/>
            <w:vAlign w:val="center"/>
            <w:shd w:fill="F4F7FB"/>
          </w:tcPr>
          <w:p>
            <w:pPr>
              <w:spacing w:after="0" w:before="0" w:line="240" w:lineRule="auto"/>
            </w:pPr>
            <w:r>
              <w:rPr>
                <w:rFonts w:ascii="Aptos" w:hAnsi="Aptos"/>
                <w:b w:val="0"/>
                <w:color w:val="000000"/>
                <w:sz w:val="12"/>
              </w:rPr>
              <w:t>112-113</w:t>
            </w:r>
          </w:p>
        </w:tc>
        <w:tc>
          <w:tcPr>
            <w:tcW w:type="dxa" w:w="5472"/>
            <w:vAlign w:val="center"/>
            <w:shd w:fill="F4F7FB"/>
          </w:tcPr>
          <w:p>
            <w:pPr>
              <w:spacing w:after="0" w:before="0" w:line="240" w:lineRule="auto"/>
            </w:pPr>
            <w:r>
              <w:rPr>
                <w:rFonts w:ascii="Aptos" w:hAnsi="Aptos"/>
                <w:b w:val="0"/>
                <w:color w:val="000000"/>
                <w:sz w:val="12"/>
              </w:rPr>
              <w:t>Village Directory Appendix I, Tehsil-wise Abstract of Educational, Medical and Other Amenities; source page 124 begins Appendix II.</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Jammu</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226-227</w:t>
            </w:r>
          </w:p>
        </w:tc>
        <w:tc>
          <w:tcPr>
            <w:tcW w:type="dxa" w:w="1440"/>
            <w:vAlign w:val="center"/>
          </w:tcPr>
          <w:p>
            <w:pPr>
              <w:spacing w:after="0" w:before="0" w:line="240" w:lineRule="auto"/>
            </w:pPr>
            <w:r>
              <w:rPr>
                <w:rFonts w:ascii="Aptos" w:hAnsi="Aptos"/>
                <w:b w:val="0"/>
                <w:color w:val="000000"/>
                <w:sz w:val="12"/>
              </w:rPr>
              <w:t>1181,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208-209; source pages 228-229 are the separate Statement IV-A slum table and are excluded.</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Jammu</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230-231</w:t>
            </w:r>
          </w:p>
        </w:tc>
        <w:tc>
          <w:tcPr>
            <w:tcW w:type="dxa" w:w="1440"/>
            <w:vAlign w:val="center"/>
            <w:shd w:fill="F4F7FB"/>
          </w:tcPr>
          <w:p>
            <w:pPr>
              <w:spacing w:after="0" w:before="0" w:line="240" w:lineRule="auto"/>
            </w:pPr>
            <w:r>
              <w:rPr>
                <w:rFonts w:ascii="Aptos" w:hAnsi="Aptos"/>
                <w:b w:val="0"/>
                <w:color w:val="000000"/>
                <w:sz w:val="12"/>
              </w:rPr>
              <w:t>212-213</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212-213; source page 232 begins Statement VI.</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Jammu</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196-197</w:t>
            </w:r>
          </w:p>
        </w:tc>
        <w:tc>
          <w:tcPr>
            <w:tcW w:type="dxa" w:w="1440"/>
            <w:vAlign w:val="center"/>
          </w:tcPr>
          <w:p>
            <w:pPr>
              <w:spacing w:after="0" w:before="0" w:line="240" w:lineRule="auto"/>
            </w:pPr>
            <w:r>
              <w:rPr>
                <w:rFonts w:ascii="Aptos" w:hAnsi="Aptos"/>
                <w:b w:val="0"/>
                <w:color w:val="000000"/>
                <w:sz w:val="12"/>
              </w:rPr>
              <w:t>178-179</w:t>
            </w:r>
          </w:p>
        </w:tc>
        <w:tc>
          <w:tcPr>
            <w:tcW w:type="dxa" w:w="5472"/>
            <w:vAlign w:val="center"/>
          </w:tcPr>
          <w:p>
            <w:pPr>
              <w:spacing w:after="0" w:before="0" w:line="240" w:lineRule="auto"/>
            </w:pPr>
            <w:r>
              <w:rPr>
                <w:rFonts w:ascii="Aptos" w:hAnsi="Aptos"/>
                <w:b w:val="0"/>
                <w:color w:val="000000"/>
                <w:sz w:val="12"/>
              </w:rPr>
              <w:t>Village Directory Appendix I, Tehsil-wise Abstract of Educational, Medical and Other Amenities, including the medical and drinking-water continuation; source page 198 begins Appendix II.</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Kargil</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59</w:t>
            </w:r>
          </w:p>
        </w:tc>
        <w:tc>
          <w:tcPr>
            <w:tcW w:type="dxa" w:w="1440"/>
            <w:vAlign w:val="center"/>
            <w:shd w:fill="F4F7FB"/>
          </w:tcPr>
          <w:p>
            <w:pPr>
              <w:spacing w:after="0" w:before="0" w:line="240" w:lineRule="auto"/>
            </w:pPr>
            <w:r>
              <w:rPr>
                <w:rFonts w:ascii="Aptos" w:hAnsi="Aptos"/>
                <w:b w:val="0"/>
                <w:color w:val="000000"/>
                <w:sz w:val="12"/>
              </w:rPr>
              <w:t>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 52; source page 60 begins Statement V.</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Kargil</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60</w:t>
            </w:r>
          </w:p>
        </w:tc>
        <w:tc>
          <w:tcPr>
            <w:tcW w:type="dxa" w:w="1440"/>
            <w:vAlign w:val="center"/>
          </w:tcPr>
          <w:p>
            <w:pPr>
              <w:spacing w:after="0" w:before="0" w:line="240" w:lineRule="auto"/>
            </w:pPr>
            <w:r>
              <w:rPr>
                <w:rFonts w:ascii="Aptos" w:hAnsi="Aptos"/>
                <w:b w:val="0"/>
                <w:color w:val="000000"/>
                <w:sz w:val="12"/>
              </w:rPr>
              <w:t>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 53; source page 61 begins Statement VI.</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Kargil</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49-50</w:t>
            </w:r>
          </w:p>
        </w:tc>
        <w:tc>
          <w:tcPr>
            <w:tcW w:type="dxa" w:w="1440"/>
            <w:vAlign w:val="center"/>
            <w:shd w:fill="F4F7FB"/>
          </w:tcPr>
          <w:p>
            <w:pPr>
              <w:spacing w:after="0" w:before="0" w:line="240" w:lineRule="auto"/>
            </w:pPr>
            <w:r>
              <w:rPr>
                <w:rFonts w:ascii="Aptos" w:hAnsi="Aptos"/>
                <w:b w:val="0"/>
                <w:color w:val="000000"/>
                <w:sz w:val="12"/>
              </w:rPr>
              <w:t>42-43</w:t>
            </w:r>
          </w:p>
        </w:tc>
        <w:tc>
          <w:tcPr>
            <w:tcW w:type="dxa" w:w="5472"/>
            <w:vAlign w:val="center"/>
            <w:shd w:fill="F4F7FB"/>
          </w:tcPr>
          <w:p>
            <w:pPr>
              <w:spacing w:after="0" w:before="0" w:line="240" w:lineRule="auto"/>
            </w:pPr>
            <w:r>
              <w:rPr>
                <w:rFonts w:ascii="Aptos" w:hAnsi="Aptos"/>
                <w:b w:val="0"/>
                <w:color w:val="000000"/>
                <w:sz w:val="12"/>
              </w:rPr>
              <w:t>Village Directory Appendix I, Tehsil-wise Abstract of Educational, Medical and Other Amenities; source page 51 begins Appendix II.</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Kathua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127</w:t>
            </w:r>
          </w:p>
        </w:tc>
        <w:tc>
          <w:tcPr>
            <w:tcW w:type="dxa" w:w="1440"/>
            <w:vAlign w:val="center"/>
          </w:tcPr>
          <w:p>
            <w:pPr>
              <w:spacing w:after="0" w:before="0" w:line="240" w:lineRule="auto"/>
            </w:pPr>
            <w:r>
              <w:rPr>
                <w:rFonts w:ascii="Aptos" w:hAnsi="Aptos"/>
                <w:b w:val="0"/>
                <w:color w:val="000000"/>
                <w:sz w:val="12"/>
              </w:rPr>
              <w:t>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 112; source page 128 begins Statement V.</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Kathua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128-129</w:t>
            </w:r>
          </w:p>
        </w:tc>
        <w:tc>
          <w:tcPr>
            <w:tcW w:type="dxa" w:w="1440"/>
            <w:vAlign w:val="center"/>
            <w:shd w:fill="F4F7FB"/>
          </w:tcPr>
          <w:p>
            <w:pPr>
              <w:spacing w:after="0" w:before="0" w:line="240" w:lineRule="auto"/>
            </w:pPr>
            <w:r>
              <w:rPr>
                <w:rFonts w:ascii="Aptos" w:hAnsi="Aptos"/>
                <w:b w:val="0"/>
                <w:color w:val="000000"/>
                <w:sz w:val="12"/>
              </w:rPr>
              <w:t>113-114</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113-114; source page 130 begins Statement VI.</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Kathua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111-112</w:t>
            </w:r>
          </w:p>
        </w:tc>
        <w:tc>
          <w:tcPr>
            <w:tcW w:type="dxa" w:w="1440"/>
            <w:vAlign w:val="center"/>
          </w:tcPr>
          <w:p>
            <w:pPr>
              <w:spacing w:after="0" w:before="0" w:line="240" w:lineRule="auto"/>
            </w:pPr>
            <w:r>
              <w:rPr>
                <w:rFonts w:ascii="Aptos" w:hAnsi="Aptos"/>
                <w:b w:val="0"/>
                <w:color w:val="000000"/>
                <w:sz w:val="12"/>
              </w:rPr>
              <w:t>96-97</w:t>
            </w:r>
          </w:p>
        </w:tc>
        <w:tc>
          <w:tcPr>
            <w:tcW w:type="dxa" w:w="5472"/>
            <w:vAlign w:val="center"/>
          </w:tcPr>
          <w:p>
            <w:pPr>
              <w:spacing w:after="0" w:before="0" w:line="240" w:lineRule="auto"/>
            </w:pPr>
            <w:r>
              <w:rPr>
                <w:rFonts w:ascii="Aptos" w:hAnsi="Aptos"/>
                <w:b w:val="0"/>
                <w:color w:val="000000"/>
                <w:sz w:val="12"/>
              </w:rPr>
              <w:t>Village Directory Appendix I, Tehsil-wise Abstract of Educational, Medical and Other Amenities; source page 113 begins Appendix II.</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Kupwara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97</w:t>
            </w:r>
          </w:p>
        </w:tc>
        <w:tc>
          <w:tcPr>
            <w:tcW w:type="dxa" w:w="1440"/>
            <w:vAlign w:val="center"/>
            <w:shd w:fill="F4F7FB"/>
          </w:tcPr>
          <w:p>
            <w:pPr>
              <w:spacing w:after="0" w:before="0" w:line="240" w:lineRule="auto"/>
            </w:pPr>
            <w:r>
              <w:rPr>
                <w:rFonts w:ascii="Aptos" w:hAnsi="Aptos"/>
                <w:b w:val="0"/>
                <w:color w:val="000000"/>
                <w:sz w:val="12"/>
              </w:rPr>
              <w:t>80</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 80; source page 98 begins Statement V.</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Kupwara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98</w:t>
            </w:r>
          </w:p>
        </w:tc>
        <w:tc>
          <w:tcPr>
            <w:tcW w:type="dxa" w:w="1440"/>
            <w:vAlign w:val="center"/>
          </w:tcPr>
          <w:p>
            <w:pPr>
              <w:spacing w:after="0" w:before="0" w:line="240" w:lineRule="auto"/>
            </w:pPr>
            <w:r>
              <w:rPr>
                <w:rFonts w:ascii="Aptos" w:hAnsi="Aptos"/>
                <w:b w:val="0"/>
                <w:color w:val="000000"/>
                <w:sz w:val="12"/>
              </w:rPr>
              <w:t>81</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 81; source page 99 begins Statement VI.</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Kupwara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87-88</w:t>
            </w:r>
          </w:p>
        </w:tc>
        <w:tc>
          <w:tcPr>
            <w:tcW w:type="dxa" w:w="1440"/>
            <w:vAlign w:val="center"/>
            <w:shd w:fill="F4F7FB"/>
          </w:tcPr>
          <w:p>
            <w:pPr>
              <w:spacing w:after="0" w:before="0" w:line="240" w:lineRule="auto"/>
            </w:pPr>
            <w:r>
              <w:rPr>
                <w:rFonts w:ascii="Aptos" w:hAnsi="Aptos"/>
                <w:b w:val="0"/>
                <w:color w:val="000000"/>
                <w:sz w:val="12"/>
              </w:rPr>
              <w:t>70-71</w:t>
            </w:r>
          </w:p>
        </w:tc>
        <w:tc>
          <w:tcPr>
            <w:tcW w:type="dxa" w:w="5472"/>
            <w:vAlign w:val="center"/>
            <w:shd w:fill="F4F7FB"/>
          </w:tcPr>
          <w:p>
            <w:pPr>
              <w:spacing w:after="0" w:before="0" w:line="240" w:lineRule="auto"/>
            </w:pPr>
            <w:r>
              <w:rPr>
                <w:rFonts w:ascii="Aptos" w:hAnsi="Aptos"/>
                <w:b w:val="0"/>
                <w:color w:val="000000"/>
                <w:sz w:val="12"/>
              </w:rPr>
              <w:t>Village Directory Appendix I, Tehsil-wise Abstract of Educational, Medical and Other Amenities; source page 89 begins Appendix II.</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Ladakh</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72</w:t>
            </w:r>
          </w:p>
        </w:tc>
        <w:tc>
          <w:tcPr>
            <w:tcW w:type="dxa" w:w="1440"/>
            <w:vAlign w:val="center"/>
          </w:tcPr>
          <w:p>
            <w:pPr>
              <w:spacing w:after="0" w:before="0" w:line="240" w:lineRule="auto"/>
            </w:pPr>
            <w:r>
              <w:rPr>
                <w:rFonts w:ascii="Aptos" w:hAnsi="Aptos"/>
                <w:b w:val="0"/>
                <w:color w:val="000000"/>
                <w:sz w:val="12"/>
              </w:rPr>
              <w:t>56</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 56; source page 73 begins Statement V.</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Ladakh</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73</w:t>
            </w:r>
          </w:p>
        </w:tc>
        <w:tc>
          <w:tcPr>
            <w:tcW w:type="dxa" w:w="1440"/>
            <w:vAlign w:val="center"/>
            <w:shd w:fill="F4F7FB"/>
          </w:tcPr>
          <w:p>
            <w:pPr>
              <w:spacing w:after="0" w:before="0" w:line="240" w:lineRule="auto"/>
            </w:pPr>
            <w:r>
              <w:rPr>
                <w:rFonts w:ascii="Aptos" w:hAnsi="Aptos"/>
                <w:b w:val="0"/>
                <w:color w:val="000000"/>
                <w:sz w:val="12"/>
              </w:rPr>
              <w:t>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 57; source page 74 begins Statement VI.</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Ladakh</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62-63</w:t>
            </w:r>
          </w:p>
        </w:tc>
        <w:tc>
          <w:tcPr>
            <w:tcW w:type="dxa" w:w="1440"/>
            <w:vAlign w:val="center"/>
          </w:tcPr>
          <w:p>
            <w:pPr>
              <w:spacing w:after="0" w:before="0" w:line="240" w:lineRule="auto"/>
            </w:pPr>
            <w:r>
              <w:rPr>
                <w:rFonts w:ascii="Aptos" w:hAnsi="Aptos"/>
                <w:b w:val="0"/>
                <w:color w:val="000000"/>
                <w:sz w:val="12"/>
              </w:rPr>
              <w:t>46-47</w:t>
            </w:r>
          </w:p>
        </w:tc>
        <w:tc>
          <w:tcPr>
            <w:tcW w:type="dxa" w:w="5472"/>
            <w:vAlign w:val="center"/>
          </w:tcPr>
          <w:p>
            <w:pPr>
              <w:spacing w:after="0" w:before="0" w:line="240" w:lineRule="auto"/>
            </w:pPr>
            <w:r>
              <w:rPr>
                <w:rFonts w:ascii="Aptos" w:hAnsi="Aptos"/>
                <w:b w:val="0"/>
                <w:color w:val="000000"/>
                <w:sz w:val="12"/>
              </w:rPr>
              <w:t>Village Directory Appendix I, Tehsil-wise Abstract of Educational, Medical and Other Amenities; source page 64 begins Appendix II.</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Pulwama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114</w:t>
            </w:r>
          </w:p>
        </w:tc>
        <w:tc>
          <w:tcPr>
            <w:tcW w:type="dxa" w:w="1440"/>
            <w:vAlign w:val="center"/>
            <w:shd w:fill="F4F7FB"/>
          </w:tcPr>
          <w:p>
            <w:pPr>
              <w:spacing w:after="0" w:before="0" w:line="240" w:lineRule="auto"/>
            </w:pPr>
            <w:r>
              <w:rPr>
                <w:rFonts w:ascii="Aptos" w:hAnsi="Aptos"/>
                <w:b w:val="0"/>
                <w:color w:val="000000"/>
                <w:sz w:val="12"/>
              </w:rPr>
              <w:t>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 96; source page 115 begins Statement V.</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Pulwama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115</w:t>
            </w:r>
          </w:p>
        </w:tc>
        <w:tc>
          <w:tcPr>
            <w:tcW w:type="dxa" w:w="1440"/>
            <w:vAlign w:val="center"/>
          </w:tcPr>
          <w:p>
            <w:pPr>
              <w:spacing w:after="0" w:before="0" w:line="240" w:lineRule="auto"/>
            </w:pPr>
            <w:r>
              <w:rPr>
                <w:rFonts w:ascii="Aptos" w:hAnsi="Aptos"/>
                <w:b w:val="0"/>
                <w:color w:val="000000"/>
                <w:sz w:val="12"/>
              </w:rPr>
              <w:t>97</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 97; source page 116 begins Statement VI.</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Pulwama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104-105</w:t>
            </w:r>
          </w:p>
        </w:tc>
        <w:tc>
          <w:tcPr>
            <w:tcW w:type="dxa" w:w="1440"/>
            <w:vAlign w:val="center"/>
            <w:shd w:fill="F4F7FB"/>
          </w:tcPr>
          <w:p>
            <w:pPr>
              <w:spacing w:after="0" w:before="0" w:line="240" w:lineRule="auto"/>
            </w:pPr>
            <w:r>
              <w:rPr>
                <w:rFonts w:ascii="Aptos" w:hAnsi="Aptos"/>
                <w:b w:val="0"/>
                <w:color w:val="000000"/>
                <w:sz w:val="12"/>
              </w:rPr>
              <w:t>86-87</w:t>
            </w:r>
          </w:p>
        </w:tc>
        <w:tc>
          <w:tcPr>
            <w:tcW w:type="dxa" w:w="5472"/>
            <w:vAlign w:val="center"/>
            <w:shd w:fill="F4F7FB"/>
          </w:tcPr>
          <w:p>
            <w:pPr>
              <w:spacing w:after="0" w:before="0" w:line="240" w:lineRule="auto"/>
            </w:pPr>
            <w:r>
              <w:rPr>
                <w:rFonts w:ascii="Aptos" w:hAnsi="Aptos"/>
                <w:b w:val="0"/>
                <w:color w:val="000000"/>
                <w:sz w:val="12"/>
              </w:rPr>
              <w:t>Village Directory Appendix I, Tehsil-wise Abstract of Educational, Medical and Other Amenities; source page 106 begins Appendix II.</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Punch</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71</w:t>
            </w:r>
          </w:p>
        </w:tc>
        <w:tc>
          <w:tcPr>
            <w:tcW w:type="dxa" w:w="1440"/>
            <w:vAlign w:val="center"/>
          </w:tcPr>
          <w:p>
            <w:pPr>
              <w:spacing w:after="0" w:before="0" w:line="240" w:lineRule="auto"/>
            </w:pPr>
            <w:r>
              <w:rPr>
                <w:rFonts w:ascii="Aptos" w:hAnsi="Aptos"/>
                <w:b w:val="0"/>
                <w:color w:val="000000"/>
                <w:sz w:val="12"/>
              </w:rPr>
              <w:t>57</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 57; source page 72 begins Statement V.</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Punch</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72</w:t>
            </w:r>
          </w:p>
        </w:tc>
        <w:tc>
          <w:tcPr>
            <w:tcW w:type="dxa" w:w="1440"/>
            <w:vAlign w:val="center"/>
            <w:shd w:fill="F4F7FB"/>
          </w:tcPr>
          <w:p>
            <w:pPr>
              <w:spacing w:after="0" w:before="0" w:line="240" w:lineRule="auto"/>
            </w:pPr>
            <w:r>
              <w:rPr>
                <w:rFonts w:ascii="Aptos" w:hAnsi="Aptos"/>
                <w:b w:val="0"/>
                <w:color w:val="000000"/>
                <w:sz w:val="12"/>
              </w:rPr>
              <w:t>58</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 58; source page 73 begins Statement VI.</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Punch</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60-61</w:t>
            </w:r>
          </w:p>
        </w:tc>
        <w:tc>
          <w:tcPr>
            <w:tcW w:type="dxa" w:w="1440"/>
            <w:vAlign w:val="center"/>
          </w:tcPr>
          <w:p>
            <w:pPr>
              <w:spacing w:after="0" w:before="0" w:line="240" w:lineRule="auto"/>
            </w:pPr>
            <w:r>
              <w:rPr>
                <w:rFonts w:ascii="Aptos" w:hAnsi="Aptos"/>
                <w:b w:val="0"/>
                <w:color w:val="000000"/>
                <w:sz w:val="12"/>
              </w:rPr>
              <w:t>46-47</w:t>
            </w:r>
          </w:p>
        </w:tc>
        <w:tc>
          <w:tcPr>
            <w:tcW w:type="dxa" w:w="5472"/>
            <w:vAlign w:val="center"/>
          </w:tcPr>
          <w:p>
            <w:pPr>
              <w:spacing w:after="0" w:before="0" w:line="240" w:lineRule="auto"/>
            </w:pPr>
            <w:r>
              <w:rPr>
                <w:rFonts w:ascii="Aptos" w:hAnsi="Aptos"/>
                <w:b w:val="0"/>
                <w:color w:val="000000"/>
                <w:sz w:val="12"/>
              </w:rPr>
              <w:t>Village Directory Appendix I, Tehsil-wise Abstract of Educational, Medical and Other Amenities; source page 62 begins Appendix II.</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Rajauri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103</w:t>
            </w:r>
          </w:p>
        </w:tc>
        <w:tc>
          <w:tcPr>
            <w:tcW w:type="dxa" w:w="1440"/>
            <w:vAlign w:val="center"/>
            <w:shd w:fill="F4F7FB"/>
          </w:tcPr>
          <w:p>
            <w:pPr>
              <w:spacing w:after="0" w:before="0" w:line="240" w:lineRule="auto"/>
            </w:pPr>
            <w:r>
              <w:rPr>
                <w:rFonts w:ascii="Aptos" w:hAnsi="Aptos"/>
                <w:b w:val="0"/>
                <w:color w:val="000000"/>
                <w:sz w:val="12"/>
              </w:rPr>
              <w:t>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 83; source page 104 begins Statement V.</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Rajauri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104</w:t>
            </w:r>
          </w:p>
        </w:tc>
        <w:tc>
          <w:tcPr>
            <w:tcW w:type="dxa" w:w="1440"/>
            <w:vAlign w:val="center"/>
          </w:tcPr>
          <w:p>
            <w:pPr>
              <w:spacing w:after="0" w:before="0" w:line="240" w:lineRule="auto"/>
            </w:pPr>
            <w:r>
              <w:rPr>
                <w:rFonts w:ascii="Aptos" w:hAnsi="Aptos"/>
                <w:b w:val="0"/>
                <w:color w:val="000000"/>
                <w:sz w:val="12"/>
              </w:rPr>
              <w:t>84</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 84; source page 105 begins Statement VI.</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Rajauri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90-91</w:t>
            </w:r>
          </w:p>
        </w:tc>
        <w:tc>
          <w:tcPr>
            <w:tcW w:type="dxa" w:w="1440"/>
            <w:vAlign w:val="center"/>
            <w:shd w:fill="F4F7FB"/>
          </w:tcPr>
          <w:p>
            <w:pPr>
              <w:spacing w:after="0" w:before="0" w:line="240" w:lineRule="auto"/>
            </w:pPr>
            <w:r>
              <w:rPr>
                <w:rFonts w:ascii="Aptos" w:hAnsi="Aptos"/>
                <w:b w:val="0"/>
                <w:color w:val="000000"/>
                <w:sz w:val="12"/>
              </w:rPr>
              <w:t>70-71</w:t>
            </w:r>
          </w:p>
        </w:tc>
        <w:tc>
          <w:tcPr>
            <w:tcW w:type="dxa" w:w="5472"/>
            <w:vAlign w:val="center"/>
            <w:shd w:fill="F4F7FB"/>
          </w:tcPr>
          <w:p>
            <w:pPr>
              <w:spacing w:after="0" w:before="0" w:line="240" w:lineRule="auto"/>
            </w:pPr>
            <w:r>
              <w:rPr>
                <w:rFonts w:ascii="Aptos" w:hAnsi="Aptos"/>
                <w:b w:val="0"/>
                <w:color w:val="000000"/>
                <w:sz w:val="12"/>
              </w:rPr>
              <w:t>Village Directory Appendix I, Tehsil-wise Abstract of Educational, Medical and Other Amenities; source page 92 begins Appendix II.</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Srinagar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85-86</w:t>
            </w:r>
          </w:p>
        </w:tc>
        <w:tc>
          <w:tcPr>
            <w:tcW w:type="dxa" w:w="1440"/>
            <w:vAlign w:val="center"/>
          </w:tcPr>
          <w:p>
            <w:pPr>
              <w:spacing w:after="0" w:before="0" w:line="240" w:lineRule="auto"/>
            </w:pPr>
            <w:r>
              <w:rPr>
                <w:rFonts w:ascii="Aptos" w:hAnsi="Aptos"/>
                <w:b w:val="0"/>
                <w:color w:val="000000"/>
                <w:sz w:val="12"/>
              </w:rPr>
              <w:t>65-66</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65-66; source page 87 begins Statement V.</w:t>
            </w:r>
          </w:p>
        </w:tc>
      </w:tr>
      <w:tr>
        <w:tc>
          <w:tcPr>
            <w:tcW w:type="dxa" w:w="1800"/>
            <w:vAlign w:val="center"/>
            <w:shd w:fill="F4F7FB"/>
          </w:tcPr>
          <w:p>
            <w:pPr>
              <w:spacing w:after="0" w:before="0" w:line="240" w:lineRule="auto"/>
            </w:pPr>
            <w:r>
              <w:rPr>
                <w:rFonts w:ascii="Aptos" w:hAnsi="Aptos"/>
                <w:b w:val="0"/>
                <w:color w:val="000000"/>
                <w:sz w:val="12"/>
              </w:rPr>
              <w:t>Jammu &amp; Kashmir</w:t>
            </w:r>
          </w:p>
        </w:tc>
        <w:tc>
          <w:tcPr>
            <w:tcW w:type="dxa" w:w="1944"/>
            <w:vAlign w:val="center"/>
            <w:shd w:fill="F4F7FB"/>
          </w:tcPr>
          <w:p>
            <w:pPr>
              <w:spacing w:after="0" w:before="0" w:line="240" w:lineRule="auto"/>
            </w:pPr>
            <w:r>
              <w:rPr>
                <w:rFonts w:ascii="Aptos" w:hAnsi="Aptos"/>
                <w:b w:val="0"/>
                <w:color w:val="000000"/>
                <w:sz w:val="12"/>
              </w:rPr>
              <w:t>Srinagar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87</w:t>
            </w:r>
          </w:p>
        </w:tc>
        <w:tc>
          <w:tcPr>
            <w:tcW w:type="dxa" w:w="1440"/>
            <w:vAlign w:val="center"/>
            <w:shd w:fill="F4F7FB"/>
          </w:tcPr>
          <w:p>
            <w:pPr>
              <w:spacing w:after="0" w:before="0" w:line="240" w:lineRule="auto"/>
            </w:pPr>
            <w:r>
              <w:rPr>
                <w:rFonts w:ascii="Aptos" w:hAnsi="Aptos"/>
                <w:b w:val="0"/>
                <w:color w:val="000000"/>
                <w:sz w:val="12"/>
              </w:rPr>
              <w:t>67</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 67; source page 88 begins Statement VI.</w:t>
            </w:r>
          </w:p>
        </w:tc>
      </w:tr>
      <w:tr>
        <w:tc>
          <w:tcPr>
            <w:tcW w:type="dxa" w:w="1800"/>
            <w:vAlign w:val="center"/>
          </w:tcPr>
          <w:p>
            <w:pPr>
              <w:spacing w:after="0" w:before="0" w:line="240" w:lineRule="auto"/>
            </w:pPr>
            <w:r>
              <w:rPr>
                <w:rFonts w:ascii="Aptos" w:hAnsi="Aptos"/>
                <w:b w:val="0"/>
                <w:color w:val="000000"/>
                <w:sz w:val="12"/>
              </w:rPr>
              <w:t>Jammu &amp; Kashmir</w:t>
            </w:r>
          </w:p>
        </w:tc>
        <w:tc>
          <w:tcPr>
            <w:tcW w:type="dxa" w:w="1944"/>
            <w:vAlign w:val="center"/>
          </w:tcPr>
          <w:p>
            <w:pPr>
              <w:spacing w:after="0" w:before="0" w:line="240" w:lineRule="auto"/>
            </w:pPr>
            <w:r>
              <w:rPr>
                <w:rFonts w:ascii="Aptos" w:hAnsi="Aptos"/>
                <w:b w:val="0"/>
                <w:color w:val="000000"/>
                <w:sz w:val="12"/>
              </w:rPr>
              <w:t>Srinagar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76-77</w:t>
            </w:r>
          </w:p>
        </w:tc>
        <w:tc>
          <w:tcPr>
            <w:tcW w:type="dxa" w:w="1440"/>
            <w:vAlign w:val="center"/>
          </w:tcPr>
          <w:p>
            <w:pPr>
              <w:spacing w:after="0" w:before="0" w:line="240" w:lineRule="auto"/>
            </w:pPr>
            <w:r>
              <w:rPr>
                <w:rFonts w:ascii="Aptos" w:hAnsi="Aptos"/>
                <w:b w:val="0"/>
                <w:color w:val="000000"/>
                <w:sz w:val="12"/>
              </w:rPr>
              <w:t>56-57</w:t>
            </w:r>
          </w:p>
        </w:tc>
        <w:tc>
          <w:tcPr>
            <w:tcW w:type="dxa" w:w="5472"/>
            <w:vAlign w:val="center"/>
          </w:tcPr>
          <w:p>
            <w:pPr>
              <w:spacing w:after="0" w:before="0" w:line="240" w:lineRule="auto"/>
            </w:pPr>
            <w:r>
              <w:rPr>
                <w:rFonts w:ascii="Aptos" w:hAnsi="Aptos"/>
                <w:b w:val="0"/>
                <w:color w:val="000000"/>
                <w:sz w:val="12"/>
              </w:rPr>
              <w:t>Village Directory Appendix I, Tehsil-wise Abstract of Educational, Medical and Other Amenities; source page 78 begins Appendix II.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Bangalore</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604-609</w:t>
            </w:r>
          </w:p>
        </w:tc>
        <w:tc>
          <w:tcPr>
            <w:tcW w:type="dxa" w:w="1440"/>
            <w:vAlign w:val="center"/>
            <w:shd w:fill="F4F7FB"/>
          </w:tcPr>
          <w:p>
            <w:pPr>
              <w:spacing w:after="0" w:before="0" w:line="240" w:lineRule="auto"/>
            </w:pPr>
            <w:r>
              <w:rPr>
                <w:rFonts w:ascii="Aptos" w:hAnsi="Aptos"/>
                <w:b w:val="0"/>
                <w:color w:val="000000"/>
                <w:sz w:val="12"/>
              </w:rPr>
              <w:t>518-519, 522, None, None,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including the paired civic and other-amenities continuation pages; source page 610 begins Statement IV-A.</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Bangalore</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620-629</w:t>
            </w:r>
          </w:p>
        </w:tc>
        <w:tc>
          <w:tcPr>
            <w:tcW w:type="dxa" w:w="1440"/>
            <w:vAlign w:val="center"/>
          </w:tcPr>
          <w:p>
            <w:pPr>
              <w:spacing w:after="0" w:before="0" w:line="240" w:lineRule="auto"/>
            </w:pPr>
            <w:r>
              <w:rPr>
                <w:rFonts w:ascii="Aptos" w:hAnsi="Aptos"/>
                <w:b w:val="0"/>
                <w:color w:val="000000"/>
                <w:sz w:val="12"/>
              </w:rPr>
              <w:t>534, 537-540, 542, None, None, 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including all continuation columns; source page 630 begins Statement VI.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Bangalore</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560-563</w:t>
            </w:r>
          </w:p>
        </w:tc>
        <w:tc>
          <w:tcPr>
            <w:tcW w:type="dxa" w:w="1440"/>
            <w:vAlign w:val="center"/>
            <w:shd w:fill="F4F7FB"/>
          </w:tcPr>
          <w:p>
            <w:pPr>
              <w:spacing w:after="0" w:before="0" w:line="240" w:lineRule="auto"/>
            </w:pPr>
            <w:r>
              <w:rPr>
                <w:rFonts w:ascii="Aptos" w:hAnsi="Aptos"/>
                <w:b w:val="0"/>
                <w:color w:val="000000"/>
                <w:sz w:val="12"/>
              </w:rPr>
              <w:t>474-477</w:t>
            </w:r>
          </w:p>
        </w:tc>
        <w:tc>
          <w:tcPr>
            <w:tcW w:type="dxa" w:w="5472"/>
            <w:vAlign w:val="center"/>
            <w:shd w:fill="F4F7FB"/>
          </w:tcPr>
          <w:p>
            <w:pPr>
              <w:spacing w:after="0" w:before="0" w:line="240" w:lineRule="auto"/>
            </w:pPr>
            <w:r>
              <w:rPr>
                <w:rFonts w:ascii="Aptos" w:hAnsi="Aptos"/>
                <w:b w:val="0"/>
                <w:color w:val="000000"/>
                <w:sz w:val="12"/>
              </w:rPr>
              <w:t>Village Directory Appendix I, Taluk-wise Abstract of Educational, Medical and Other Amenities; source pages 562-563 carry the end of the appendix with the next appendix material also entering the full source pages, and source page 564 begins Appendix III.</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Belgaum</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223-226</w:t>
            </w:r>
          </w:p>
        </w:tc>
        <w:tc>
          <w:tcPr>
            <w:tcW w:type="dxa" w:w="1440"/>
            <w:vAlign w:val="center"/>
          </w:tcPr>
          <w:p>
            <w:pPr>
              <w:spacing w:after="0" w:before="0" w:line="240" w:lineRule="auto"/>
            </w:pPr>
            <w:r>
              <w:rPr>
                <w:rFonts w:ascii="Aptos" w:hAnsi="Aptos"/>
                <w:b w:val="0"/>
                <w:color w:val="000000"/>
                <w:sz w:val="12"/>
              </w:rPr>
              <w:t>210, 212, None, None</w:t>
            </w:r>
          </w:p>
        </w:tc>
        <w:tc>
          <w:tcPr>
            <w:tcW w:type="dxa" w:w="5472"/>
            <w:vAlign w:val="center"/>
          </w:tcPr>
          <w:p>
            <w:pPr>
              <w:spacing w:after="0" w:before="0" w:line="240" w:lineRule="auto"/>
            </w:pPr>
            <w:r>
              <w:rPr>
                <w:rFonts w:ascii="Aptos" w:hAnsi="Aptos"/>
                <w:b w:val="0"/>
                <w:color w:val="000000"/>
                <w:sz w:val="12"/>
              </w:rPr>
              <w:t>Town Directory Statement IV Civic and Other Amenities, including both civic and other-amenities continuation pages; source page 227 begins Statement V.</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Belgaum</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227-230</w:t>
            </w:r>
          </w:p>
        </w:tc>
        <w:tc>
          <w:tcPr>
            <w:tcW w:type="dxa" w:w="1440"/>
            <w:vAlign w:val="center"/>
            <w:shd w:fill="F4F7FB"/>
          </w:tcPr>
          <w:p>
            <w:pPr>
              <w:spacing w:after="0" w:before="0" w:line="240" w:lineRule="auto"/>
            </w:pPr>
            <w:r>
              <w:rPr>
                <w:rFonts w:ascii="Aptos" w:hAnsi="Aptos"/>
                <w:b w:val="0"/>
                <w:color w:val="000000"/>
                <w:sz w:val="12"/>
              </w:rPr>
              <w:t>214-217</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including the continuation and conclusion pages; source page 231 begins Statement VI.</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Belgaum</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201-204</w:t>
            </w:r>
          </w:p>
        </w:tc>
        <w:tc>
          <w:tcPr>
            <w:tcW w:type="dxa" w:w="1440"/>
            <w:vAlign w:val="center"/>
          </w:tcPr>
          <w:p>
            <w:pPr>
              <w:spacing w:after="0" w:before="0" w:line="240" w:lineRule="auto"/>
            </w:pPr>
            <w:r>
              <w:rPr>
                <w:rFonts w:ascii="Aptos" w:hAnsi="Aptos"/>
                <w:b w:val="0"/>
                <w:color w:val="000000"/>
                <w:sz w:val="12"/>
              </w:rPr>
              <w:t>188, 190-191, None</w:t>
            </w:r>
          </w:p>
        </w:tc>
        <w:tc>
          <w:tcPr>
            <w:tcW w:type="dxa" w:w="5472"/>
            <w:vAlign w:val="center"/>
          </w:tcPr>
          <w:p>
            <w:pPr>
              <w:spacing w:after="0" w:before="0" w:line="240" w:lineRule="auto"/>
            </w:pPr>
            <w:r>
              <w:rPr>
                <w:rFonts w:ascii="Aptos" w:hAnsi="Aptos"/>
                <w:b w:val="0"/>
                <w:color w:val="000000"/>
                <w:sz w:val="12"/>
              </w:rPr>
              <w:t>Village Directory Appendix I, Taluk-wise Abstract of Educational, Medical and Other Amenities; source pages 203-204 also carry the beginning of Appendix II material on the full source pages, and source page 205 begins Appendix III.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Bellary</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170-171</w:t>
            </w:r>
          </w:p>
        </w:tc>
        <w:tc>
          <w:tcPr>
            <w:tcW w:type="dxa" w:w="1440"/>
            <w:vAlign w:val="center"/>
            <w:shd w:fill="F4F7FB"/>
          </w:tcPr>
          <w:p>
            <w:pPr>
              <w:spacing w:after="0" w:before="0" w:line="240" w:lineRule="auto"/>
            </w:pPr>
            <w:r>
              <w:rPr>
                <w:rFonts w:ascii="Aptos" w:hAnsi="Aptos"/>
                <w:b w:val="0"/>
                <w:color w:val="000000"/>
                <w:sz w:val="12"/>
              </w:rPr>
              <w:t>154,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 172 begins the separate Statement IV-A slum table.</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Bellary</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174-177</w:t>
            </w:r>
          </w:p>
        </w:tc>
        <w:tc>
          <w:tcPr>
            <w:tcW w:type="dxa" w:w="1440"/>
            <w:vAlign w:val="center"/>
          </w:tcPr>
          <w:p>
            <w:pPr>
              <w:spacing w:after="0" w:before="0" w:line="240" w:lineRule="auto"/>
            </w:pPr>
            <w:r>
              <w:rPr>
                <w:rFonts w:ascii="Aptos" w:hAnsi="Aptos"/>
                <w:b w:val="0"/>
                <w:color w:val="000000"/>
                <w:sz w:val="12"/>
              </w:rPr>
              <w:t>158, 161, 1979,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including all continuation pages; source page 178 begins Statement VI.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Bellary</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148-151</w:t>
            </w:r>
          </w:p>
        </w:tc>
        <w:tc>
          <w:tcPr>
            <w:tcW w:type="dxa" w:w="1440"/>
            <w:vAlign w:val="center"/>
            <w:shd w:fill="F4F7FB"/>
          </w:tcPr>
          <w:p>
            <w:pPr>
              <w:spacing w:after="0" w:before="0" w:line="240" w:lineRule="auto"/>
            </w:pPr>
            <w:r>
              <w:rPr>
                <w:rFonts w:ascii="Aptos" w:hAnsi="Aptos"/>
                <w:b w:val="0"/>
                <w:color w:val="000000"/>
                <w:sz w:val="12"/>
              </w:rPr>
              <w:t>134, None, None, None</w:t>
            </w:r>
          </w:p>
        </w:tc>
        <w:tc>
          <w:tcPr>
            <w:tcW w:type="dxa" w:w="5472"/>
            <w:vAlign w:val="center"/>
            <w:shd w:fill="F4F7FB"/>
          </w:tcPr>
          <w:p>
            <w:pPr>
              <w:spacing w:after="0" w:before="0" w:line="240" w:lineRule="auto"/>
            </w:pPr>
            <w:r>
              <w:rPr>
                <w:rFonts w:ascii="Aptos" w:hAnsi="Aptos"/>
                <w:b w:val="0"/>
                <w:color w:val="000000"/>
                <w:sz w:val="12"/>
              </w:rPr>
              <w:t>Village Directory Appendix I, Taluk-wise Abstract of Educational, Medical and Other Amenities; source page 150 also begins Appendix II at the page boundary, source page 151 completes the communications continuation, and source page 152 begins Appendix III.</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Bidar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The 48-page volume is a Scheduled Castes and Scheduled Tribes supplement, not the main Village and Town Directory volume; it contains no Civic Statement IV.</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Bidar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The 48-page volume is a Scheduled Castes and Scheduled Tribes supplement, not the main Village and Town Directory volume; it contains no Medical, Educational, Recreational and Cultural Statement V.</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Bidar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The 48-page volume is a Scheduled Castes and Scheduled Tribes supplement, not the main Village Directory volume; its contents contain no administrative-unit amenities appendix.</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Bijapur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322-323</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 324 begins Statement IV-A.</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Bijapur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326-329</w:t>
            </w:r>
          </w:p>
        </w:tc>
        <w:tc>
          <w:tcPr>
            <w:tcW w:type="dxa" w:w="1440"/>
            <w:vAlign w:val="center"/>
          </w:tcPr>
          <w:p>
            <w:pPr>
              <w:spacing w:after="0" w:before="0" w:line="240" w:lineRule="auto"/>
            </w:pPr>
            <w:r>
              <w:rPr>
                <w:rFonts w:ascii="Aptos" w:hAnsi="Aptos"/>
                <w:b w:val="0"/>
                <w:color w:val="000000"/>
                <w:sz w:val="12"/>
              </w:rPr>
              <w:t>1979, None, 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including all continuation and conclusion pages; source page 330 begins Statement VI.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Bijapur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298-301</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Village Directory Appendix I, Taluk-wise Abstract of Educational, Medical and Other Amenities; source page 302 begins Appendix III.</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Chikmagalur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198-199</w:t>
            </w:r>
          </w:p>
        </w:tc>
        <w:tc>
          <w:tcPr>
            <w:tcW w:type="dxa" w:w="1440"/>
            <w:vAlign w:val="center"/>
          </w:tcPr>
          <w:p>
            <w:pPr>
              <w:spacing w:after="0" w:before="0" w:line="240" w:lineRule="auto"/>
            </w:pPr>
            <w:r>
              <w:rPr>
                <w:rFonts w:ascii="Aptos" w:hAnsi="Aptos"/>
                <w:b w:val="0"/>
                <w:color w:val="000000"/>
                <w:sz w:val="12"/>
              </w:rPr>
              <w:t>1110, None</w:t>
            </w:r>
          </w:p>
        </w:tc>
        <w:tc>
          <w:tcPr>
            <w:tcW w:type="dxa" w:w="5472"/>
            <w:vAlign w:val="center"/>
          </w:tcPr>
          <w:p>
            <w:pPr>
              <w:spacing w:after="0" w:before="0" w:line="240" w:lineRule="auto"/>
            </w:pPr>
            <w:r>
              <w:rPr>
                <w:rFonts w:ascii="Aptos" w:hAnsi="Aptos"/>
                <w:b w:val="0"/>
                <w:color w:val="000000"/>
                <w:sz w:val="12"/>
              </w:rPr>
              <w:t>Town Directory Statement IV Civic and Other Amenities; source page 200 begins Statement IV-A.</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Chikmagalur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200-203</w:t>
            </w:r>
          </w:p>
        </w:tc>
        <w:tc>
          <w:tcPr>
            <w:tcW w:type="dxa" w:w="1440"/>
            <w:vAlign w:val="center"/>
            <w:shd w:fill="F4F7FB"/>
          </w:tcPr>
          <w:p>
            <w:pPr>
              <w:spacing w:after="0" w:before="0" w:line="240" w:lineRule="auto"/>
            </w:pPr>
            <w:r>
              <w:rPr>
                <w:rFonts w:ascii="Aptos" w:hAnsi="Aptos"/>
                <w:b w:val="0"/>
                <w:color w:val="000000"/>
                <w:sz w:val="12"/>
              </w:rPr>
              <w:t>183, 192, 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begins at the foot of source page 200, continues on source pages 201-202, and concludes on source page 203; the same full pages also contain adjacent IV-A or Statement VI material.</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Chikmagalur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176-177</w:t>
            </w:r>
          </w:p>
        </w:tc>
        <w:tc>
          <w:tcPr>
            <w:tcW w:type="dxa" w:w="1440"/>
            <w:vAlign w:val="center"/>
          </w:tcPr>
          <w:p>
            <w:pPr>
              <w:spacing w:after="0" w:before="0" w:line="240" w:lineRule="auto"/>
            </w:pPr>
            <w:r>
              <w:rPr>
                <w:rFonts w:ascii="Aptos" w:hAnsi="Aptos"/>
                <w:b w:val="0"/>
                <w:color w:val="000000"/>
                <w:sz w:val="12"/>
              </w:rPr>
              <w:t>160-161</w:t>
            </w:r>
          </w:p>
        </w:tc>
        <w:tc>
          <w:tcPr>
            <w:tcW w:type="dxa" w:w="5472"/>
            <w:vAlign w:val="center"/>
          </w:tcPr>
          <w:p>
            <w:pPr>
              <w:spacing w:after="0" w:before="0" w:line="240" w:lineRule="auto"/>
            </w:pPr>
            <w:r>
              <w:rPr>
                <w:rFonts w:ascii="Aptos" w:hAnsi="Aptos"/>
                <w:b w:val="0"/>
                <w:color w:val="000000"/>
                <w:sz w:val="12"/>
              </w:rPr>
              <w:t>Village Directory Appendix I, Taluk-wise Abstract of Educational, Medical and Other Amenities; source page 178 begins Appendix III.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Chitradurga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324-325</w:t>
            </w:r>
          </w:p>
        </w:tc>
        <w:tc>
          <w:tcPr>
            <w:tcW w:type="dxa" w:w="1440"/>
            <w:vAlign w:val="center"/>
            <w:shd w:fill="F4F7FB"/>
          </w:tcPr>
          <w:p>
            <w:pPr>
              <w:spacing w:after="0" w:before="0" w:line="240" w:lineRule="auto"/>
            </w:pPr>
            <w:r>
              <w:rPr>
                <w:rFonts w:ascii="Aptos" w:hAnsi="Aptos"/>
                <w:b w:val="0"/>
                <w:color w:val="000000"/>
                <w:sz w:val="12"/>
              </w:rPr>
              <w:t>304,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 325 also carries the beginning of Statement IV-A on the full source page, and source page 326 begins Statement V.</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Chitradurga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326-327</w:t>
            </w:r>
          </w:p>
        </w:tc>
        <w:tc>
          <w:tcPr>
            <w:tcW w:type="dxa" w:w="1440"/>
            <w:vAlign w:val="center"/>
          </w:tcPr>
          <w:p>
            <w:pPr>
              <w:spacing w:after="0" w:before="0" w:line="240" w:lineRule="auto"/>
            </w:pPr>
            <w:r>
              <w:rPr>
                <w:rFonts w:ascii="Aptos" w:hAnsi="Aptos"/>
                <w:b w:val="0"/>
                <w:color w:val="000000"/>
                <w:sz w:val="12"/>
              </w:rPr>
              <w:t>306,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source page 328 begins Statement VI.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Chitradurga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300-303</w:t>
            </w:r>
          </w:p>
        </w:tc>
        <w:tc>
          <w:tcPr>
            <w:tcW w:type="dxa" w:w="1440"/>
            <w:vAlign w:val="center"/>
            <w:shd w:fill="F4F7FB"/>
          </w:tcPr>
          <w:p>
            <w:pPr>
              <w:spacing w:after="0" w:before="0" w:line="240" w:lineRule="auto"/>
            </w:pPr>
            <w:r>
              <w:rPr>
                <w:rFonts w:ascii="Aptos" w:hAnsi="Aptos"/>
                <w:b w:val="0"/>
                <w:color w:val="000000"/>
                <w:sz w:val="12"/>
              </w:rPr>
              <w:t>282-285</w:t>
            </w:r>
          </w:p>
        </w:tc>
        <w:tc>
          <w:tcPr>
            <w:tcW w:type="dxa" w:w="5472"/>
            <w:vAlign w:val="center"/>
            <w:shd w:fill="F4F7FB"/>
          </w:tcPr>
          <w:p>
            <w:pPr>
              <w:spacing w:after="0" w:before="0" w:line="240" w:lineRule="auto"/>
            </w:pPr>
            <w:r>
              <w:rPr>
                <w:rFonts w:ascii="Aptos" w:hAnsi="Aptos"/>
                <w:b w:val="0"/>
                <w:color w:val="000000"/>
                <w:sz w:val="12"/>
              </w:rPr>
              <w:t>Village Directory Appendix I, Taluk-wise Abstract of Educational, Medical and Other Amenities; source page 304 begins Appendix III.</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Dakshin Kannad</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178-183</w:t>
            </w:r>
          </w:p>
        </w:tc>
        <w:tc>
          <w:tcPr>
            <w:tcW w:type="dxa" w:w="1440"/>
            <w:vAlign w:val="center"/>
          </w:tcPr>
          <w:p>
            <w:pPr>
              <w:spacing w:after="0" w:before="0" w:line="240" w:lineRule="auto"/>
            </w:pPr>
            <w:r>
              <w:rPr>
                <w:rFonts w:ascii="Aptos" w:hAnsi="Aptos"/>
                <w:b w:val="0"/>
                <w:color w:val="000000"/>
                <w:sz w:val="12"/>
              </w:rPr>
              <w:t>164-166, 1979, None, None</w:t>
            </w:r>
          </w:p>
        </w:tc>
        <w:tc>
          <w:tcPr>
            <w:tcW w:type="dxa" w:w="5472"/>
            <w:vAlign w:val="center"/>
          </w:tcPr>
          <w:p>
            <w:pPr>
              <w:spacing w:after="0" w:before="0" w:line="240" w:lineRule="auto"/>
            </w:pPr>
            <w:r>
              <w:rPr>
                <w:rFonts w:ascii="Aptos" w:hAnsi="Aptos"/>
                <w:b w:val="0"/>
                <w:color w:val="000000"/>
                <w:sz w:val="12"/>
              </w:rPr>
              <w:t>Town Directory Statement IV Civic and Other Amenities, including the two paired town groups; sources 182-183 also carry the beginning of Statement IV-A on the full pages, and source page 184 begins Statement V.</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Dakshin Kannad</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184-189</w:t>
            </w:r>
          </w:p>
        </w:tc>
        <w:tc>
          <w:tcPr>
            <w:tcW w:type="dxa" w:w="1440"/>
            <w:vAlign w:val="center"/>
            <w:shd w:fill="F4F7FB"/>
          </w:tcPr>
          <w:p>
            <w:pPr>
              <w:spacing w:after="0" w:before="0" w:line="240" w:lineRule="auto"/>
            </w:pPr>
            <w:r>
              <w:rPr>
                <w:rFonts w:ascii="Aptos" w:hAnsi="Aptos"/>
                <w:b w:val="0"/>
                <w:color w:val="000000"/>
                <w:sz w:val="12"/>
              </w:rPr>
              <w:t>170, 172, None, None, 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including all continuation pages; source page 190 begins Statement VI.</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Dakshin Kannad</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152-155</w:t>
            </w:r>
          </w:p>
        </w:tc>
        <w:tc>
          <w:tcPr>
            <w:tcW w:type="dxa" w:w="1440"/>
            <w:vAlign w:val="center"/>
          </w:tcPr>
          <w:p>
            <w:pPr>
              <w:spacing w:after="0" w:before="0" w:line="240" w:lineRule="auto"/>
            </w:pPr>
            <w:r>
              <w:rPr>
                <w:rFonts w:ascii="Aptos" w:hAnsi="Aptos"/>
                <w:b w:val="0"/>
                <w:color w:val="000000"/>
                <w:sz w:val="12"/>
              </w:rPr>
              <w:t>137-139, None</w:t>
            </w:r>
          </w:p>
        </w:tc>
        <w:tc>
          <w:tcPr>
            <w:tcW w:type="dxa" w:w="5472"/>
            <w:vAlign w:val="center"/>
          </w:tcPr>
          <w:p>
            <w:pPr>
              <w:spacing w:after="0" w:before="0" w:line="240" w:lineRule="auto"/>
            </w:pPr>
            <w:r>
              <w:rPr>
                <w:rFonts w:ascii="Aptos" w:hAnsi="Aptos"/>
                <w:b w:val="0"/>
                <w:color w:val="000000"/>
                <w:sz w:val="12"/>
              </w:rPr>
              <w:t>Village Directory Appendix I, Taluk-wise Abstract of Educational, Medical and Other Amenities; source page 156 begins Appendix III.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Dharwad</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276-279</w:t>
            </w:r>
          </w:p>
        </w:tc>
        <w:tc>
          <w:tcPr>
            <w:tcW w:type="dxa" w:w="1440"/>
            <w:vAlign w:val="center"/>
            <w:shd w:fill="F4F7FB"/>
          </w:tcPr>
          <w:p>
            <w:pPr>
              <w:spacing w:after="0" w:before="0" w:line="240" w:lineRule="auto"/>
            </w:pPr>
            <w:r>
              <w:rPr>
                <w:rFonts w:ascii="Aptos" w:hAnsi="Aptos"/>
                <w:b w:val="0"/>
                <w:color w:val="000000"/>
                <w:sz w:val="12"/>
              </w:rPr>
              <w:t>261-263,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including paired civic and other-amenities pages; source page 280 begins Statement IV-A.</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Dharwad</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284-287</w:t>
            </w:r>
          </w:p>
        </w:tc>
        <w:tc>
          <w:tcPr>
            <w:tcW w:type="dxa" w:w="1440"/>
            <w:vAlign w:val="center"/>
          </w:tcPr>
          <w:p>
            <w:pPr>
              <w:spacing w:after="0" w:before="0" w:line="240" w:lineRule="auto"/>
            </w:pPr>
            <w:r>
              <w:rPr>
                <w:rFonts w:ascii="Aptos" w:hAnsi="Aptos"/>
                <w:b w:val="0"/>
                <w:color w:val="000000"/>
                <w:sz w:val="12"/>
              </w:rPr>
              <w:t>211, 268, 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including all continuation pages; source page 288 begins Statement VI.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Dharwad</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254-257</w:t>
            </w:r>
          </w:p>
        </w:tc>
        <w:tc>
          <w:tcPr>
            <w:tcW w:type="dxa" w:w="1440"/>
            <w:vAlign w:val="center"/>
            <w:shd w:fill="F4F7FB"/>
          </w:tcPr>
          <w:p>
            <w:pPr>
              <w:spacing w:after="0" w:before="0" w:line="240" w:lineRule="auto"/>
            </w:pPr>
            <w:r>
              <w:rPr>
                <w:rFonts w:ascii="Aptos" w:hAnsi="Aptos"/>
                <w:b w:val="0"/>
                <w:color w:val="000000"/>
                <w:sz w:val="12"/>
              </w:rPr>
              <w:t>238-241</w:t>
            </w:r>
          </w:p>
        </w:tc>
        <w:tc>
          <w:tcPr>
            <w:tcW w:type="dxa" w:w="5472"/>
            <w:vAlign w:val="center"/>
            <w:shd w:fill="F4F7FB"/>
          </w:tcPr>
          <w:p>
            <w:pPr>
              <w:spacing w:after="0" w:before="0" w:line="240" w:lineRule="auto"/>
            </w:pPr>
            <w:r>
              <w:rPr>
                <w:rFonts w:ascii="Aptos" w:hAnsi="Aptos"/>
                <w:b w:val="0"/>
                <w:color w:val="000000"/>
                <w:sz w:val="12"/>
              </w:rPr>
              <w:t>Village Directory Appendix I, Taluk-wise Abstract of Educational, Medical and Other Amenities; source page 258 begins Appendix III.</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Gulbarga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244-245</w:t>
            </w:r>
          </w:p>
        </w:tc>
        <w:tc>
          <w:tcPr>
            <w:tcW w:type="dxa" w:w="1440"/>
            <w:vAlign w:val="center"/>
          </w:tcPr>
          <w:p>
            <w:pPr>
              <w:spacing w:after="0" w:before="0" w:line="240" w:lineRule="auto"/>
            </w:pPr>
            <w:r>
              <w:rPr>
                <w:rFonts w:ascii="Aptos" w:hAnsi="Aptos"/>
                <w:b w:val="0"/>
                <w:color w:val="000000"/>
                <w:sz w:val="12"/>
              </w:rPr>
              <w:t>228, None</w:t>
            </w:r>
          </w:p>
        </w:tc>
        <w:tc>
          <w:tcPr>
            <w:tcW w:type="dxa" w:w="5472"/>
            <w:vAlign w:val="center"/>
          </w:tcPr>
          <w:p>
            <w:pPr>
              <w:spacing w:after="0" w:before="0" w:line="240" w:lineRule="auto"/>
            </w:pPr>
            <w:r>
              <w:rPr>
                <w:rFonts w:ascii="Aptos" w:hAnsi="Aptos"/>
                <w:b w:val="0"/>
                <w:color w:val="000000"/>
                <w:sz w:val="12"/>
              </w:rPr>
              <w:t>Town Directory Statement IV Civic and Other Amenities; source page 246 begins Statement IV-A.</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Gulbarga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248-249</w:t>
            </w:r>
          </w:p>
        </w:tc>
        <w:tc>
          <w:tcPr>
            <w:tcW w:type="dxa" w:w="1440"/>
            <w:vAlign w:val="center"/>
            <w:shd w:fill="F4F7FB"/>
          </w:tcPr>
          <w:p>
            <w:pPr>
              <w:spacing w:after="0" w:before="0" w:line="240" w:lineRule="auto"/>
            </w:pPr>
            <w:r>
              <w:rPr>
                <w:rFonts w:ascii="Aptos" w:hAnsi="Aptos"/>
                <w:b w:val="0"/>
                <w:color w:val="000000"/>
                <w:sz w:val="12"/>
              </w:rPr>
              <w:t>232,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source page 250 begins Statement VI.</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Gulbarga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222-225</w:t>
            </w:r>
          </w:p>
        </w:tc>
        <w:tc>
          <w:tcPr>
            <w:tcW w:type="dxa" w:w="1440"/>
            <w:vAlign w:val="center"/>
          </w:tcPr>
          <w:p>
            <w:pPr>
              <w:spacing w:after="0" w:before="0" w:line="240" w:lineRule="auto"/>
            </w:pPr>
            <w:r>
              <w:rPr>
                <w:rFonts w:ascii="Aptos" w:hAnsi="Aptos"/>
                <w:b w:val="0"/>
                <w:color w:val="000000"/>
                <w:sz w:val="12"/>
              </w:rPr>
              <w:t>206, 208-209, None</w:t>
            </w:r>
          </w:p>
        </w:tc>
        <w:tc>
          <w:tcPr>
            <w:tcW w:type="dxa" w:w="5472"/>
            <w:vAlign w:val="center"/>
          </w:tcPr>
          <w:p>
            <w:pPr>
              <w:spacing w:after="0" w:before="0" w:line="240" w:lineRule="auto"/>
            </w:pPr>
            <w:r>
              <w:rPr>
                <w:rFonts w:ascii="Aptos" w:hAnsi="Aptos"/>
                <w:b w:val="0"/>
                <w:color w:val="000000"/>
                <w:sz w:val="12"/>
              </w:rPr>
              <w:t>Village Directory Appendix I, Taluk-wise Abstract of Educational, Medical and Other Amenities; source page 226 begins Appendix III.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Hassan</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382-383</w:t>
            </w:r>
          </w:p>
        </w:tc>
        <w:tc>
          <w:tcPr>
            <w:tcW w:type="dxa" w:w="1440"/>
            <w:vAlign w:val="center"/>
            <w:shd w:fill="F4F7FB"/>
          </w:tcPr>
          <w:p>
            <w:pPr>
              <w:spacing w:after="0" w:before="0" w:line="240" w:lineRule="auto"/>
            </w:pPr>
            <w:r>
              <w:rPr>
                <w:rFonts w:ascii="Aptos" w:hAnsi="Aptos"/>
                <w:b w:val="0"/>
                <w:color w:val="000000"/>
                <w:sz w:val="12"/>
              </w:rPr>
              <w:t>366-367</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 384 begins Statement V.</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Hassan</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384-387</w:t>
            </w:r>
          </w:p>
        </w:tc>
        <w:tc>
          <w:tcPr>
            <w:tcW w:type="dxa" w:w="1440"/>
            <w:vAlign w:val="center"/>
          </w:tcPr>
          <w:p>
            <w:pPr>
              <w:spacing w:after="0" w:before="0" w:line="240" w:lineRule="auto"/>
            </w:pPr>
            <w:r>
              <w:rPr>
                <w:rFonts w:ascii="Aptos" w:hAnsi="Aptos"/>
                <w:b w:val="0"/>
                <w:color w:val="000000"/>
                <w:sz w:val="12"/>
              </w:rPr>
              <w:t>368-371</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including all continuation pages; source page 388 begins Statement VI.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Hassan</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356-357</w:t>
            </w:r>
          </w:p>
        </w:tc>
        <w:tc>
          <w:tcPr>
            <w:tcW w:type="dxa" w:w="1440"/>
            <w:vAlign w:val="center"/>
            <w:shd w:fill="F4F7FB"/>
          </w:tcPr>
          <w:p>
            <w:pPr>
              <w:spacing w:after="0" w:before="0" w:line="240" w:lineRule="auto"/>
            </w:pPr>
            <w:r>
              <w:rPr>
                <w:rFonts w:ascii="Aptos" w:hAnsi="Aptos"/>
                <w:b w:val="0"/>
                <w:color w:val="000000"/>
                <w:sz w:val="12"/>
              </w:rPr>
              <w:t>340-341</w:t>
            </w:r>
          </w:p>
        </w:tc>
        <w:tc>
          <w:tcPr>
            <w:tcW w:type="dxa" w:w="5472"/>
            <w:vAlign w:val="center"/>
            <w:shd w:fill="F4F7FB"/>
          </w:tcPr>
          <w:p>
            <w:pPr>
              <w:spacing w:after="0" w:before="0" w:line="240" w:lineRule="auto"/>
            </w:pPr>
            <w:r>
              <w:rPr>
                <w:rFonts w:ascii="Aptos" w:hAnsi="Aptos"/>
                <w:b w:val="0"/>
                <w:color w:val="000000"/>
                <w:sz w:val="12"/>
              </w:rPr>
              <w:t>Village Directory Appendix I, Taluk-wise Abstract of Educational, Medical and Other Amenities; source page 358 begins Appendix II.</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Kodagu</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140-141</w:t>
            </w:r>
          </w:p>
        </w:tc>
        <w:tc>
          <w:tcPr>
            <w:tcW w:type="dxa" w:w="1440"/>
            <w:vAlign w:val="center"/>
          </w:tcPr>
          <w:p>
            <w:pPr>
              <w:spacing w:after="0" w:before="0" w:line="240" w:lineRule="auto"/>
            </w:pPr>
            <w:r>
              <w:rPr>
                <w:rFonts w:ascii="Aptos" w:hAnsi="Aptos"/>
                <w:b w:val="0"/>
                <w:color w:val="000000"/>
                <w:sz w:val="12"/>
              </w:rPr>
              <w:t>124-125</w:t>
            </w:r>
          </w:p>
        </w:tc>
        <w:tc>
          <w:tcPr>
            <w:tcW w:type="dxa" w:w="5472"/>
            <w:vAlign w:val="center"/>
          </w:tcPr>
          <w:p>
            <w:pPr>
              <w:spacing w:after="0" w:before="0" w:line="240" w:lineRule="auto"/>
            </w:pPr>
            <w:r>
              <w:rPr>
                <w:rFonts w:ascii="Aptos" w:hAnsi="Aptos"/>
                <w:b w:val="0"/>
                <w:color w:val="000000"/>
                <w:sz w:val="12"/>
              </w:rPr>
              <w:t>Town Directory Statement IV Civic and Other Amenities, including the paired civic and other-amenities pages; source page 142 begins Statement V.</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Kodagu</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142-143</w:t>
            </w:r>
          </w:p>
        </w:tc>
        <w:tc>
          <w:tcPr>
            <w:tcW w:type="dxa" w:w="1440"/>
            <w:vAlign w:val="center"/>
            <w:shd w:fill="F4F7FB"/>
          </w:tcPr>
          <w:p>
            <w:pPr>
              <w:spacing w:after="0" w:before="0" w:line="240" w:lineRule="auto"/>
            </w:pPr>
            <w:r>
              <w:rPr>
                <w:rFonts w:ascii="Aptos" w:hAnsi="Aptos"/>
                <w:b w:val="0"/>
                <w:color w:val="000000"/>
                <w:sz w:val="12"/>
              </w:rPr>
              <w:t>126-127</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source page 144 begins Statement VI.</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Kodagu</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122</w:t>
            </w:r>
          </w:p>
        </w:tc>
        <w:tc>
          <w:tcPr>
            <w:tcW w:type="dxa" w:w="1440"/>
            <w:vAlign w:val="center"/>
          </w:tcPr>
          <w:p>
            <w:pPr>
              <w:spacing w:after="0" w:before="0" w:line="240" w:lineRule="auto"/>
            </w:pPr>
            <w:r>
              <w:rPr>
                <w:rFonts w:ascii="Aptos" w:hAnsi="Aptos"/>
                <w:b w:val="0"/>
                <w:color w:val="000000"/>
                <w:sz w:val="12"/>
              </w:rPr>
              <w:t>106</w:t>
            </w:r>
          </w:p>
        </w:tc>
        <w:tc>
          <w:tcPr>
            <w:tcW w:type="dxa" w:w="5472"/>
            <w:vAlign w:val="center"/>
          </w:tcPr>
          <w:p>
            <w:pPr>
              <w:spacing w:after="0" w:before="0" w:line="240" w:lineRule="auto"/>
            </w:pPr>
            <w:r>
              <w:rPr>
                <w:rFonts w:ascii="Aptos" w:hAnsi="Aptos"/>
                <w:b w:val="0"/>
                <w:color w:val="000000"/>
                <w:sz w:val="12"/>
              </w:rPr>
              <w:t>Village Directory Appendix I, Taluk-wise Abstract of Educational, Medical and Other Amenities; source page 123 begins Appendix II.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Kolar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634-635</w:t>
            </w:r>
          </w:p>
        </w:tc>
        <w:tc>
          <w:tcPr>
            <w:tcW w:type="dxa" w:w="1440"/>
            <w:vAlign w:val="center"/>
            <w:shd w:fill="F4F7FB"/>
          </w:tcPr>
          <w:p>
            <w:pPr>
              <w:spacing w:after="0" w:before="0" w:line="240" w:lineRule="auto"/>
            </w:pPr>
            <w:r>
              <w:rPr>
                <w:rFonts w:ascii="Aptos" w:hAnsi="Aptos"/>
                <w:b w:val="0"/>
                <w:color w:val="000000"/>
                <w:sz w:val="12"/>
              </w:rPr>
              <w:t>618,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pages 634-635 also carry adjacent Statement IV-A slum content on the full pages, and source page 636 begins Statement V.</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Kolar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636-639</w:t>
            </w:r>
          </w:p>
        </w:tc>
        <w:tc>
          <w:tcPr>
            <w:tcW w:type="dxa" w:w="1440"/>
            <w:vAlign w:val="center"/>
          </w:tcPr>
          <w:p>
            <w:pPr>
              <w:spacing w:after="0" w:before="0" w:line="240" w:lineRule="auto"/>
            </w:pPr>
            <w:r>
              <w:rPr>
                <w:rFonts w:ascii="Aptos" w:hAnsi="Aptos"/>
                <w:b w:val="0"/>
                <w:color w:val="000000"/>
                <w:sz w:val="12"/>
              </w:rPr>
              <w:t>622, None, 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including all continuation pages; source page 640 begins Statement VI.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Kolar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610-611</w:t>
            </w:r>
          </w:p>
        </w:tc>
        <w:tc>
          <w:tcPr>
            <w:tcW w:type="dxa" w:w="1440"/>
            <w:vAlign w:val="center"/>
            <w:shd w:fill="F4F7FB"/>
          </w:tcPr>
          <w:p>
            <w:pPr>
              <w:spacing w:after="0" w:before="0" w:line="240" w:lineRule="auto"/>
            </w:pPr>
            <w:r>
              <w:rPr>
                <w:rFonts w:ascii="Aptos" w:hAnsi="Aptos"/>
                <w:b w:val="0"/>
                <w:color w:val="000000"/>
                <w:sz w:val="12"/>
              </w:rPr>
              <w:t>594-595</w:t>
            </w:r>
          </w:p>
        </w:tc>
        <w:tc>
          <w:tcPr>
            <w:tcW w:type="dxa" w:w="5472"/>
            <w:vAlign w:val="center"/>
            <w:shd w:fill="F4F7FB"/>
          </w:tcPr>
          <w:p>
            <w:pPr>
              <w:spacing w:after="0" w:before="0" w:line="240" w:lineRule="auto"/>
            </w:pPr>
            <w:r>
              <w:rPr>
                <w:rFonts w:ascii="Aptos" w:hAnsi="Aptos"/>
                <w:b w:val="0"/>
                <w:color w:val="000000"/>
                <w:sz w:val="12"/>
              </w:rPr>
              <w:t>Village Directory Appendix I, Taluk-wise Abstract of Educational, Medical and Other Amenities; source page 611 also carries the beginning of Appendix II on the full page, and source page 612 begins Appendix III.</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Mandya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183</w:t>
            </w:r>
          </w:p>
        </w:tc>
        <w:tc>
          <w:tcPr>
            <w:tcW w:type="dxa" w:w="1440"/>
            <w:vAlign w:val="center"/>
          </w:tcPr>
          <w:p>
            <w:pPr>
              <w:spacing w:after="0" w:before="0" w:line="240" w:lineRule="auto"/>
            </w:pPr>
            <w:r>
              <w:rPr>
                <w:rFonts w:ascii="Aptos" w:hAnsi="Aptos"/>
                <w:b w:val="0"/>
                <w:color w:val="000000"/>
                <w:sz w:val="12"/>
              </w:rPr>
              <w:t>167</w:t>
            </w:r>
          </w:p>
        </w:tc>
        <w:tc>
          <w:tcPr>
            <w:tcW w:type="dxa" w:w="5472"/>
            <w:vAlign w:val="center"/>
          </w:tcPr>
          <w:p>
            <w:pPr>
              <w:spacing w:after="0" w:before="0" w:line="240" w:lineRule="auto"/>
            </w:pPr>
            <w:r>
              <w:rPr>
                <w:rFonts w:ascii="Aptos" w:hAnsi="Aptos"/>
                <w:b w:val="0"/>
                <w:color w:val="000000"/>
                <w:sz w:val="12"/>
              </w:rPr>
              <w:t>Town Directory Statement IV Civic and Other Amenities is a single rotated landscape source page; source page 184 is Statement IV-A and source page 185 begins Statement V.</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Mandya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185-186</w:t>
            </w:r>
          </w:p>
        </w:tc>
        <w:tc>
          <w:tcPr>
            <w:tcW w:type="dxa" w:w="1440"/>
            <w:vAlign w:val="center"/>
            <w:shd w:fill="F4F7FB"/>
          </w:tcPr>
          <w:p>
            <w:pPr>
              <w:spacing w:after="0" w:before="0" w:line="240" w:lineRule="auto"/>
            </w:pPr>
            <w:r>
              <w:rPr>
                <w:rFonts w:ascii="Aptos" w:hAnsi="Aptos"/>
                <w:b w:val="0"/>
                <w:color w:val="000000"/>
                <w:sz w:val="12"/>
              </w:rPr>
              <w:t>8,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on the rotated continuation pages; source page 187 begins Statement VI.</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Mandya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166-167</w:t>
            </w:r>
          </w:p>
        </w:tc>
        <w:tc>
          <w:tcPr>
            <w:tcW w:type="dxa" w:w="1440"/>
            <w:vAlign w:val="center"/>
          </w:tcPr>
          <w:p>
            <w:pPr>
              <w:spacing w:after="0" w:before="0" w:line="240" w:lineRule="auto"/>
            </w:pPr>
            <w:r>
              <w:rPr>
                <w:rFonts w:ascii="Aptos" w:hAnsi="Aptos"/>
                <w:b w:val="0"/>
                <w:color w:val="000000"/>
                <w:sz w:val="12"/>
              </w:rPr>
              <w:t>1, None</w:t>
            </w:r>
          </w:p>
        </w:tc>
        <w:tc>
          <w:tcPr>
            <w:tcW w:type="dxa" w:w="5472"/>
            <w:vAlign w:val="center"/>
          </w:tcPr>
          <w:p>
            <w:pPr>
              <w:spacing w:after="0" w:before="0" w:line="240" w:lineRule="auto"/>
            </w:pPr>
            <w:r>
              <w:rPr>
                <w:rFonts w:ascii="Aptos" w:hAnsi="Aptos"/>
                <w:b w:val="0"/>
                <w:color w:val="000000"/>
                <w:sz w:val="12"/>
              </w:rPr>
              <w:t>Village Directory Appendix I, Taluk-wise Abstract of Educational, Medical and Other Amenities; source page 168 begins Appendix III.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Raichur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240-241</w:t>
            </w:r>
          </w:p>
        </w:tc>
        <w:tc>
          <w:tcPr>
            <w:tcW w:type="dxa" w:w="1440"/>
            <w:vAlign w:val="center"/>
            <w:shd w:fill="F4F7FB"/>
          </w:tcPr>
          <w:p>
            <w:pPr>
              <w:spacing w:after="0" w:before="0" w:line="240" w:lineRule="auto"/>
            </w:pPr>
            <w:r>
              <w:rPr>
                <w:rFonts w:ascii="Aptos" w:hAnsi="Aptos"/>
                <w:b w:val="0"/>
                <w:color w:val="000000"/>
                <w:sz w:val="12"/>
              </w:rPr>
              <w:t>224,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 242 begins Statement IV-A.</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Raichur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244-245</w:t>
            </w:r>
          </w:p>
        </w:tc>
        <w:tc>
          <w:tcPr>
            <w:tcW w:type="dxa" w:w="1440"/>
            <w:vAlign w:val="center"/>
          </w:tcPr>
          <w:p>
            <w:pPr>
              <w:spacing w:after="0" w:before="0" w:line="240" w:lineRule="auto"/>
            </w:pPr>
            <w:r>
              <w:rPr>
                <w:rFonts w:ascii="Aptos" w:hAnsi="Aptos"/>
                <w:b w:val="0"/>
                <w:color w:val="000000"/>
                <w:sz w:val="12"/>
              </w:rPr>
              <w:t>228,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source page 246 begins Statement VI.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Raichur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216-219</w:t>
            </w:r>
          </w:p>
        </w:tc>
        <w:tc>
          <w:tcPr>
            <w:tcW w:type="dxa" w:w="1440"/>
            <w:vAlign w:val="center"/>
            <w:shd w:fill="F4F7FB"/>
          </w:tcPr>
          <w:p>
            <w:pPr>
              <w:spacing w:after="0" w:before="0" w:line="240" w:lineRule="auto"/>
            </w:pPr>
            <w:r>
              <w:rPr>
                <w:rFonts w:ascii="Aptos" w:hAnsi="Aptos"/>
                <w:b w:val="0"/>
                <w:color w:val="000000"/>
                <w:sz w:val="12"/>
              </w:rPr>
              <w:t>200-203</w:t>
            </w:r>
          </w:p>
        </w:tc>
        <w:tc>
          <w:tcPr>
            <w:tcW w:type="dxa" w:w="5472"/>
            <w:vAlign w:val="center"/>
            <w:shd w:fill="F4F7FB"/>
          </w:tcPr>
          <w:p>
            <w:pPr>
              <w:spacing w:after="0" w:before="0" w:line="240" w:lineRule="auto"/>
            </w:pPr>
            <w:r>
              <w:rPr>
                <w:rFonts w:ascii="Aptos" w:hAnsi="Aptos"/>
                <w:b w:val="0"/>
                <w:color w:val="000000"/>
                <w:sz w:val="12"/>
              </w:rPr>
              <w:t>Village Directory Appendix I, Taluk-wise Abstract of Educational, Medical and Other Amenities; source page 219 also carries the beginning of Appendix II on the full page, and source page 220 begins Appendix III.</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Shimoga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356-357</w:t>
            </w:r>
          </w:p>
        </w:tc>
        <w:tc>
          <w:tcPr>
            <w:tcW w:type="dxa" w:w="1440"/>
            <w:vAlign w:val="center"/>
          </w:tcPr>
          <w:p>
            <w:pPr>
              <w:spacing w:after="0" w:before="0" w:line="240" w:lineRule="auto"/>
            </w:pPr>
            <w:r>
              <w:rPr>
                <w:rFonts w:ascii="Aptos" w:hAnsi="Aptos"/>
                <w:b w:val="0"/>
                <w:color w:val="000000"/>
                <w:sz w:val="12"/>
              </w:rPr>
              <w:t>338, None</w:t>
            </w:r>
          </w:p>
        </w:tc>
        <w:tc>
          <w:tcPr>
            <w:tcW w:type="dxa" w:w="5472"/>
            <w:vAlign w:val="center"/>
          </w:tcPr>
          <w:p>
            <w:pPr>
              <w:spacing w:after="0" w:before="0" w:line="240" w:lineRule="auto"/>
            </w:pPr>
            <w:r>
              <w:rPr>
                <w:rFonts w:ascii="Aptos" w:hAnsi="Aptos"/>
                <w:b w:val="0"/>
                <w:color w:val="000000"/>
                <w:sz w:val="12"/>
              </w:rPr>
              <w:t>Town Directory Statement IV Civic and Other Amenities; source page 357 also carries the Nil Statement IV-A continuation, and source page 358 begins Statement V.</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Shimoga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358-361</w:t>
            </w:r>
          </w:p>
        </w:tc>
        <w:tc>
          <w:tcPr>
            <w:tcW w:type="dxa" w:w="1440"/>
            <w:vAlign w:val="center"/>
            <w:shd w:fill="F4F7FB"/>
          </w:tcPr>
          <w:p>
            <w:pPr>
              <w:spacing w:after="0" w:before="0" w:line="240" w:lineRule="auto"/>
            </w:pPr>
            <w:r>
              <w:rPr>
                <w:rFonts w:ascii="Aptos" w:hAnsi="Aptos"/>
                <w:b w:val="0"/>
                <w:color w:val="000000"/>
                <w:sz w:val="12"/>
              </w:rPr>
              <w:t>340, 342, 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including all continuation pages; source page 362 begins Statement VI.</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Shimoga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330-333</w:t>
            </w:r>
          </w:p>
        </w:tc>
        <w:tc>
          <w:tcPr>
            <w:tcW w:type="dxa" w:w="1440"/>
            <w:vAlign w:val="center"/>
          </w:tcPr>
          <w:p>
            <w:pPr>
              <w:spacing w:after="0" w:before="0" w:line="240" w:lineRule="auto"/>
            </w:pPr>
            <w:r>
              <w:rPr>
                <w:rFonts w:ascii="Aptos" w:hAnsi="Aptos"/>
                <w:b w:val="0"/>
                <w:color w:val="000000"/>
                <w:sz w:val="12"/>
              </w:rPr>
              <w:t>312-315</w:t>
            </w:r>
          </w:p>
        </w:tc>
        <w:tc>
          <w:tcPr>
            <w:tcW w:type="dxa" w:w="5472"/>
            <w:vAlign w:val="center"/>
          </w:tcPr>
          <w:p>
            <w:pPr>
              <w:spacing w:after="0" w:before="0" w:line="240" w:lineRule="auto"/>
            </w:pPr>
            <w:r>
              <w:rPr>
                <w:rFonts w:ascii="Aptos" w:hAnsi="Aptos"/>
                <w:b w:val="0"/>
                <w:color w:val="000000"/>
                <w:sz w:val="12"/>
              </w:rPr>
              <w:t>Village Directory Appendix I, Taluk-wise Abstract of Educational, Medical and Other Amenities; sources 332-333 also carry the beginning of Appendix II on the full pages, and source page 334 begins Appendix III.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Uttar Kannad</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230-231</w:t>
            </w:r>
          </w:p>
        </w:tc>
        <w:tc>
          <w:tcPr>
            <w:tcW w:type="dxa" w:w="1440"/>
            <w:vAlign w:val="center"/>
            <w:shd w:fill="F4F7FB"/>
          </w:tcPr>
          <w:p>
            <w:pPr>
              <w:spacing w:after="0" w:before="0" w:line="240" w:lineRule="auto"/>
            </w:pPr>
            <w:r>
              <w:rPr>
                <w:rFonts w:ascii="Aptos" w:hAnsi="Aptos"/>
                <w:b w:val="0"/>
                <w:color w:val="000000"/>
                <w:sz w:val="12"/>
              </w:rPr>
              <w:t>214-215</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sources 230-231 also carry adjacent Statement IV-A slum content on the full pages, and source page 232 begins Statement V.</w:t>
            </w:r>
          </w:p>
        </w:tc>
      </w:tr>
      <w:tr>
        <w:tc>
          <w:tcPr>
            <w:tcW w:type="dxa" w:w="1800"/>
            <w:vAlign w:val="center"/>
          </w:tcPr>
          <w:p>
            <w:pPr>
              <w:spacing w:after="0" w:before="0" w:line="240" w:lineRule="auto"/>
            </w:pPr>
            <w:r>
              <w:rPr>
                <w:rFonts w:ascii="Aptos" w:hAnsi="Aptos"/>
                <w:b w:val="0"/>
                <w:color w:val="000000"/>
                <w:sz w:val="12"/>
              </w:rPr>
              <w:t>Karnataka</w:t>
            </w:r>
          </w:p>
        </w:tc>
        <w:tc>
          <w:tcPr>
            <w:tcW w:type="dxa" w:w="1944"/>
            <w:vAlign w:val="center"/>
          </w:tcPr>
          <w:p>
            <w:pPr>
              <w:spacing w:after="0" w:before="0" w:line="240" w:lineRule="auto"/>
            </w:pPr>
            <w:r>
              <w:rPr>
                <w:rFonts w:ascii="Aptos" w:hAnsi="Aptos"/>
                <w:b w:val="0"/>
                <w:color w:val="000000"/>
                <w:sz w:val="12"/>
              </w:rPr>
              <w:t>Uttar Kannad</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232-233</w:t>
            </w:r>
          </w:p>
        </w:tc>
        <w:tc>
          <w:tcPr>
            <w:tcW w:type="dxa" w:w="1440"/>
            <w:vAlign w:val="center"/>
          </w:tcPr>
          <w:p>
            <w:pPr>
              <w:spacing w:after="0" w:before="0" w:line="240" w:lineRule="auto"/>
            </w:pPr>
            <w:r>
              <w:rPr>
                <w:rFonts w:ascii="Aptos" w:hAnsi="Aptos"/>
                <w:b w:val="0"/>
                <w:color w:val="000000"/>
                <w:sz w:val="12"/>
              </w:rPr>
              <w:t>216,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source page 234 begins Statement VI.</w:t>
            </w:r>
          </w:p>
        </w:tc>
      </w:tr>
      <w:tr>
        <w:tc>
          <w:tcPr>
            <w:tcW w:type="dxa" w:w="1800"/>
            <w:vAlign w:val="center"/>
            <w:shd w:fill="F4F7FB"/>
          </w:tcPr>
          <w:p>
            <w:pPr>
              <w:spacing w:after="0" w:before="0" w:line="240" w:lineRule="auto"/>
            </w:pPr>
            <w:r>
              <w:rPr>
                <w:rFonts w:ascii="Aptos" w:hAnsi="Aptos"/>
                <w:b w:val="0"/>
                <w:color w:val="000000"/>
                <w:sz w:val="12"/>
              </w:rPr>
              <w:t>Karnataka</w:t>
            </w:r>
          </w:p>
        </w:tc>
        <w:tc>
          <w:tcPr>
            <w:tcW w:type="dxa" w:w="1944"/>
            <w:vAlign w:val="center"/>
            <w:shd w:fill="F4F7FB"/>
          </w:tcPr>
          <w:p>
            <w:pPr>
              <w:spacing w:after="0" w:before="0" w:line="240" w:lineRule="auto"/>
            </w:pPr>
            <w:r>
              <w:rPr>
                <w:rFonts w:ascii="Aptos" w:hAnsi="Aptos"/>
                <w:b w:val="0"/>
                <w:color w:val="000000"/>
                <w:sz w:val="12"/>
              </w:rPr>
              <w:t>Uttar Kannad</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206-209</w:t>
            </w:r>
          </w:p>
        </w:tc>
        <w:tc>
          <w:tcPr>
            <w:tcW w:type="dxa" w:w="1440"/>
            <w:vAlign w:val="center"/>
            <w:shd w:fill="F4F7FB"/>
          </w:tcPr>
          <w:p>
            <w:pPr>
              <w:spacing w:after="0" w:before="0" w:line="240" w:lineRule="auto"/>
            </w:pPr>
            <w:r>
              <w:rPr>
                <w:rFonts w:ascii="Aptos" w:hAnsi="Aptos"/>
                <w:b w:val="0"/>
                <w:color w:val="000000"/>
                <w:sz w:val="12"/>
              </w:rPr>
              <w:t>190, 192-193, None</w:t>
            </w:r>
          </w:p>
        </w:tc>
        <w:tc>
          <w:tcPr>
            <w:tcW w:type="dxa" w:w="5472"/>
            <w:vAlign w:val="center"/>
            <w:shd w:fill="F4F7FB"/>
          </w:tcPr>
          <w:p>
            <w:pPr>
              <w:spacing w:after="0" w:before="0" w:line="240" w:lineRule="auto"/>
            </w:pPr>
            <w:r>
              <w:rPr>
                <w:rFonts w:ascii="Aptos" w:hAnsi="Aptos"/>
                <w:b w:val="0"/>
                <w:color w:val="000000"/>
                <w:sz w:val="12"/>
              </w:rPr>
              <w:t>Village Directory Appendix I, Taluk-wise Abstract of Educational, Medical and Other Amenities; source page 210 begins Appendix III.</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Alleppey</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106-107</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IV Civic and Other Amenities; source page 108 begins Statement V.</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Alleppey</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108-109</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source page 110 begins the Town Directory outgrowth appendix.</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Alleppey</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96-97</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Village Directory Appendix I, Taluk-wise Abstract of Educational, Medical and Other Amenities; source page 98 begins Appendix II.</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Cannanore</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115-116</w:t>
            </w:r>
          </w:p>
        </w:tc>
        <w:tc>
          <w:tcPr>
            <w:tcW w:type="dxa" w:w="1440"/>
            <w:vAlign w:val="center"/>
            <w:shd w:fill="F4F7FB"/>
          </w:tcPr>
          <w:p>
            <w:pPr>
              <w:spacing w:after="0" w:before="0" w:line="240" w:lineRule="auto"/>
            </w:pPr>
            <w:r>
              <w:rPr>
                <w:rFonts w:ascii="Aptos" w:hAnsi="Aptos"/>
                <w:b w:val="0"/>
                <w:color w:val="000000"/>
                <w:sz w:val="12"/>
              </w:rPr>
              <w:t>1979,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 117 begins Statement V.</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Cannanore</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117-120</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including all continuation pages; source page 121 begins Statement VI.</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Cannanore</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101-102</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Village Directory Appendix I, Taluk-wise Abstract of Educational, Medical and Other Amenities; source page 103 begins Appendix II.</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Ernakulam</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162-163</w:t>
            </w:r>
          </w:p>
        </w:tc>
        <w:tc>
          <w:tcPr>
            <w:tcW w:type="dxa" w:w="1440"/>
            <w:vAlign w:val="center"/>
          </w:tcPr>
          <w:p>
            <w:pPr>
              <w:spacing w:after="0" w:before="0" w:line="240" w:lineRule="auto"/>
            </w:pPr>
            <w:r>
              <w:rPr>
                <w:rFonts w:ascii="Aptos" w:hAnsi="Aptos"/>
                <w:b w:val="0"/>
                <w:color w:val="000000"/>
                <w:sz w:val="12"/>
              </w:rPr>
              <w:t>1979, None</w:t>
            </w:r>
          </w:p>
        </w:tc>
        <w:tc>
          <w:tcPr>
            <w:tcW w:type="dxa" w:w="5472"/>
            <w:vAlign w:val="center"/>
          </w:tcPr>
          <w:p>
            <w:pPr>
              <w:spacing w:after="0" w:before="0" w:line="240" w:lineRule="auto"/>
            </w:pPr>
            <w:r>
              <w:rPr>
                <w:rFonts w:ascii="Aptos" w:hAnsi="Aptos"/>
                <w:b w:val="0"/>
                <w:color w:val="000000"/>
                <w:sz w:val="12"/>
              </w:rPr>
              <w:t>Town Directory Statement IV Civic and Other Amenities; source page 164 begins Statement V.</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Ernakulam</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164-167</w:t>
            </w:r>
          </w:p>
        </w:tc>
        <w:tc>
          <w:tcPr>
            <w:tcW w:type="dxa" w:w="1440"/>
            <w:vAlign w:val="center"/>
            <w:shd w:fill="F4F7FB"/>
          </w:tcPr>
          <w:p>
            <w:pPr>
              <w:spacing w:after="0" w:before="0" w:line="240" w:lineRule="auto"/>
            </w:pPr>
            <w:r>
              <w:rPr>
                <w:rFonts w:ascii="Aptos" w:hAnsi="Aptos"/>
                <w:b w:val="0"/>
                <w:color w:val="000000"/>
                <w:sz w:val="12"/>
              </w:rPr>
              <w:t>1979, None, 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including all continuation pages; source page 168 begins Statement VI.</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Ernakulam</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148-149</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Village Directory Appendix I, Taluk-wise Abstract of Educational, Medical and Other Amenities; source page 150 begins Appendix II.</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Idikki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78-79</w:t>
            </w:r>
          </w:p>
        </w:tc>
        <w:tc>
          <w:tcPr>
            <w:tcW w:type="dxa" w:w="1440"/>
            <w:vAlign w:val="center"/>
            <w:shd w:fill="F4F7FB"/>
          </w:tcPr>
          <w:p>
            <w:pPr>
              <w:spacing w:after="0" w:before="0" w:line="240" w:lineRule="auto"/>
            </w:pPr>
            <w:r>
              <w:rPr>
                <w:rFonts w:ascii="Aptos" w:hAnsi="Aptos"/>
                <w:b w:val="0"/>
                <w:color w:val="000000"/>
                <w:sz w:val="12"/>
              </w:rPr>
              <w:t>1979,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the civic table starts on source page 78 and continues on source page 79.</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Idikki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78-79</w:t>
            </w:r>
          </w:p>
        </w:tc>
        <w:tc>
          <w:tcPr>
            <w:tcW w:type="dxa" w:w="1440"/>
            <w:vAlign w:val="center"/>
          </w:tcPr>
          <w:p>
            <w:pPr>
              <w:spacing w:after="0" w:before="0" w:line="240" w:lineRule="auto"/>
            </w:pPr>
            <w:r>
              <w:rPr>
                <w:rFonts w:ascii="Aptos" w:hAnsi="Aptos"/>
                <w:b w:val="0"/>
                <w:color w:val="000000"/>
                <w:sz w:val="12"/>
              </w:rPr>
              <w:t>1979,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shares source pages 78-79 with the end of Statement IV; source page 80 begins the outgrowth appendix.</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Idikki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68-69</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Village Directory Appendix I, Taluk-wise Abstract of Educational, Medical and Other Amenities; source page 70 begins Appendix II.</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Kasaragod</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84-85</w:t>
            </w:r>
          </w:p>
        </w:tc>
        <w:tc>
          <w:tcPr>
            <w:tcW w:type="dxa" w:w="1440"/>
            <w:vAlign w:val="center"/>
          </w:tcPr>
          <w:p>
            <w:pPr>
              <w:spacing w:after="0" w:before="0" w:line="240" w:lineRule="auto"/>
            </w:pPr>
            <w:r>
              <w:rPr>
                <w:rFonts w:ascii="Aptos" w:hAnsi="Aptos"/>
                <w:b w:val="0"/>
                <w:color w:val="000000"/>
                <w:sz w:val="12"/>
              </w:rPr>
              <w:t>1979, None</w:t>
            </w:r>
          </w:p>
        </w:tc>
        <w:tc>
          <w:tcPr>
            <w:tcW w:type="dxa" w:w="5472"/>
            <w:vAlign w:val="center"/>
          </w:tcPr>
          <w:p>
            <w:pPr>
              <w:spacing w:after="0" w:before="0" w:line="240" w:lineRule="auto"/>
            </w:pPr>
            <w:r>
              <w:rPr>
                <w:rFonts w:ascii="Aptos" w:hAnsi="Aptos"/>
                <w:b w:val="0"/>
                <w:color w:val="000000"/>
                <w:sz w:val="12"/>
              </w:rPr>
              <w:t>Town Directory Statement IV Civic and Other Amenities; source page 86 begins Statement V.</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Kasaragod</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84-85</w:t>
            </w:r>
          </w:p>
        </w:tc>
        <w:tc>
          <w:tcPr>
            <w:tcW w:type="dxa" w:w="1440"/>
            <w:vAlign w:val="center"/>
            <w:shd w:fill="F4F7FB"/>
          </w:tcPr>
          <w:p>
            <w:pPr>
              <w:spacing w:after="0" w:before="0" w:line="240" w:lineRule="auto"/>
            </w:pPr>
            <w:r>
              <w:rPr>
                <w:rFonts w:ascii="Aptos" w:hAnsi="Aptos"/>
                <w:b w:val="0"/>
                <w:color w:val="000000"/>
                <w:sz w:val="12"/>
              </w:rPr>
              <w:t>1979,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on source pages 84-85; source page 86 begins the Town Directory outgrowth appendix.</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Kasaragod</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74-75</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Village Directory Appendix I, Taluk-wise Abstract of Educational, Medical and Other Amenities; source page 76 begins Appendix II.</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Kottayam</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119-120</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 121 begins Statement V.</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Kottayam</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121-122</w:t>
            </w:r>
          </w:p>
        </w:tc>
        <w:tc>
          <w:tcPr>
            <w:tcW w:type="dxa" w:w="1440"/>
            <w:vAlign w:val="center"/>
          </w:tcPr>
          <w:p>
            <w:pPr>
              <w:spacing w:after="0" w:before="0" w:line="240" w:lineRule="auto"/>
            </w:pPr>
            <w:r>
              <w:rPr>
                <w:rFonts w:ascii="Aptos" w:hAnsi="Aptos"/>
                <w:b w:val="0"/>
                <w:color w:val="000000"/>
                <w:sz w:val="12"/>
              </w:rPr>
              <w:t>1979,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source page 123 begins Statement VI.</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Kottayam</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107-108</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Village Directory Appendix I, Taluk-wise Abstract of Educational, Medical and Other Amenities; source page 109 begins Appendix II.</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Kozhikode</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Visual contents show a PCA-only Part XIII-B volume with no Village/Town Directory or Statement IV civic amenities table.</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Kozhikode</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Visual contents show a PCA-only Part XIII-B volume with no Village/Town Directory or Statement V medical and educational amenities table.</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Kozhikode</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Visual contents show a PCA-only Part XIII-B volume with no village-directory amenities appendix.</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Malappuram</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80-81</w:t>
            </w:r>
          </w:p>
        </w:tc>
        <w:tc>
          <w:tcPr>
            <w:tcW w:type="dxa" w:w="1440"/>
            <w:vAlign w:val="center"/>
            <w:shd w:fill="F4F7FB"/>
          </w:tcPr>
          <w:p>
            <w:pPr>
              <w:spacing w:after="0" w:before="0" w:line="240" w:lineRule="auto"/>
            </w:pPr>
            <w:r>
              <w:rPr>
                <w:rFonts w:ascii="Aptos" w:hAnsi="Aptos"/>
                <w:b w:val="0"/>
                <w:color w:val="000000"/>
                <w:sz w:val="12"/>
              </w:rPr>
              <w:t>1979,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 82 begins the outgrowth appendix.</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Malappuram</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80-81</w:t>
            </w:r>
          </w:p>
        </w:tc>
        <w:tc>
          <w:tcPr>
            <w:tcW w:type="dxa" w:w="1440"/>
            <w:vAlign w:val="center"/>
          </w:tcPr>
          <w:p>
            <w:pPr>
              <w:spacing w:after="0" w:before="0" w:line="240" w:lineRule="auto"/>
            </w:pPr>
            <w:r>
              <w:rPr>
                <w:rFonts w:ascii="Aptos" w:hAnsi="Aptos"/>
                <w:b w:val="0"/>
                <w:color w:val="000000"/>
                <w:sz w:val="12"/>
              </w:rPr>
              <w:t>1979,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shares source pages 80-81 with Statement IV; source page 82 begins the outgrowth appendix.</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Malappuram</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69-70</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Village Directory Appendix I, Taluk-wise Abstract of Educational, Medical and Other Amenities; source page 71 begins Appendices II-III.</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Quilon</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110-111</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IV Civic and Other Amenities begins on source page 110 and continues on source page 111; source page 111 also begins Statement V.</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Quilon</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111-112</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source page 113 begins the outgrowth appendix.</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Quilon</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99-100</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Village Directory Appendix I, Taluk-wise Abstract of Educational, Medical and Other Amenities; source page 101 begins Appendix II.</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Trichur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123-124</w:t>
            </w:r>
          </w:p>
        </w:tc>
        <w:tc>
          <w:tcPr>
            <w:tcW w:type="dxa" w:w="1440"/>
            <w:vAlign w:val="center"/>
            <w:shd w:fill="F4F7FB"/>
          </w:tcPr>
          <w:p>
            <w:pPr>
              <w:spacing w:after="0" w:before="0" w:line="240" w:lineRule="auto"/>
            </w:pPr>
            <w:r>
              <w:rPr>
                <w:rFonts w:ascii="Aptos" w:hAnsi="Aptos"/>
                <w:b w:val="0"/>
                <w:color w:val="000000"/>
                <w:sz w:val="12"/>
              </w:rPr>
              <w:t>1979,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 125 begins Statement V.</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Trichur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125-128</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including all continuation pages; source page 129 begins Statement VI.</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Trichur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107-108</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Village Directory Appendix I, Taluk-wise Abstract of Educational, Medical and Other Amenities; source page 109 begins Appendix II.</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Trivandrum</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118-119</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IV Civic and Other Amenities; source page 120 begins Statement V.</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Trivandrum</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120-121</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source page 122 begins Statement VI.</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Trivandrum</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108-109</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Village Directory Appendix I, Taluk-wise Abstract of Educational, Medical and Other Amenities; source page 110 begins Appendix II.</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Wayanad</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Visual contents show no Town Directory section in this volume, so Statement IV civic amenities is absent.</w:t>
            </w:r>
          </w:p>
        </w:tc>
      </w:tr>
      <w:tr>
        <w:tc>
          <w:tcPr>
            <w:tcW w:type="dxa" w:w="1800"/>
            <w:vAlign w:val="center"/>
          </w:tcPr>
          <w:p>
            <w:pPr>
              <w:spacing w:after="0" w:before="0" w:line="240" w:lineRule="auto"/>
            </w:pPr>
            <w:r>
              <w:rPr>
                <w:rFonts w:ascii="Aptos" w:hAnsi="Aptos"/>
                <w:b w:val="0"/>
                <w:color w:val="000000"/>
                <w:sz w:val="12"/>
              </w:rPr>
              <w:t>Kerala</w:t>
            </w:r>
          </w:p>
        </w:tc>
        <w:tc>
          <w:tcPr>
            <w:tcW w:type="dxa" w:w="1944"/>
            <w:vAlign w:val="center"/>
          </w:tcPr>
          <w:p>
            <w:pPr>
              <w:spacing w:after="0" w:before="0" w:line="240" w:lineRule="auto"/>
            </w:pPr>
            <w:r>
              <w:rPr>
                <w:rFonts w:ascii="Aptos" w:hAnsi="Aptos"/>
                <w:b w:val="0"/>
                <w:color w:val="000000"/>
                <w:sz w:val="12"/>
              </w:rPr>
              <w:t>Wayanad</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Visual contents show no Town Directory section in this volume, so Statement V medical and educational amenities is absent.</w:t>
            </w:r>
          </w:p>
        </w:tc>
      </w:tr>
      <w:tr>
        <w:tc>
          <w:tcPr>
            <w:tcW w:type="dxa" w:w="1800"/>
            <w:vAlign w:val="center"/>
            <w:shd w:fill="F4F7FB"/>
          </w:tcPr>
          <w:p>
            <w:pPr>
              <w:spacing w:after="0" w:before="0" w:line="240" w:lineRule="auto"/>
            </w:pPr>
            <w:r>
              <w:rPr>
                <w:rFonts w:ascii="Aptos" w:hAnsi="Aptos"/>
                <w:b w:val="0"/>
                <w:color w:val="000000"/>
                <w:sz w:val="12"/>
              </w:rPr>
              <w:t>Kerala</w:t>
            </w:r>
          </w:p>
        </w:tc>
        <w:tc>
          <w:tcPr>
            <w:tcW w:type="dxa" w:w="1944"/>
            <w:vAlign w:val="center"/>
            <w:shd w:fill="F4F7FB"/>
          </w:tcPr>
          <w:p>
            <w:pPr>
              <w:spacing w:after="0" w:before="0" w:line="240" w:lineRule="auto"/>
            </w:pPr>
            <w:r>
              <w:rPr>
                <w:rFonts w:ascii="Aptos" w:hAnsi="Aptos"/>
                <w:b w:val="0"/>
                <w:color w:val="000000"/>
                <w:sz w:val="12"/>
              </w:rPr>
              <w:t>Wayanad</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62-63</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Village Directory Appendix I, Taluk-wise Abstract of Educational, Medical and Other Amenities; source page 64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Balaghat</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292-293</w:t>
            </w:r>
          </w:p>
        </w:tc>
        <w:tc>
          <w:tcPr>
            <w:tcW w:type="dxa" w:w="1440"/>
            <w:vAlign w:val="center"/>
          </w:tcPr>
          <w:p>
            <w:pPr>
              <w:spacing w:after="0" w:before="0" w:line="240" w:lineRule="auto"/>
            </w:pPr>
            <w:r>
              <w:rPr>
                <w:rFonts w:ascii="Aptos" w:hAnsi="Aptos"/>
                <w:b w:val="0"/>
                <w:color w:val="000000"/>
                <w:sz w:val="12"/>
              </w:rPr>
              <w:t>254-255</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254-255; source page 294 begins Statement IV-A.</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Balaghat</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296-297</w:t>
            </w:r>
          </w:p>
        </w:tc>
        <w:tc>
          <w:tcPr>
            <w:tcW w:type="dxa" w:w="1440"/>
            <w:vAlign w:val="center"/>
            <w:shd w:fill="F4F7FB"/>
          </w:tcPr>
          <w:p>
            <w:pPr>
              <w:spacing w:after="0" w:before="0" w:line="240" w:lineRule="auto"/>
            </w:pPr>
            <w:r>
              <w:rPr>
                <w:rFonts w:ascii="Aptos" w:hAnsi="Aptos"/>
                <w:b w:val="0"/>
                <w:color w:val="000000"/>
                <w:sz w:val="12"/>
              </w:rPr>
              <w:t>258,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258-259; source page 298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Balaghat</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234-237</w:t>
            </w:r>
          </w:p>
        </w:tc>
        <w:tc>
          <w:tcPr>
            <w:tcW w:type="dxa" w:w="1440"/>
            <w:vAlign w:val="center"/>
          </w:tcPr>
          <w:p>
            <w:pPr>
              <w:spacing w:after="0" w:before="0" w:line="240" w:lineRule="auto"/>
            </w:pPr>
            <w:r>
              <w:rPr>
                <w:rFonts w:ascii="Aptos" w:hAnsi="Aptos"/>
                <w:b w:val="0"/>
                <w:color w:val="000000"/>
                <w:sz w:val="12"/>
              </w:rPr>
              <w:t>196-199</w:t>
            </w:r>
          </w:p>
        </w:tc>
        <w:tc>
          <w:tcPr>
            <w:tcW w:type="dxa" w:w="5472"/>
            <w:vAlign w:val="center"/>
          </w:tcPr>
          <w:p>
            <w:pPr>
              <w:spacing w:after="0" w:before="0" w:line="240" w:lineRule="auto"/>
            </w:pPr>
            <w:r>
              <w:rPr>
                <w:rFonts w:ascii="Aptos" w:hAnsi="Aptos"/>
                <w:b w:val="0"/>
                <w:color w:val="000000"/>
                <w:sz w:val="12"/>
              </w:rPr>
              <w:t>Village Directory Appendix I Taluk-wise Abstract of Educational, Medical and Other Amenities, printed pages 196-199; source page 238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Bastar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685-686</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 687 begins Statement IV-A.</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Bastar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689-690</w:t>
            </w:r>
          </w:p>
        </w:tc>
        <w:tc>
          <w:tcPr>
            <w:tcW w:type="dxa" w:w="1440"/>
            <w:vAlign w:val="center"/>
          </w:tcPr>
          <w:p>
            <w:pPr>
              <w:spacing w:after="0" w:before="0" w:line="240" w:lineRule="auto"/>
            </w:pPr>
            <w:r>
              <w:rPr>
                <w:rFonts w:ascii="Aptos" w:hAnsi="Aptos"/>
                <w:b w:val="0"/>
                <w:color w:val="000000"/>
                <w:sz w:val="12"/>
              </w:rPr>
              <w:t>642,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source page 691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Bastar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559-562</w:t>
            </w:r>
          </w:p>
        </w:tc>
        <w:tc>
          <w:tcPr>
            <w:tcW w:type="dxa" w:w="1440"/>
            <w:vAlign w:val="center"/>
            <w:shd w:fill="F4F7FB"/>
          </w:tcPr>
          <w:p>
            <w:pPr>
              <w:spacing w:after="0" w:before="0" w:line="240" w:lineRule="auto"/>
            </w:pPr>
            <w:r>
              <w:rPr>
                <w:rFonts w:ascii="Aptos" w:hAnsi="Aptos"/>
                <w:b w:val="0"/>
                <w:color w:val="000000"/>
                <w:sz w:val="12"/>
              </w:rPr>
              <w:t>511, None, None, None</w:t>
            </w:r>
          </w:p>
        </w:tc>
        <w:tc>
          <w:tcPr>
            <w:tcW w:type="dxa" w:w="5472"/>
            <w:vAlign w:val="center"/>
            <w:shd w:fill="F4F7FB"/>
          </w:tcPr>
          <w:p>
            <w:pPr>
              <w:spacing w:after="0" w:before="0" w:line="240" w:lineRule="auto"/>
            </w:pPr>
            <w:r>
              <w:rPr>
                <w:rFonts w:ascii="Aptos" w:hAnsi="Aptos"/>
                <w:b w:val="0"/>
                <w:color w:val="000000"/>
                <w:sz w:val="12"/>
              </w:rPr>
              <w:t>Village Directory Appendix I Taluk-wise Abstract of Educational, Medical and Other Amenities, printed pages 508-511; source page 563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Betul</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302-303</w:t>
            </w:r>
          </w:p>
        </w:tc>
        <w:tc>
          <w:tcPr>
            <w:tcW w:type="dxa" w:w="1440"/>
            <w:vAlign w:val="center"/>
          </w:tcPr>
          <w:p>
            <w:pPr>
              <w:spacing w:after="0" w:before="0" w:line="240" w:lineRule="auto"/>
            </w:pPr>
            <w:r>
              <w:rPr>
                <w:rFonts w:ascii="Aptos" w:hAnsi="Aptos"/>
                <w:b w:val="0"/>
                <w:color w:val="000000"/>
                <w:sz w:val="12"/>
              </w:rPr>
              <w:t>258-259</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258-259; source page 304 begins Statement V.</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Betul</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304-305</w:t>
            </w:r>
          </w:p>
        </w:tc>
        <w:tc>
          <w:tcPr>
            <w:tcW w:type="dxa" w:w="1440"/>
            <w:vAlign w:val="center"/>
            <w:shd w:fill="F4F7FB"/>
          </w:tcPr>
          <w:p>
            <w:pPr>
              <w:spacing w:after="0" w:before="0" w:line="240" w:lineRule="auto"/>
            </w:pPr>
            <w:r>
              <w:rPr>
                <w:rFonts w:ascii="Aptos" w:hAnsi="Aptos"/>
                <w:b w:val="0"/>
                <w:color w:val="000000"/>
                <w:sz w:val="12"/>
              </w:rPr>
              <w:t>261,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260-261; source page 306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Betul</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240-243</w:t>
            </w:r>
          </w:p>
        </w:tc>
        <w:tc>
          <w:tcPr>
            <w:tcW w:type="dxa" w:w="1440"/>
            <w:vAlign w:val="center"/>
          </w:tcPr>
          <w:p>
            <w:pPr>
              <w:spacing w:after="0" w:before="0" w:line="240" w:lineRule="auto"/>
            </w:pPr>
            <w:r>
              <w:rPr>
                <w:rFonts w:ascii="Aptos" w:hAnsi="Aptos"/>
                <w:b w:val="0"/>
                <w:color w:val="000000"/>
                <w:sz w:val="12"/>
              </w:rPr>
              <w:t>197-199, None</w:t>
            </w:r>
          </w:p>
        </w:tc>
        <w:tc>
          <w:tcPr>
            <w:tcW w:type="dxa" w:w="5472"/>
            <w:vAlign w:val="center"/>
          </w:tcPr>
          <w:p>
            <w:pPr>
              <w:spacing w:after="0" w:before="0" w:line="240" w:lineRule="auto"/>
            </w:pPr>
            <w:r>
              <w:rPr>
                <w:rFonts w:ascii="Aptos" w:hAnsi="Aptos"/>
                <w:b w:val="0"/>
                <w:color w:val="000000"/>
                <w:sz w:val="12"/>
              </w:rPr>
              <w:t>Village Directory Appendix I Taluk-wise Abstract of Educational, Medical and Other Amenities, printed pages 196-199; source page 244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Bhind</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218-219</w:t>
            </w:r>
          </w:p>
        </w:tc>
        <w:tc>
          <w:tcPr>
            <w:tcW w:type="dxa" w:w="1440"/>
            <w:vAlign w:val="center"/>
            <w:shd w:fill="F4F7FB"/>
          </w:tcPr>
          <w:p>
            <w:pPr>
              <w:spacing w:after="0" w:before="0" w:line="240" w:lineRule="auto"/>
            </w:pPr>
            <w:r>
              <w:rPr>
                <w:rFonts w:ascii="Aptos" w:hAnsi="Aptos"/>
                <w:b w:val="0"/>
                <w:color w:val="000000"/>
                <w:sz w:val="12"/>
              </w:rPr>
              <w:t>178,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178-179; source page 220 begins Statement IV-A.</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Bhind</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222-223</w:t>
            </w:r>
          </w:p>
        </w:tc>
        <w:tc>
          <w:tcPr>
            <w:tcW w:type="dxa" w:w="1440"/>
            <w:vAlign w:val="center"/>
          </w:tcPr>
          <w:p>
            <w:pPr>
              <w:spacing w:after="0" w:before="0" w:line="240" w:lineRule="auto"/>
            </w:pPr>
            <w:r>
              <w:rPr>
                <w:rFonts w:ascii="Aptos" w:hAnsi="Aptos"/>
                <w:b w:val="0"/>
                <w:color w:val="000000"/>
                <w:sz w:val="12"/>
              </w:rPr>
              <w:t>181,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182-183; source page 224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Bhind</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183-186</w:t>
            </w:r>
          </w:p>
        </w:tc>
        <w:tc>
          <w:tcPr>
            <w:tcW w:type="dxa" w:w="1440"/>
            <w:vAlign w:val="center"/>
            <w:shd w:fill="F4F7FB"/>
          </w:tcPr>
          <w:p>
            <w:pPr>
              <w:spacing w:after="0" w:before="0" w:line="240" w:lineRule="auto"/>
            </w:pPr>
            <w:r>
              <w:rPr>
                <w:rFonts w:ascii="Aptos" w:hAnsi="Aptos"/>
                <w:b w:val="0"/>
                <w:color w:val="000000"/>
                <w:sz w:val="12"/>
              </w:rPr>
              <w:t>142-143, None,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140-143; source page 187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Bhopal</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153-154</w:t>
            </w:r>
          </w:p>
        </w:tc>
        <w:tc>
          <w:tcPr>
            <w:tcW w:type="dxa" w:w="1440"/>
            <w:vAlign w:val="center"/>
          </w:tcPr>
          <w:p>
            <w:pPr>
              <w:spacing w:after="0" w:before="0" w:line="240" w:lineRule="auto"/>
            </w:pPr>
            <w:r>
              <w:rPr>
                <w:rFonts w:ascii="Aptos" w:hAnsi="Aptos"/>
                <w:b w:val="0"/>
                <w:color w:val="000000"/>
                <w:sz w:val="12"/>
              </w:rPr>
              <w:t>113,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112-113; source page 155 begins Statement IV-A.</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Bhopal</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159-160</w:t>
            </w:r>
          </w:p>
        </w:tc>
        <w:tc>
          <w:tcPr>
            <w:tcW w:type="dxa" w:w="1440"/>
            <w:vAlign w:val="center"/>
            <w:shd w:fill="F4F7FB"/>
          </w:tcPr>
          <w:p>
            <w:pPr>
              <w:spacing w:after="0" w:before="0" w:line="240" w:lineRule="auto"/>
            </w:pPr>
            <w:r>
              <w:rPr>
                <w:rFonts w:ascii="Aptos" w:hAnsi="Aptos"/>
                <w:b w:val="0"/>
                <w:color w:val="000000"/>
                <w:sz w:val="12"/>
              </w:rPr>
              <w:t>119,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118-119; source page 161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Bhopal</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121-123</w:t>
            </w:r>
          </w:p>
        </w:tc>
        <w:tc>
          <w:tcPr>
            <w:tcW w:type="dxa" w:w="1440"/>
            <w:vAlign w:val="center"/>
          </w:tcPr>
          <w:p>
            <w:pPr>
              <w:spacing w:after="0" w:before="0" w:line="240" w:lineRule="auto"/>
            </w:pPr>
            <w:r>
              <w:rPr>
                <w:rFonts w:ascii="Aptos" w:hAnsi="Aptos"/>
                <w:b w:val="0"/>
                <w:color w:val="000000"/>
                <w:sz w:val="12"/>
              </w:rPr>
              <w:t>80, 82,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80-82; source page 124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Bilaspur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659-662</w:t>
            </w:r>
          </w:p>
        </w:tc>
        <w:tc>
          <w:tcPr>
            <w:tcW w:type="dxa" w:w="1440"/>
            <w:vAlign w:val="center"/>
            <w:shd w:fill="F4F7FB"/>
          </w:tcPr>
          <w:p>
            <w:pPr>
              <w:spacing w:after="0" w:before="0" w:line="240" w:lineRule="auto"/>
            </w:pPr>
            <w:r>
              <w:rPr>
                <w:rFonts w:ascii="Aptos" w:hAnsi="Aptos"/>
                <w:b w:val="0"/>
                <w:color w:val="000000"/>
                <w:sz w:val="12"/>
              </w:rPr>
              <w:t>1979, None, None,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614-617; source page 663 begins Statement IV-A.</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Bilaspur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667-670</w:t>
            </w:r>
          </w:p>
        </w:tc>
        <w:tc>
          <w:tcPr>
            <w:tcW w:type="dxa" w:w="1440"/>
            <w:vAlign w:val="center"/>
          </w:tcPr>
          <w:p>
            <w:pPr>
              <w:spacing w:after="0" w:before="0" w:line="240" w:lineRule="auto"/>
            </w:pPr>
            <w:r>
              <w:rPr>
                <w:rFonts w:ascii="Aptos" w:hAnsi="Aptos"/>
                <w:b w:val="0"/>
                <w:color w:val="000000"/>
                <w:sz w:val="12"/>
              </w:rPr>
              <w:t>622-625</w:t>
            </w:r>
          </w:p>
        </w:tc>
        <w:tc>
          <w:tcPr>
            <w:tcW w:type="dxa" w:w="5472"/>
            <w:vAlign w:val="center"/>
          </w:tcPr>
          <w:p>
            <w:pPr>
              <w:spacing w:after="0" w:before="0" w:line="240" w:lineRule="auto"/>
            </w:pPr>
            <w:r>
              <w:rPr>
                <w:rFonts w:ascii="Aptos" w:hAnsi="Aptos"/>
                <w:b w:val="0"/>
                <w:color w:val="000000"/>
                <w:sz w:val="12"/>
              </w:rPr>
              <w:t>Manually verified source span from printed headings, continuation pages, and table structure.</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Bilaspur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521-524</w:t>
            </w:r>
          </w:p>
        </w:tc>
        <w:tc>
          <w:tcPr>
            <w:tcW w:type="dxa" w:w="1440"/>
            <w:vAlign w:val="center"/>
            <w:shd w:fill="F4F7FB"/>
          </w:tcPr>
          <w:p>
            <w:pPr>
              <w:spacing w:after="0" w:before="0" w:line="240" w:lineRule="auto"/>
            </w:pPr>
            <w:r>
              <w:rPr>
                <w:rFonts w:ascii="Aptos" w:hAnsi="Aptos"/>
                <w:b w:val="0"/>
                <w:color w:val="000000"/>
                <w:sz w:val="12"/>
              </w:rPr>
              <w:t>478-481</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478-481; source page 525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Chhatarpur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254</w:t>
            </w:r>
          </w:p>
        </w:tc>
        <w:tc>
          <w:tcPr>
            <w:tcW w:type="dxa" w:w="1440"/>
            <w:vAlign w:val="center"/>
          </w:tcPr>
          <w:p>
            <w:pPr>
              <w:spacing w:after="0" w:before="0" w:line="240" w:lineRule="auto"/>
            </w:pPr>
            <w:r>
              <w:rPr>
                <w:rFonts w:ascii="Aptos" w:hAnsi="Aptos"/>
                <w:b w:val="0"/>
                <w:color w:val="000000"/>
                <w:sz w:val="12"/>
              </w:rPr>
              <w:t>1979</w:t>
            </w:r>
          </w:p>
        </w:tc>
        <w:tc>
          <w:tcPr>
            <w:tcW w:type="dxa" w:w="5472"/>
            <w:vAlign w:val="center"/>
          </w:tcPr>
          <w:p>
            <w:pPr>
              <w:spacing w:after="0" w:before="0" w:line="240" w:lineRule="auto"/>
            </w:pPr>
            <w:r>
              <w:rPr>
                <w:rFonts w:ascii="Aptos" w:hAnsi="Aptos"/>
                <w:b w:val="0"/>
                <w:color w:val="000000"/>
                <w:sz w:val="12"/>
              </w:rPr>
              <w:t>Town Directory Statement IV Civic and Other Amenities is present on source page 254 (printed page 214); source page 255 is blank and source page 256 begins Statement IV-A.</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Chhatarpur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258-259</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217-218; source page 260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Chhatarpur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212-215</w:t>
            </w:r>
          </w:p>
        </w:tc>
        <w:tc>
          <w:tcPr>
            <w:tcW w:type="dxa" w:w="1440"/>
            <w:vAlign w:val="center"/>
          </w:tcPr>
          <w:p>
            <w:pPr>
              <w:spacing w:after="0" w:before="0" w:line="240" w:lineRule="auto"/>
            </w:pPr>
            <w:r>
              <w:rPr>
                <w:rFonts w:ascii="Aptos" w:hAnsi="Aptos"/>
                <w:b w:val="0"/>
                <w:color w:val="000000"/>
                <w:sz w:val="12"/>
              </w:rPr>
              <w:t>1, 169, 171,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168-171; source page 216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Chhindwara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396-397</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354-355; source pages 398-401 are Statement IV-A.</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Chhindwara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402-407</w:t>
            </w:r>
          </w:p>
        </w:tc>
        <w:tc>
          <w:tcPr>
            <w:tcW w:type="dxa" w:w="1440"/>
            <w:vAlign w:val="center"/>
          </w:tcPr>
          <w:p>
            <w:pPr>
              <w:spacing w:after="0" w:before="0" w:line="240" w:lineRule="auto"/>
            </w:pPr>
            <w:r>
              <w:rPr>
                <w:rFonts w:ascii="Aptos" w:hAnsi="Aptos"/>
                <w:b w:val="0"/>
                <w:color w:val="000000"/>
                <w:sz w:val="12"/>
              </w:rPr>
              <w:t>361-365,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360-365; source page 408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Chhindwara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310-313</w:t>
            </w:r>
          </w:p>
        </w:tc>
        <w:tc>
          <w:tcPr>
            <w:tcW w:type="dxa" w:w="1440"/>
            <w:vAlign w:val="center"/>
            <w:shd w:fill="F4F7FB"/>
          </w:tcPr>
          <w:p>
            <w:pPr>
              <w:spacing w:after="0" w:before="0" w:line="240" w:lineRule="auto"/>
            </w:pPr>
            <w:r>
              <w:rPr>
                <w:rFonts w:ascii="Aptos" w:hAnsi="Aptos"/>
                <w:b w:val="0"/>
                <w:color w:val="000000"/>
                <w:sz w:val="12"/>
              </w:rPr>
              <w:t>268-269, 271,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268-271; source page 314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Damoh</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Contents show a PCA-only volume ending with primary census abstracts and development blockwise PCA; no Town Directory Statement IV is present.</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Damoh</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Contents show a PCA-only volume ending with primary census abstracts and development blockwise PCA; no Town Directory Statement V is present.</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Damoh</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Contents show a PCA-only volume ending with primary census abstracts and development blockwise PCA; no village-directory amenities appendix is present.</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Datia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136-137</w:t>
            </w:r>
          </w:p>
        </w:tc>
        <w:tc>
          <w:tcPr>
            <w:tcW w:type="dxa" w:w="1440"/>
            <w:vAlign w:val="center"/>
            <w:shd w:fill="F4F7FB"/>
          </w:tcPr>
          <w:p>
            <w:pPr>
              <w:spacing w:after="0" w:before="0" w:line="240" w:lineRule="auto"/>
            </w:pPr>
            <w:r>
              <w:rPr>
                <w:rFonts w:ascii="Aptos" w:hAnsi="Aptos"/>
                <w:b w:val="0"/>
                <w:color w:val="000000"/>
                <w:sz w:val="12"/>
              </w:rPr>
              <w:t>122-123</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122-123; source page 138 begins Statement V.</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Datia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138-139</w:t>
            </w:r>
          </w:p>
        </w:tc>
        <w:tc>
          <w:tcPr>
            <w:tcW w:type="dxa" w:w="1440"/>
            <w:vAlign w:val="center"/>
          </w:tcPr>
          <w:p>
            <w:pPr>
              <w:spacing w:after="0" w:before="0" w:line="240" w:lineRule="auto"/>
            </w:pPr>
            <w:r>
              <w:rPr>
                <w:rFonts w:ascii="Aptos" w:hAnsi="Aptos"/>
                <w:b w:val="0"/>
                <w:color w:val="000000"/>
                <w:sz w:val="12"/>
              </w:rPr>
              <w:t>125,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124-125; source page 140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Datia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110-113</w:t>
            </w:r>
          </w:p>
        </w:tc>
        <w:tc>
          <w:tcPr>
            <w:tcW w:type="dxa" w:w="1440"/>
            <w:vAlign w:val="center"/>
            <w:shd w:fill="F4F7FB"/>
          </w:tcPr>
          <w:p>
            <w:pPr>
              <w:spacing w:after="0" w:before="0" w:line="240" w:lineRule="auto"/>
            </w:pPr>
            <w:r>
              <w:rPr>
                <w:rFonts w:ascii="Aptos" w:hAnsi="Aptos"/>
                <w:b w:val="0"/>
                <w:color w:val="000000"/>
                <w:sz w:val="12"/>
              </w:rPr>
              <w:t>96, 98-99,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96-99; source page 114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Dewas</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256-257</w:t>
            </w:r>
          </w:p>
        </w:tc>
        <w:tc>
          <w:tcPr>
            <w:tcW w:type="dxa" w:w="1440"/>
            <w:vAlign w:val="center"/>
          </w:tcPr>
          <w:p>
            <w:pPr>
              <w:spacing w:after="0" w:before="0" w:line="240" w:lineRule="auto"/>
            </w:pPr>
            <w:r>
              <w:rPr>
                <w:rFonts w:ascii="Aptos" w:hAnsi="Aptos"/>
                <w:b w:val="0"/>
                <w:color w:val="000000"/>
                <w:sz w:val="12"/>
              </w:rPr>
              <w:t>215,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214-215; source page 258 begins Statement IV-A.</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Dewas</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260-261</w:t>
            </w:r>
          </w:p>
        </w:tc>
        <w:tc>
          <w:tcPr>
            <w:tcW w:type="dxa" w:w="1440"/>
            <w:vAlign w:val="center"/>
            <w:shd w:fill="F4F7FB"/>
          </w:tcPr>
          <w:p>
            <w:pPr>
              <w:spacing w:after="0" w:before="0" w:line="240" w:lineRule="auto"/>
            </w:pPr>
            <w:r>
              <w:rPr>
                <w:rFonts w:ascii="Aptos" w:hAnsi="Aptos"/>
                <w:b w:val="0"/>
                <w:color w:val="000000"/>
                <w:sz w:val="12"/>
              </w:rPr>
              <w:t>219,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218-219; source page 262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Dewas</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208-211</w:t>
            </w:r>
          </w:p>
        </w:tc>
        <w:tc>
          <w:tcPr>
            <w:tcW w:type="dxa" w:w="1440"/>
            <w:vAlign w:val="center"/>
          </w:tcPr>
          <w:p>
            <w:pPr>
              <w:spacing w:after="0" w:before="0" w:line="240" w:lineRule="auto"/>
            </w:pPr>
            <w:r>
              <w:rPr>
                <w:rFonts w:ascii="Aptos" w:hAnsi="Aptos"/>
                <w:b w:val="0"/>
                <w:color w:val="000000"/>
                <w:sz w:val="12"/>
              </w:rPr>
              <w:t>1, 166-167, 169</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166-169; source page 212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Dhar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330-331</w:t>
            </w:r>
          </w:p>
        </w:tc>
        <w:tc>
          <w:tcPr>
            <w:tcW w:type="dxa" w:w="1440"/>
            <w:vAlign w:val="center"/>
            <w:shd w:fill="F4F7FB"/>
          </w:tcPr>
          <w:p>
            <w:pPr>
              <w:spacing w:after="0" w:before="0" w:line="240" w:lineRule="auto"/>
            </w:pPr>
            <w:r>
              <w:rPr>
                <w:rFonts w:ascii="Aptos" w:hAnsi="Aptos"/>
                <w:b w:val="0"/>
                <w:color w:val="000000"/>
                <w:sz w:val="12"/>
              </w:rPr>
              <w:t>283,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282-283; source page 332 begins Statement V medical facilities.</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Dhar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332-333</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284-285; source page 334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Dhar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266-269</w:t>
            </w:r>
          </w:p>
        </w:tc>
        <w:tc>
          <w:tcPr>
            <w:tcW w:type="dxa" w:w="1440"/>
            <w:vAlign w:val="center"/>
            <w:shd w:fill="F4F7FB"/>
          </w:tcPr>
          <w:p>
            <w:pPr>
              <w:spacing w:after="0" w:before="0" w:line="240" w:lineRule="auto"/>
            </w:pPr>
            <w:r>
              <w:rPr>
                <w:rFonts w:ascii="Aptos" w:hAnsi="Aptos"/>
                <w:b w:val="0"/>
                <w:color w:val="000000"/>
                <w:sz w:val="12"/>
              </w:rPr>
              <w:t>1, 218, 220-221</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218-221; source page 270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Durg</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390-393</w:t>
            </w:r>
          </w:p>
        </w:tc>
        <w:tc>
          <w:tcPr>
            <w:tcW w:type="dxa" w:w="1440"/>
            <w:vAlign w:val="center"/>
          </w:tcPr>
          <w:p>
            <w:pPr>
              <w:spacing w:after="0" w:before="0" w:line="240" w:lineRule="auto"/>
            </w:pPr>
            <w:r>
              <w:rPr>
                <w:rFonts w:ascii="Aptos" w:hAnsi="Aptos"/>
                <w:b w:val="0"/>
                <w:color w:val="000000"/>
                <w:sz w:val="12"/>
              </w:rPr>
              <w:t>343, 345, None,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342-345; source pages 394-397 are Statement IV-A.</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Durg</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398-401</w:t>
            </w:r>
          </w:p>
        </w:tc>
        <w:tc>
          <w:tcPr>
            <w:tcW w:type="dxa" w:w="1440"/>
            <w:vAlign w:val="center"/>
            <w:shd w:fill="F4F7FB"/>
          </w:tcPr>
          <w:p>
            <w:pPr>
              <w:spacing w:after="0" w:before="0" w:line="240" w:lineRule="auto"/>
            </w:pPr>
            <w:r>
              <w:rPr>
                <w:rFonts w:ascii="Aptos" w:hAnsi="Aptos"/>
                <w:b w:val="0"/>
                <w:color w:val="000000"/>
                <w:sz w:val="12"/>
              </w:rPr>
              <w:t>350, 353, 1979,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350-353; source page 402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Durg</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312-315</w:t>
            </w:r>
          </w:p>
        </w:tc>
        <w:tc>
          <w:tcPr>
            <w:tcW w:type="dxa" w:w="1440"/>
            <w:vAlign w:val="center"/>
          </w:tcPr>
          <w:p>
            <w:pPr>
              <w:spacing w:after="0" w:before="0" w:line="240" w:lineRule="auto"/>
            </w:pPr>
            <w:r>
              <w:rPr>
                <w:rFonts w:ascii="Aptos" w:hAnsi="Aptos"/>
                <w:b w:val="0"/>
                <w:color w:val="000000"/>
                <w:sz w:val="12"/>
              </w:rPr>
              <w:t>264-266,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264-267; source page 316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East-Nimar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264-265</w:t>
            </w:r>
          </w:p>
        </w:tc>
        <w:tc>
          <w:tcPr>
            <w:tcW w:type="dxa" w:w="1440"/>
            <w:vAlign w:val="center"/>
            <w:shd w:fill="F4F7FB"/>
          </w:tcPr>
          <w:p>
            <w:pPr>
              <w:spacing w:after="0" w:before="0" w:line="240" w:lineRule="auto"/>
            </w:pPr>
            <w:r>
              <w:rPr>
                <w:rFonts w:ascii="Aptos" w:hAnsi="Aptos"/>
                <w:b w:val="0"/>
                <w:color w:val="000000"/>
                <w:sz w:val="12"/>
              </w:rPr>
              <w:t>225,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224-225; source pages 266-269 are Statement IV-A.</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East-Nimar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270-271</w:t>
            </w:r>
          </w:p>
        </w:tc>
        <w:tc>
          <w:tcPr>
            <w:tcW w:type="dxa" w:w="1440"/>
            <w:vAlign w:val="center"/>
          </w:tcPr>
          <w:p>
            <w:pPr>
              <w:spacing w:after="0" w:before="0" w:line="240" w:lineRule="auto"/>
            </w:pPr>
            <w:r>
              <w:rPr>
                <w:rFonts w:ascii="Aptos" w:hAnsi="Aptos"/>
                <w:b w:val="0"/>
                <w:color w:val="000000"/>
                <w:sz w:val="12"/>
              </w:rPr>
              <w:t>5, 231</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230-231; source page 272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East-Nimar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210-213</w:t>
            </w:r>
          </w:p>
        </w:tc>
        <w:tc>
          <w:tcPr>
            <w:tcW w:type="dxa" w:w="1440"/>
            <w:vAlign w:val="center"/>
            <w:shd w:fill="F4F7FB"/>
          </w:tcPr>
          <w:p>
            <w:pPr>
              <w:spacing w:after="0" w:before="0" w:line="240" w:lineRule="auto"/>
            </w:pPr>
            <w:r>
              <w:rPr>
                <w:rFonts w:ascii="Aptos" w:hAnsi="Aptos"/>
                <w:b w:val="0"/>
                <w:color w:val="000000"/>
                <w:sz w:val="12"/>
              </w:rPr>
              <w:t>171, 173, None,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170-173; source page 214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Guna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439-440</w:t>
            </w:r>
          </w:p>
        </w:tc>
        <w:tc>
          <w:tcPr>
            <w:tcW w:type="dxa" w:w="1440"/>
            <w:vAlign w:val="center"/>
          </w:tcPr>
          <w:p>
            <w:pPr>
              <w:spacing w:after="0" w:before="0" w:line="240" w:lineRule="auto"/>
            </w:pPr>
            <w:r>
              <w:rPr>
                <w:rFonts w:ascii="Aptos" w:hAnsi="Aptos"/>
                <w:b w:val="0"/>
                <w:color w:val="000000"/>
                <w:sz w:val="12"/>
              </w:rPr>
              <w:t>399,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398-399; source pages 441-444 are Statement IV-A.</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Guna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445-447</w:t>
            </w:r>
          </w:p>
        </w:tc>
        <w:tc>
          <w:tcPr>
            <w:tcW w:type="dxa" w:w="1440"/>
            <w:vAlign w:val="center"/>
            <w:shd w:fill="F4F7FB"/>
          </w:tcPr>
          <w:p>
            <w:pPr>
              <w:spacing w:after="0" w:before="0" w:line="240" w:lineRule="auto"/>
            </w:pPr>
            <w:r>
              <w:rPr>
                <w:rFonts w:ascii="Aptos" w:hAnsi="Aptos"/>
                <w:b w:val="0"/>
                <w:color w:val="000000"/>
                <w:sz w:val="12"/>
              </w:rPr>
              <w:t>5, 405,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404-406; source page 448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Guna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353-356</w:t>
            </w:r>
          </w:p>
        </w:tc>
        <w:tc>
          <w:tcPr>
            <w:tcW w:type="dxa" w:w="1440"/>
            <w:vAlign w:val="center"/>
          </w:tcPr>
          <w:p>
            <w:pPr>
              <w:spacing w:after="0" w:before="0" w:line="240" w:lineRule="auto"/>
            </w:pPr>
            <w:r>
              <w:rPr>
                <w:rFonts w:ascii="Aptos" w:hAnsi="Aptos"/>
                <w:b w:val="0"/>
                <w:color w:val="000000"/>
                <w:sz w:val="12"/>
              </w:rPr>
              <w:t>313-315,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312-315; source page 357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Gwalior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188-190</w:t>
            </w:r>
          </w:p>
        </w:tc>
        <w:tc>
          <w:tcPr>
            <w:tcW w:type="dxa" w:w="1440"/>
            <w:vAlign w:val="center"/>
            <w:shd w:fill="F4F7FB"/>
          </w:tcPr>
          <w:p>
            <w:pPr>
              <w:spacing w:after="0" w:before="0" w:line="240" w:lineRule="auto"/>
            </w:pPr>
            <w:r>
              <w:rPr>
                <w:rFonts w:ascii="Aptos" w:hAnsi="Aptos"/>
                <w:b w:val="0"/>
                <w:color w:val="000000"/>
                <w:sz w:val="12"/>
              </w:rPr>
              <w:t>3, 172,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172-174; source page 191 begins Statement IV-A.</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Gwalior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192-193</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176-177; source page 194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Gwalior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154-157</w:t>
            </w:r>
          </w:p>
        </w:tc>
        <w:tc>
          <w:tcPr>
            <w:tcW w:type="dxa" w:w="1440"/>
            <w:vAlign w:val="center"/>
            <w:shd w:fill="F4F7FB"/>
          </w:tcPr>
          <w:p>
            <w:pPr>
              <w:spacing w:after="0" w:before="0" w:line="240" w:lineRule="auto"/>
            </w:pPr>
            <w:r>
              <w:rPr>
                <w:rFonts w:ascii="Aptos" w:hAnsi="Aptos"/>
                <w:b w:val="0"/>
                <w:color w:val="000000"/>
                <w:sz w:val="12"/>
              </w:rPr>
              <w:t>138-141</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138-141; source page 158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Hoshangabad</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335-338</w:t>
            </w:r>
          </w:p>
        </w:tc>
        <w:tc>
          <w:tcPr>
            <w:tcW w:type="dxa" w:w="1440"/>
            <w:vAlign w:val="center"/>
          </w:tcPr>
          <w:p>
            <w:pPr>
              <w:spacing w:after="0" w:before="0" w:line="240" w:lineRule="auto"/>
            </w:pPr>
            <w:r>
              <w:rPr>
                <w:rFonts w:ascii="Aptos" w:hAnsi="Aptos"/>
                <w:b w:val="0"/>
                <w:color w:val="000000"/>
                <w:sz w:val="12"/>
              </w:rPr>
              <w:t>290-291, None,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288-291; source page 339 begins Statement IV-A.</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Hoshangabad</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341-344</w:t>
            </w:r>
          </w:p>
        </w:tc>
        <w:tc>
          <w:tcPr>
            <w:tcW w:type="dxa" w:w="1440"/>
            <w:vAlign w:val="center"/>
            <w:shd w:fill="F4F7FB"/>
          </w:tcPr>
          <w:p>
            <w:pPr>
              <w:spacing w:after="0" w:before="0" w:line="240" w:lineRule="auto"/>
            </w:pPr>
            <w:r>
              <w:rPr>
                <w:rFonts w:ascii="Aptos" w:hAnsi="Aptos"/>
                <w:b w:val="0"/>
                <w:color w:val="000000"/>
                <w:sz w:val="12"/>
              </w:rPr>
              <w:t>295-296, 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294-297; source page 345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Hoshangabad</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265-268</w:t>
            </w:r>
          </w:p>
        </w:tc>
        <w:tc>
          <w:tcPr>
            <w:tcW w:type="dxa" w:w="1440"/>
            <w:vAlign w:val="center"/>
          </w:tcPr>
          <w:p>
            <w:pPr>
              <w:spacing w:after="0" w:before="0" w:line="240" w:lineRule="auto"/>
            </w:pPr>
            <w:r>
              <w:rPr>
                <w:rFonts w:ascii="Aptos" w:hAnsi="Aptos"/>
                <w:b w:val="0"/>
                <w:color w:val="000000"/>
                <w:sz w:val="12"/>
              </w:rPr>
              <w:t>218-221</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218-221; source page 269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Indore</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179-180</w:t>
            </w:r>
          </w:p>
        </w:tc>
        <w:tc>
          <w:tcPr>
            <w:tcW w:type="dxa" w:w="1440"/>
            <w:vAlign w:val="center"/>
            <w:shd w:fill="F4F7FB"/>
          </w:tcPr>
          <w:p>
            <w:pPr>
              <w:spacing w:after="0" w:before="0" w:line="240" w:lineRule="auto"/>
            </w:pPr>
            <w:r>
              <w:rPr>
                <w:rFonts w:ascii="Aptos" w:hAnsi="Aptos"/>
                <w:b w:val="0"/>
                <w:color w:val="000000"/>
                <w:sz w:val="12"/>
              </w:rPr>
              <w:t>4, 135</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134-135; source pages 181-188 are Statement IV-A.</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Indore</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189-191</w:t>
            </w:r>
          </w:p>
        </w:tc>
        <w:tc>
          <w:tcPr>
            <w:tcW w:type="dxa" w:w="1440"/>
            <w:vAlign w:val="center"/>
          </w:tcPr>
          <w:p>
            <w:pPr>
              <w:spacing w:after="0" w:before="0" w:line="240" w:lineRule="auto"/>
            </w:pPr>
            <w:r>
              <w:rPr>
                <w:rFonts w:ascii="Aptos" w:hAnsi="Aptos"/>
                <w:b w:val="0"/>
                <w:color w:val="000000"/>
                <w:sz w:val="12"/>
              </w:rPr>
              <w:t>144-146</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144-146; source page 192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Indore</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143-146</w:t>
            </w:r>
          </w:p>
        </w:tc>
        <w:tc>
          <w:tcPr>
            <w:tcW w:type="dxa" w:w="1440"/>
            <w:vAlign w:val="center"/>
            <w:shd w:fill="F4F7FB"/>
          </w:tcPr>
          <w:p>
            <w:pPr>
              <w:spacing w:after="0" w:before="0" w:line="240" w:lineRule="auto"/>
            </w:pPr>
            <w:r>
              <w:rPr>
                <w:rFonts w:ascii="Aptos" w:hAnsi="Aptos"/>
                <w:b w:val="0"/>
                <w:color w:val="000000"/>
                <w:sz w:val="12"/>
              </w:rPr>
              <w:t>99, 101, None,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98-101; source page 147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Jabalpur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479-482</w:t>
            </w:r>
          </w:p>
        </w:tc>
        <w:tc>
          <w:tcPr>
            <w:tcW w:type="dxa" w:w="1440"/>
            <w:vAlign w:val="center"/>
          </w:tcPr>
          <w:p>
            <w:pPr>
              <w:spacing w:after="0" w:before="0" w:line="240" w:lineRule="auto"/>
            </w:pPr>
            <w:r>
              <w:rPr>
                <w:rFonts w:ascii="Aptos" w:hAnsi="Aptos"/>
                <w:b w:val="0"/>
                <w:color w:val="000000"/>
                <w:sz w:val="12"/>
              </w:rPr>
              <w:t>4, 433,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432-435; source pages 483-488 are Statement IV-A.</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Jabalpur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489-494</w:t>
            </w:r>
          </w:p>
        </w:tc>
        <w:tc>
          <w:tcPr>
            <w:tcW w:type="dxa" w:w="1440"/>
            <w:vAlign w:val="center"/>
            <w:shd w:fill="F4F7FB"/>
          </w:tcPr>
          <w:p>
            <w:pPr>
              <w:spacing w:after="0" w:before="0" w:line="240" w:lineRule="auto"/>
            </w:pPr>
            <w:r>
              <w:rPr>
                <w:rFonts w:ascii="Aptos" w:hAnsi="Aptos"/>
                <w:b w:val="0"/>
                <w:color w:val="000000"/>
                <w:sz w:val="12"/>
              </w:rPr>
              <w:t>441, 443-444, 446-447,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442-447; source page 495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Jabalpur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383-386</w:t>
            </w:r>
          </w:p>
        </w:tc>
        <w:tc>
          <w:tcPr>
            <w:tcW w:type="dxa" w:w="1440"/>
            <w:vAlign w:val="center"/>
          </w:tcPr>
          <w:p>
            <w:pPr>
              <w:spacing w:after="0" w:before="0" w:line="240" w:lineRule="auto"/>
            </w:pPr>
            <w:r>
              <w:rPr>
                <w:rFonts w:ascii="Aptos" w:hAnsi="Aptos"/>
                <w:b w:val="0"/>
                <w:color w:val="000000"/>
                <w:sz w:val="12"/>
              </w:rPr>
              <w:t>336-337, 339,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336-339; source page 387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Jhabua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287-288</w:t>
            </w:r>
          </w:p>
        </w:tc>
        <w:tc>
          <w:tcPr>
            <w:tcW w:type="dxa" w:w="1440"/>
            <w:vAlign w:val="center"/>
            <w:shd w:fill="F4F7FB"/>
          </w:tcPr>
          <w:p>
            <w:pPr>
              <w:spacing w:after="0" w:before="0" w:line="240" w:lineRule="auto"/>
            </w:pPr>
            <w:r>
              <w:rPr>
                <w:rFonts w:ascii="Aptos" w:hAnsi="Aptos"/>
                <w:b w:val="0"/>
                <w:color w:val="000000"/>
                <w:sz w:val="12"/>
              </w:rPr>
              <w:t>251,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250-251; source page 289 begins Statement V.</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Jhabua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289-290</w:t>
            </w:r>
          </w:p>
        </w:tc>
        <w:tc>
          <w:tcPr>
            <w:tcW w:type="dxa" w:w="1440"/>
            <w:vAlign w:val="center"/>
          </w:tcPr>
          <w:p>
            <w:pPr>
              <w:spacing w:after="0" w:before="0" w:line="240" w:lineRule="auto"/>
            </w:pPr>
            <w:r>
              <w:rPr>
                <w:rFonts w:ascii="Aptos" w:hAnsi="Aptos"/>
                <w:b w:val="0"/>
                <w:color w:val="000000"/>
                <w:sz w:val="12"/>
              </w:rPr>
              <w:t>253,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252-253; source page 291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Jhabua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231-234</w:t>
            </w:r>
          </w:p>
        </w:tc>
        <w:tc>
          <w:tcPr>
            <w:tcW w:type="dxa" w:w="1440"/>
            <w:vAlign w:val="center"/>
            <w:shd w:fill="F4F7FB"/>
          </w:tcPr>
          <w:p>
            <w:pPr>
              <w:spacing w:after="0" w:before="0" w:line="240" w:lineRule="auto"/>
            </w:pPr>
            <w:r>
              <w:rPr>
                <w:rFonts w:ascii="Aptos" w:hAnsi="Aptos"/>
                <w:b w:val="0"/>
                <w:color w:val="000000"/>
                <w:sz w:val="12"/>
              </w:rPr>
              <w:t>196-197, None,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194-197; source page 235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Mandla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414-415</w:t>
            </w:r>
          </w:p>
        </w:tc>
        <w:tc>
          <w:tcPr>
            <w:tcW w:type="dxa" w:w="1440"/>
            <w:vAlign w:val="center"/>
          </w:tcPr>
          <w:p>
            <w:pPr>
              <w:spacing w:after="0" w:before="0" w:line="240" w:lineRule="auto"/>
            </w:pPr>
            <w:r>
              <w:rPr>
                <w:rFonts w:ascii="Aptos" w:hAnsi="Aptos"/>
                <w:b w:val="0"/>
                <w:color w:val="000000"/>
                <w:sz w:val="12"/>
              </w:rPr>
              <w:t>368-369</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368-369; source page 416 begins Statement V.</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Mandla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416-417</w:t>
            </w:r>
          </w:p>
        </w:tc>
        <w:tc>
          <w:tcPr>
            <w:tcW w:type="dxa" w:w="1440"/>
            <w:vAlign w:val="center"/>
            <w:shd w:fill="F4F7FB"/>
          </w:tcPr>
          <w:p>
            <w:pPr>
              <w:spacing w:after="0" w:before="0" w:line="240" w:lineRule="auto"/>
            </w:pPr>
            <w:r>
              <w:rPr>
                <w:rFonts w:ascii="Aptos" w:hAnsi="Aptos"/>
                <w:b w:val="0"/>
                <w:color w:val="000000"/>
                <w:sz w:val="12"/>
              </w:rPr>
              <w:t>310,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370-371; source page 418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Mandla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336-339</w:t>
            </w:r>
          </w:p>
        </w:tc>
        <w:tc>
          <w:tcPr>
            <w:tcW w:type="dxa" w:w="1440"/>
            <w:vAlign w:val="center"/>
          </w:tcPr>
          <w:p>
            <w:pPr>
              <w:spacing w:after="0" w:before="0" w:line="240" w:lineRule="auto"/>
            </w:pPr>
            <w:r>
              <w:rPr>
                <w:rFonts w:ascii="Aptos" w:hAnsi="Aptos"/>
                <w:b w:val="0"/>
                <w:color w:val="000000"/>
                <w:sz w:val="12"/>
              </w:rPr>
              <w:t>290-293</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313-316; source page 340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Mandsaur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386-389</w:t>
            </w:r>
          </w:p>
        </w:tc>
        <w:tc>
          <w:tcPr>
            <w:tcW w:type="dxa" w:w="1440"/>
            <w:vAlign w:val="center"/>
            <w:shd w:fill="F4F7FB"/>
          </w:tcPr>
          <w:p>
            <w:pPr>
              <w:spacing w:after="0" w:before="0" w:line="240" w:lineRule="auto"/>
            </w:pPr>
            <w:r>
              <w:rPr>
                <w:rFonts w:ascii="Aptos" w:hAnsi="Aptos"/>
                <w:b w:val="0"/>
                <w:color w:val="000000"/>
                <w:sz w:val="12"/>
              </w:rPr>
              <w:t>340-341, 343,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340-343; source page 390 begins Statement IV-A.</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Mandsaur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392-395</w:t>
            </w:r>
          </w:p>
        </w:tc>
        <w:tc>
          <w:tcPr>
            <w:tcW w:type="dxa" w:w="1440"/>
            <w:vAlign w:val="center"/>
          </w:tcPr>
          <w:p>
            <w:pPr>
              <w:spacing w:after="0" w:before="0" w:line="240" w:lineRule="auto"/>
            </w:pPr>
            <w:r>
              <w:rPr>
                <w:rFonts w:ascii="Aptos" w:hAnsi="Aptos"/>
                <w:b w:val="0"/>
                <w:color w:val="000000"/>
                <w:sz w:val="12"/>
              </w:rPr>
              <w:t>347-349,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346-349; source page 396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Mandsaur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310-313</w:t>
            </w:r>
          </w:p>
        </w:tc>
        <w:tc>
          <w:tcPr>
            <w:tcW w:type="dxa" w:w="1440"/>
            <w:vAlign w:val="center"/>
            <w:shd w:fill="F4F7FB"/>
          </w:tcPr>
          <w:p>
            <w:pPr>
              <w:spacing w:after="0" w:before="0" w:line="240" w:lineRule="auto"/>
            </w:pPr>
            <w:r>
              <w:rPr>
                <w:rFonts w:ascii="Aptos" w:hAnsi="Aptos"/>
                <w:b w:val="0"/>
                <w:color w:val="000000"/>
                <w:sz w:val="12"/>
              </w:rPr>
              <w:t>266-269</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266-269; source page 314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Morena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284-285</w:t>
            </w:r>
          </w:p>
        </w:tc>
        <w:tc>
          <w:tcPr>
            <w:tcW w:type="dxa" w:w="1440"/>
            <w:vAlign w:val="center"/>
          </w:tcPr>
          <w:p>
            <w:pPr>
              <w:spacing w:after="0" w:before="0" w:line="240" w:lineRule="auto"/>
            </w:pPr>
            <w:r>
              <w:rPr>
                <w:rFonts w:ascii="Aptos" w:hAnsi="Aptos"/>
                <w:b w:val="0"/>
                <w:color w:val="000000"/>
                <w:sz w:val="12"/>
              </w:rPr>
              <w:t>4, 247</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246-247; source page 286 begins Statement IV-A.</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Morena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288-291</w:t>
            </w:r>
          </w:p>
        </w:tc>
        <w:tc>
          <w:tcPr>
            <w:tcW w:type="dxa" w:w="1440"/>
            <w:vAlign w:val="center"/>
            <w:shd w:fill="F4F7FB"/>
          </w:tcPr>
          <w:p>
            <w:pPr>
              <w:spacing w:after="0" w:before="0" w:line="240" w:lineRule="auto"/>
            </w:pPr>
            <w:r>
              <w:rPr>
                <w:rFonts w:ascii="Aptos" w:hAnsi="Aptos"/>
                <w:b w:val="0"/>
                <w:color w:val="000000"/>
                <w:sz w:val="12"/>
              </w:rPr>
              <w:t>252-253, 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250-253; source page 292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Morena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240-243</w:t>
            </w:r>
          </w:p>
        </w:tc>
        <w:tc>
          <w:tcPr>
            <w:tcW w:type="dxa" w:w="1440"/>
            <w:vAlign w:val="center"/>
          </w:tcPr>
          <w:p>
            <w:pPr>
              <w:spacing w:after="0" w:before="0" w:line="240" w:lineRule="auto"/>
            </w:pPr>
            <w:r>
              <w:rPr>
                <w:rFonts w:ascii="Aptos" w:hAnsi="Aptos"/>
                <w:b w:val="0"/>
                <w:color w:val="000000"/>
                <w:sz w:val="12"/>
              </w:rPr>
              <w:t>201, 203-205</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202-205; source page 244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Narsimhapur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226-227</w:t>
            </w:r>
          </w:p>
        </w:tc>
        <w:tc>
          <w:tcPr>
            <w:tcW w:type="dxa" w:w="1440"/>
            <w:vAlign w:val="center"/>
            <w:shd w:fill="F4F7FB"/>
          </w:tcPr>
          <w:p>
            <w:pPr>
              <w:spacing w:after="0" w:before="0" w:line="240" w:lineRule="auto"/>
            </w:pPr>
            <w:r>
              <w:rPr>
                <w:rFonts w:ascii="Aptos" w:hAnsi="Aptos"/>
                <w:b w:val="0"/>
                <w:color w:val="000000"/>
                <w:sz w:val="12"/>
              </w:rPr>
              <w:t>213,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212-213; source page 228 begins Statement V.</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Narsimhapur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228-229</w:t>
            </w:r>
          </w:p>
        </w:tc>
        <w:tc>
          <w:tcPr>
            <w:tcW w:type="dxa" w:w="1440"/>
            <w:vAlign w:val="center"/>
          </w:tcPr>
          <w:p>
            <w:pPr>
              <w:spacing w:after="0" w:before="0" w:line="240" w:lineRule="auto"/>
            </w:pPr>
            <w:r>
              <w:rPr>
                <w:rFonts w:ascii="Aptos" w:hAnsi="Aptos"/>
                <w:b w:val="0"/>
                <w:color w:val="000000"/>
                <w:sz w:val="12"/>
              </w:rPr>
              <w:t>214-215</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214-215; source page 230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Narsimhapur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No Tahsil-wise educational, medical and other amenities abstract identified; the volume proceeds from village-directory Appendix III material to the Town Directory.</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Panna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235-236</w:t>
            </w:r>
          </w:p>
        </w:tc>
        <w:tc>
          <w:tcPr>
            <w:tcW w:type="dxa" w:w="1440"/>
            <w:vAlign w:val="center"/>
          </w:tcPr>
          <w:p>
            <w:pPr>
              <w:spacing w:after="0" w:before="0" w:line="240" w:lineRule="auto"/>
            </w:pPr>
            <w:r>
              <w:rPr>
                <w:rFonts w:ascii="Aptos" w:hAnsi="Aptos"/>
                <w:b w:val="0"/>
                <w:color w:val="000000"/>
                <w:sz w:val="12"/>
              </w:rPr>
              <w:t>195,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194-195; source page 237 begins Statement V.</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Panna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237-238</w:t>
            </w:r>
          </w:p>
        </w:tc>
        <w:tc>
          <w:tcPr>
            <w:tcW w:type="dxa" w:w="1440"/>
            <w:vAlign w:val="center"/>
            <w:shd w:fill="F4F7FB"/>
          </w:tcPr>
          <w:p>
            <w:pPr>
              <w:spacing w:after="0" w:before="0" w:line="240" w:lineRule="auto"/>
            </w:pPr>
            <w:r>
              <w:rPr>
                <w:rFonts w:ascii="Aptos" w:hAnsi="Aptos"/>
                <w:b w:val="0"/>
                <w:color w:val="000000"/>
                <w:sz w:val="12"/>
              </w:rPr>
              <w:t>196-197</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196-197; source page 239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Panna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193-196</w:t>
            </w:r>
          </w:p>
        </w:tc>
        <w:tc>
          <w:tcPr>
            <w:tcW w:type="dxa" w:w="1440"/>
            <w:vAlign w:val="center"/>
          </w:tcPr>
          <w:p>
            <w:pPr>
              <w:spacing w:after="0" w:before="0" w:line="240" w:lineRule="auto"/>
            </w:pPr>
            <w:r>
              <w:rPr>
                <w:rFonts w:ascii="Aptos" w:hAnsi="Aptos"/>
                <w:b w:val="0"/>
                <w:color w:val="000000"/>
                <w:sz w:val="12"/>
              </w:rPr>
              <w:t>152-155</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152-155; source page 197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Raigarh</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439-440</w:t>
            </w:r>
          </w:p>
        </w:tc>
        <w:tc>
          <w:tcPr>
            <w:tcW w:type="dxa" w:w="1440"/>
            <w:vAlign w:val="center"/>
            <w:shd w:fill="F4F7FB"/>
          </w:tcPr>
          <w:p>
            <w:pPr>
              <w:spacing w:after="0" w:before="0" w:line="240" w:lineRule="auto"/>
            </w:pPr>
            <w:r>
              <w:rPr>
                <w:rFonts w:ascii="Aptos" w:hAnsi="Aptos"/>
                <w:b w:val="0"/>
                <w:color w:val="000000"/>
                <w:sz w:val="12"/>
              </w:rPr>
              <w:t>391,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390-391; source page 441 begins Statement IV-A.</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Raigarh</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443-445</w:t>
            </w:r>
          </w:p>
        </w:tc>
        <w:tc>
          <w:tcPr>
            <w:tcW w:type="dxa" w:w="1440"/>
            <w:vAlign w:val="center"/>
          </w:tcPr>
          <w:p>
            <w:pPr>
              <w:spacing w:after="0" w:before="0" w:line="240" w:lineRule="auto"/>
            </w:pPr>
            <w:r>
              <w:rPr>
                <w:rFonts w:ascii="Aptos" w:hAnsi="Aptos"/>
                <w:b w:val="0"/>
                <w:color w:val="000000"/>
                <w:sz w:val="12"/>
              </w:rPr>
              <w:t>394, 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394-396; source page 446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Raigarh</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351-354</w:t>
            </w:r>
          </w:p>
        </w:tc>
        <w:tc>
          <w:tcPr>
            <w:tcW w:type="dxa" w:w="1440"/>
            <w:vAlign w:val="center"/>
            <w:shd w:fill="F4F7FB"/>
          </w:tcPr>
          <w:p>
            <w:pPr>
              <w:spacing w:after="0" w:before="0" w:line="240" w:lineRule="auto"/>
            </w:pPr>
            <w:r>
              <w:rPr>
                <w:rFonts w:ascii="Aptos" w:hAnsi="Aptos"/>
                <w:b w:val="0"/>
                <w:color w:val="000000"/>
                <w:sz w:val="12"/>
              </w:rPr>
              <w:t>304-305, 307</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304-307; source page 355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Raipur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716-717</w:t>
            </w:r>
          </w:p>
        </w:tc>
        <w:tc>
          <w:tcPr>
            <w:tcW w:type="dxa" w:w="1440"/>
            <w:vAlign w:val="center"/>
          </w:tcPr>
          <w:p>
            <w:pPr>
              <w:spacing w:after="0" w:before="0" w:line="240" w:lineRule="auto"/>
            </w:pPr>
            <w:r>
              <w:rPr>
                <w:rFonts w:ascii="Aptos" w:hAnsi="Aptos"/>
                <w:b w:val="0"/>
                <w:color w:val="000000"/>
                <w:sz w:val="12"/>
              </w:rPr>
              <w:t>671,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670-671; source page 718 begins Statement IV-A.</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Raipur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720-721</w:t>
            </w:r>
          </w:p>
        </w:tc>
        <w:tc>
          <w:tcPr>
            <w:tcW w:type="dxa" w:w="1440"/>
            <w:vAlign w:val="center"/>
            <w:shd w:fill="F4F7FB"/>
          </w:tcPr>
          <w:p>
            <w:pPr>
              <w:spacing w:after="0" w:before="0" w:line="240" w:lineRule="auto"/>
            </w:pPr>
            <w:r>
              <w:rPr>
                <w:rFonts w:ascii="Aptos" w:hAnsi="Aptos"/>
                <w:b w:val="0"/>
                <w:color w:val="000000"/>
                <w:sz w:val="12"/>
              </w:rPr>
              <w:t>674,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674-675; source page 722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Raipur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582-585</w:t>
            </w:r>
          </w:p>
        </w:tc>
        <w:tc>
          <w:tcPr>
            <w:tcW w:type="dxa" w:w="1440"/>
            <w:vAlign w:val="center"/>
          </w:tcPr>
          <w:p>
            <w:pPr>
              <w:spacing w:after="0" w:before="0" w:line="240" w:lineRule="auto"/>
            </w:pPr>
            <w:r>
              <w:rPr>
                <w:rFonts w:ascii="Aptos" w:hAnsi="Aptos"/>
                <w:b w:val="0"/>
                <w:color w:val="000000"/>
                <w:sz w:val="12"/>
              </w:rPr>
              <w:t>536-539</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536-539; source page 586 begins the towns appendix.</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Raisen</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302-303</w:t>
            </w:r>
          </w:p>
        </w:tc>
        <w:tc>
          <w:tcPr>
            <w:tcW w:type="dxa" w:w="1440"/>
            <w:vAlign w:val="center"/>
            <w:shd w:fill="F4F7FB"/>
          </w:tcPr>
          <w:p>
            <w:pPr>
              <w:spacing w:after="0" w:before="0" w:line="240" w:lineRule="auto"/>
            </w:pPr>
            <w:r>
              <w:rPr>
                <w:rFonts w:ascii="Aptos" w:hAnsi="Aptos"/>
                <w:b w:val="0"/>
                <w:color w:val="000000"/>
                <w:sz w:val="12"/>
              </w:rPr>
              <w:t>4, 283</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282-283; source page 304 begins Statement V medical facilities.</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Raisen</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304-306</w:t>
            </w:r>
          </w:p>
        </w:tc>
        <w:tc>
          <w:tcPr>
            <w:tcW w:type="dxa" w:w="1440"/>
            <w:vAlign w:val="center"/>
          </w:tcPr>
          <w:p>
            <w:pPr>
              <w:spacing w:after="0" w:before="0" w:line="240" w:lineRule="auto"/>
            </w:pPr>
            <w:r>
              <w:rPr>
                <w:rFonts w:ascii="Aptos" w:hAnsi="Aptos"/>
                <w:b w:val="0"/>
                <w:color w:val="000000"/>
                <w:sz w:val="12"/>
              </w:rPr>
              <w:t>5, 285-286</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284-286; source page 307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Raisen</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No Tahsil-wise educational, medical and other amenities abstract identified; the available village-directory material proceeds through Appendix III.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Rajgarh</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English source volume contains primary census abstract material but no English Town Directory Statement IV.</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Rajgarh</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English source volume contains primary census abstract material but no English Town Directory Statement V.</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Rajgarh</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No English Tahsil-wise abstract of educational, medical and other amenities identified in the source volume.</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Rajnandgaon</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450-451</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410-411; source page 452 begins Statement IV-A.</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Rajnandgaon</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454-456</w:t>
            </w:r>
          </w:p>
        </w:tc>
        <w:tc>
          <w:tcPr>
            <w:tcW w:type="dxa" w:w="1440"/>
            <w:vAlign w:val="center"/>
          </w:tcPr>
          <w:p>
            <w:pPr>
              <w:spacing w:after="0" w:before="0" w:line="240" w:lineRule="auto"/>
            </w:pPr>
            <w:r>
              <w:rPr>
                <w:rFonts w:ascii="Aptos" w:hAnsi="Aptos"/>
                <w:b w:val="0"/>
                <w:color w:val="000000"/>
                <w:sz w:val="12"/>
              </w:rPr>
              <w:t>415, 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414-416; source page 457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Rajnandgaon</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360-363</w:t>
            </w:r>
          </w:p>
        </w:tc>
        <w:tc>
          <w:tcPr>
            <w:tcW w:type="dxa" w:w="1440"/>
            <w:vAlign w:val="center"/>
            <w:shd w:fill="F4F7FB"/>
          </w:tcPr>
          <w:p>
            <w:pPr>
              <w:spacing w:after="0" w:before="0" w:line="240" w:lineRule="auto"/>
            </w:pPr>
            <w:r>
              <w:rPr>
                <w:rFonts w:ascii="Aptos" w:hAnsi="Aptos"/>
                <w:b w:val="0"/>
                <w:color w:val="000000"/>
                <w:sz w:val="12"/>
              </w:rPr>
              <w:t>320-321, 323,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320-323; source page 364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Ratlam</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251-252</w:t>
            </w:r>
          </w:p>
        </w:tc>
        <w:tc>
          <w:tcPr>
            <w:tcW w:type="dxa" w:w="1440"/>
            <w:vAlign w:val="center"/>
          </w:tcPr>
          <w:p>
            <w:pPr>
              <w:spacing w:after="0" w:before="0" w:line="240" w:lineRule="auto"/>
            </w:pPr>
            <w:r>
              <w:rPr>
                <w:rFonts w:ascii="Aptos" w:hAnsi="Aptos"/>
                <w:b w:val="0"/>
                <w:color w:val="000000"/>
                <w:sz w:val="12"/>
              </w:rPr>
              <w:t>1979,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208-209; source page 253 begins Statement IV-A.</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Ratlam</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255-258</w:t>
            </w:r>
          </w:p>
        </w:tc>
        <w:tc>
          <w:tcPr>
            <w:tcW w:type="dxa" w:w="1440"/>
            <w:vAlign w:val="center"/>
            <w:shd w:fill="F4F7FB"/>
          </w:tcPr>
          <w:p>
            <w:pPr>
              <w:spacing w:after="0" w:before="0" w:line="240" w:lineRule="auto"/>
            </w:pPr>
            <w:r>
              <w:rPr>
                <w:rFonts w:ascii="Aptos" w:hAnsi="Aptos"/>
                <w:b w:val="0"/>
                <w:color w:val="000000"/>
                <w:sz w:val="12"/>
              </w:rPr>
              <w:t>212-215</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212-215; source page 259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Ratlam</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203-206</w:t>
            </w:r>
          </w:p>
        </w:tc>
        <w:tc>
          <w:tcPr>
            <w:tcW w:type="dxa" w:w="1440"/>
            <w:vAlign w:val="center"/>
          </w:tcPr>
          <w:p>
            <w:pPr>
              <w:spacing w:after="0" w:before="0" w:line="240" w:lineRule="auto"/>
            </w:pPr>
            <w:r>
              <w:rPr>
                <w:rFonts w:ascii="Aptos" w:hAnsi="Aptos"/>
                <w:b w:val="0"/>
                <w:color w:val="000000"/>
                <w:sz w:val="12"/>
              </w:rPr>
              <w:t>160, 162, None,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160-163; source page 207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Rewa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503-504</w:t>
            </w:r>
          </w:p>
        </w:tc>
        <w:tc>
          <w:tcPr>
            <w:tcW w:type="dxa" w:w="1440"/>
            <w:vAlign w:val="center"/>
            <w:shd w:fill="F4F7FB"/>
          </w:tcPr>
          <w:p>
            <w:pPr>
              <w:spacing w:after="0" w:before="0" w:line="240" w:lineRule="auto"/>
            </w:pPr>
            <w:r>
              <w:rPr>
                <w:rFonts w:ascii="Aptos" w:hAnsi="Aptos"/>
                <w:b w:val="0"/>
                <w:color w:val="000000"/>
                <w:sz w:val="12"/>
              </w:rPr>
              <w:t>457,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456-457; source page 505 begins Statement IV-A.</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Rewa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507-509</w:t>
            </w:r>
          </w:p>
        </w:tc>
        <w:tc>
          <w:tcPr>
            <w:tcW w:type="dxa" w:w="1440"/>
            <w:vAlign w:val="center"/>
          </w:tcPr>
          <w:p>
            <w:pPr>
              <w:spacing w:after="0" w:before="0" w:line="240" w:lineRule="auto"/>
            </w:pPr>
            <w:r>
              <w:rPr>
                <w:rFonts w:ascii="Aptos" w:hAnsi="Aptos"/>
                <w:b w:val="0"/>
                <w:color w:val="000000"/>
                <w:sz w:val="12"/>
              </w:rPr>
              <w:t>461, 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460-462; source page 510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Rewa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417-420</w:t>
            </w:r>
          </w:p>
        </w:tc>
        <w:tc>
          <w:tcPr>
            <w:tcW w:type="dxa" w:w="1440"/>
            <w:vAlign w:val="center"/>
            <w:shd w:fill="F4F7FB"/>
          </w:tcPr>
          <w:p>
            <w:pPr>
              <w:spacing w:after="0" w:before="0" w:line="240" w:lineRule="auto"/>
            </w:pPr>
            <w:r>
              <w:rPr>
                <w:rFonts w:ascii="Aptos" w:hAnsi="Aptos"/>
                <w:b w:val="0"/>
                <w:color w:val="000000"/>
                <w:sz w:val="12"/>
              </w:rPr>
              <w:t>1, 370, 373,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370-373; source page 421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Sagar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392-396</w:t>
            </w:r>
          </w:p>
        </w:tc>
        <w:tc>
          <w:tcPr>
            <w:tcW w:type="dxa" w:w="1440"/>
            <w:vAlign w:val="center"/>
          </w:tcPr>
          <w:p>
            <w:pPr>
              <w:spacing w:after="0" w:before="0" w:line="240" w:lineRule="auto"/>
            </w:pPr>
            <w:r>
              <w:rPr>
                <w:rFonts w:ascii="Aptos" w:hAnsi="Aptos"/>
                <w:b w:val="0"/>
                <w:color w:val="000000"/>
                <w:sz w:val="12"/>
              </w:rPr>
              <w:t>4, 355-358</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354-358; source page 397 begins Statement IV-A.</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Sagar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398-402</w:t>
            </w:r>
          </w:p>
        </w:tc>
        <w:tc>
          <w:tcPr>
            <w:tcW w:type="dxa" w:w="1440"/>
            <w:vAlign w:val="center"/>
            <w:shd w:fill="F4F7FB"/>
          </w:tcPr>
          <w:p>
            <w:pPr>
              <w:spacing w:after="0" w:before="0" w:line="240" w:lineRule="auto"/>
            </w:pPr>
            <w:r>
              <w:rPr>
                <w:rFonts w:ascii="Aptos" w:hAnsi="Aptos"/>
                <w:b w:val="0"/>
                <w:color w:val="000000"/>
                <w:sz w:val="12"/>
              </w:rPr>
              <w:t>6, 360-361, 363,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360-364; source page 403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Sagar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312-315</w:t>
            </w:r>
          </w:p>
        </w:tc>
        <w:tc>
          <w:tcPr>
            <w:tcW w:type="dxa" w:w="1440"/>
            <w:vAlign w:val="center"/>
          </w:tcPr>
          <w:p>
            <w:pPr>
              <w:spacing w:after="0" w:before="0" w:line="240" w:lineRule="auto"/>
            </w:pPr>
            <w:r>
              <w:rPr>
                <w:rFonts w:ascii="Aptos" w:hAnsi="Aptos"/>
                <w:b w:val="0"/>
                <w:color w:val="000000"/>
                <w:sz w:val="12"/>
              </w:rPr>
              <w:t>274-277</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274-277; source page 316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Satna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PCA/maps volume: visual tail shows Primary Census Abstract, development blockwise abstracts and district/tahsil maps, with no English Town Directory Statement IV.</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Satna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PCA/maps volume: visual tail shows Primary Census Abstract, development blockwise abstracts and district/tahsil maps, with no English Town Directory Statement V.</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Satna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PCA/maps volume contains no Tahsil-wise abstract of educational, medical and other amenities.</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Sehore</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245-246</w:t>
            </w:r>
          </w:p>
        </w:tc>
        <w:tc>
          <w:tcPr>
            <w:tcW w:type="dxa" w:w="1440"/>
            <w:vAlign w:val="center"/>
          </w:tcPr>
          <w:p>
            <w:pPr>
              <w:spacing w:after="0" w:before="0" w:line="240" w:lineRule="auto"/>
            </w:pPr>
            <w:r>
              <w:rPr>
                <w:rFonts w:ascii="Aptos" w:hAnsi="Aptos"/>
                <w:b w:val="0"/>
                <w:color w:val="000000"/>
                <w:sz w:val="12"/>
              </w:rPr>
              <w:t>202-203</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202-203; source page 247 begins Statement IV-A.</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Sehore</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249-250</w:t>
            </w:r>
          </w:p>
        </w:tc>
        <w:tc>
          <w:tcPr>
            <w:tcW w:type="dxa" w:w="1440"/>
            <w:vAlign w:val="center"/>
            <w:shd w:fill="F4F7FB"/>
          </w:tcPr>
          <w:p>
            <w:pPr>
              <w:spacing w:after="0" w:before="0" w:line="240" w:lineRule="auto"/>
            </w:pPr>
            <w:r>
              <w:rPr>
                <w:rFonts w:ascii="Aptos" w:hAnsi="Aptos"/>
                <w:b w:val="0"/>
                <w:color w:val="000000"/>
                <w:sz w:val="12"/>
              </w:rPr>
              <w:t>207,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206-207; source page 251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Sehore</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199-202</w:t>
            </w:r>
          </w:p>
        </w:tc>
        <w:tc>
          <w:tcPr>
            <w:tcW w:type="dxa" w:w="1440"/>
            <w:vAlign w:val="center"/>
          </w:tcPr>
          <w:p>
            <w:pPr>
              <w:spacing w:after="0" w:before="0" w:line="240" w:lineRule="auto"/>
            </w:pPr>
            <w:r>
              <w:rPr>
                <w:rFonts w:ascii="Aptos" w:hAnsi="Aptos"/>
                <w:b w:val="0"/>
                <w:color w:val="000000"/>
                <w:sz w:val="12"/>
              </w:rPr>
              <w:t>158-159, 1515,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156-159; source page 203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Seoni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337-338</w:t>
            </w:r>
          </w:p>
        </w:tc>
        <w:tc>
          <w:tcPr>
            <w:tcW w:type="dxa" w:w="1440"/>
            <w:vAlign w:val="center"/>
            <w:shd w:fill="F4F7FB"/>
          </w:tcPr>
          <w:p>
            <w:pPr>
              <w:spacing w:after="0" w:before="0" w:line="240" w:lineRule="auto"/>
            </w:pPr>
            <w:r>
              <w:rPr>
                <w:rFonts w:ascii="Aptos" w:hAnsi="Aptos"/>
                <w:b w:val="0"/>
                <w:color w:val="000000"/>
                <w:sz w:val="12"/>
              </w:rPr>
              <w:t>4, 299</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298-299; source page 339 begins Statement IV-A.</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Seoni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341-342</w:t>
            </w:r>
          </w:p>
        </w:tc>
        <w:tc>
          <w:tcPr>
            <w:tcW w:type="dxa" w:w="1440"/>
            <w:vAlign w:val="center"/>
          </w:tcPr>
          <w:p>
            <w:pPr>
              <w:spacing w:after="0" w:before="0" w:line="240" w:lineRule="auto"/>
            </w:pPr>
            <w:r>
              <w:rPr>
                <w:rFonts w:ascii="Aptos" w:hAnsi="Aptos"/>
                <w:b w:val="0"/>
                <w:color w:val="000000"/>
                <w:sz w:val="12"/>
              </w:rPr>
              <w:t>302-303</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302-303; source page 343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Seoni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269-272</w:t>
            </w:r>
          </w:p>
        </w:tc>
        <w:tc>
          <w:tcPr>
            <w:tcW w:type="dxa" w:w="1440"/>
            <w:vAlign w:val="center"/>
            <w:shd w:fill="F4F7FB"/>
          </w:tcPr>
          <w:p>
            <w:pPr>
              <w:spacing w:after="0" w:before="0" w:line="240" w:lineRule="auto"/>
            </w:pPr>
            <w:r>
              <w:rPr>
                <w:rFonts w:ascii="Aptos" w:hAnsi="Aptos"/>
                <w:b w:val="0"/>
                <w:color w:val="000000"/>
                <w:sz w:val="12"/>
              </w:rPr>
              <w:t>231-233,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230-233; source page 273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Shahdol</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416-419</w:t>
            </w:r>
          </w:p>
        </w:tc>
        <w:tc>
          <w:tcPr>
            <w:tcW w:type="dxa" w:w="1440"/>
            <w:vAlign w:val="center"/>
          </w:tcPr>
          <w:p>
            <w:pPr>
              <w:spacing w:after="0" w:before="0" w:line="240" w:lineRule="auto"/>
            </w:pPr>
            <w:r>
              <w:rPr>
                <w:rFonts w:ascii="Aptos" w:hAnsi="Aptos"/>
                <w:b w:val="0"/>
                <w:color w:val="000000"/>
                <w:sz w:val="12"/>
              </w:rPr>
              <w:t>369, None, None,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366-369; source page 420 begins Statement V medical facilities.</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Shahdol</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420-423</w:t>
            </w:r>
          </w:p>
        </w:tc>
        <w:tc>
          <w:tcPr>
            <w:tcW w:type="dxa" w:w="1440"/>
            <w:vAlign w:val="center"/>
            <w:shd w:fill="F4F7FB"/>
          </w:tcPr>
          <w:p>
            <w:pPr>
              <w:spacing w:after="0" w:before="0" w:line="240" w:lineRule="auto"/>
            </w:pPr>
            <w:r>
              <w:rPr>
                <w:rFonts w:ascii="Aptos" w:hAnsi="Aptos"/>
                <w:b w:val="0"/>
                <w:color w:val="000000"/>
                <w:sz w:val="12"/>
              </w:rPr>
              <w:t>373, None, 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370-373; source page 424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Shahdol</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334-337</w:t>
            </w:r>
          </w:p>
        </w:tc>
        <w:tc>
          <w:tcPr>
            <w:tcW w:type="dxa" w:w="1440"/>
            <w:vAlign w:val="center"/>
          </w:tcPr>
          <w:p>
            <w:pPr>
              <w:spacing w:after="0" w:before="0" w:line="240" w:lineRule="auto"/>
            </w:pPr>
            <w:r>
              <w:rPr>
                <w:rFonts w:ascii="Aptos" w:hAnsi="Aptos"/>
                <w:b w:val="0"/>
                <w:color w:val="000000"/>
                <w:sz w:val="12"/>
              </w:rPr>
              <w:t>285, 287, None,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284-287; source page 338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Shajapur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241-242</w:t>
            </w:r>
          </w:p>
        </w:tc>
        <w:tc>
          <w:tcPr>
            <w:tcW w:type="dxa" w:w="1440"/>
            <w:vAlign w:val="center"/>
            <w:shd w:fill="F4F7FB"/>
          </w:tcPr>
          <w:p>
            <w:pPr>
              <w:spacing w:after="0" w:before="0" w:line="240" w:lineRule="auto"/>
            </w:pPr>
            <w:r>
              <w:rPr>
                <w:rFonts w:ascii="Aptos" w:hAnsi="Aptos"/>
                <w:b w:val="0"/>
                <w:color w:val="000000"/>
                <w:sz w:val="12"/>
              </w:rPr>
              <w:t>202-203</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202-203; source page 243 begins Statement V medical facilities.</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Shajapur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243-244</w:t>
            </w:r>
          </w:p>
        </w:tc>
        <w:tc>
          <w:tcPr>
            <w:tcW w:type="dxa" w:w="1440"/>
            <w:vAlign w:val="center"/>
          </w:tcPr>
          <w:p>
            <w:pPr>
              <w:spacing w:after="0" w:before="0" w:line="240" w:lineRule="auto"/>
            </w:pPr>
            <w:r>
              <w:rPr>
                <w:rFonts w:ascii="Aptos" w:hAnsi="Aptos"/>
                <w:b w:val="0"/>
                <w:color w:val="000000"/>
                <w:sz w:val="12"/>
              </w:rPr>
              <w:t>204-205</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204-205; source page 245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Shajapur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195-198</w:t>
            </w:r>
          </w:p>
        </w:tc>
        <w:tc>
          <w:tcPr>
            <w:tcW w:type="dxa" w:w="1440"/>
            <w:vAlign w:val="center"/>
            <w:shd w:fill="F4F7FB"/>
          </w:tcPr>
          <w:p>
            <w:pPr>
              <w:spacing w:after="0" w:before="0" w:line="240" w:lineRule="auto"/>
            </w:pPr>
            <w:r>
              <w:rPr>
                <w:rFonts w:ascii="Aptos" w:hAnsi="Aptos"/>
                <w:b w:val="0"/>
                <w:color w:val="000000"/>
                <w:sz w:val="12"/>
              </w:rPr>
              <w:t>158-159, None,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156-159; source page 199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Shivpuri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294-295</w:t>
            </w:r>
          </w:p>
        </w:tc>
        <w:tc>
          <w:tcPr>
            <w:tcW w:type="dxa" w:w="1440"/>
            <w:vAlign w:val="center"/>
          </w:tcPr>
          <w:p>
            <w:pPr>
              <w:spacing w:after="0" w:before="0" w:line="240" w:lineRule="auto"/>
            </w:pPr>
            <w:r>
              <w:rPr>
                <w:rFonts w:ascii="Aptos" w:hAnsi="Aptos"/>
                <w:b w:val="0"/>
                <w:color w:val="000000"/>
                <w:sz w:val="12"/>
              </w:rPr>
              <w:t>211,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280-281; source page 296 begins Statement IV-A.</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Shivpuri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298-299</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284-285; source page 300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Shivpuri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244-247</w:t>
            </w:r>
          </w:p>
        </w:tc>
        <w:tc>
          <w:tcPr>
            <w:tcW w:type="dxa" w:w="1440"/>
            <w:vAlign w:val="center"/>
          </w:tcPr>
          <w:p>
            <w:pPr>
              <w:spacing w:after="0" w:before="0" w:line="240" w:lineRule="auto"/>
            </w:pPr>
            <w:r>
              <w:rPr>
                <w:rFonts w:ascii="Aptos" w:hAnsi="Aptos"/>
                <w:b w:val="0"/>
                <w:color w:val="000000"/>
                <w:sz w:val="12"/>
              </w:rPr>
              <w:t>230-233</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230-233; source page 248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Sidhi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380-381</w:t>
            </w:r>
          </w:p>
        </w:tc>
        <w:tc>
          <w:tcPr>
            <w:tcW w:type="dxa" w:w="1440"/>
            <w:vAlign w:val="center"/>
            <w:shd w:fill="F4F7FB"/>
          </w:tcPr>
          <w:p>
            <w:pPr>
              <w:spacing w:after="0" w:before="0" w:line="240" w:lineRule="auto"/>
            </w:pPr>
            <w:r>
              <w:rPr>
                <w:rFonts w:ascii="Aptos" w:hAnsi="Aptos"/>
                <w:b w:val="0"/>
                <w:color w:val="000000"/>
                <w:sz w:val="12"/>
              </w:rPr>
              <w:t>341,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340-341; source page 382 begins Statement V medical facilities.</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Sidhi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382-383</w:t>
            </w:r>
          </w:p>
        </w:tc>
        <w:tc>
          <w:tcPr>
            <w:tcW w:type="dxa" w:w="1440"/>
            <w:vAlign w:val="center"/>
          </w:tcPr>
          <w:p>
            <w:pPr>
              <w:spacing w:after="0" w:before="0" w:line="240" w:lineRule="auto"/>
            </w:pPr>
            <w:r>
              <w:rPr>
                <w:rFonts w:ascii="Aptos" w:hAnsi="Aptos"/>
                <w:b w:val="0"/>
                <w:color w:val="000000"/>
                <w:sz w:val="12"/>
              </w:rPr>
              <w:t>342-343</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342-343; source page 384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Sidhi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302-305</w:t>
            </w:r>
          </w:p>
        </w:tc>
        <w:tc>
          <w:tcPr>
            <w:tcW w:type="dxa" w:w="1440"/>
            <w:vAlign w:val="center"/>
            <w:shd w:fill="F4F7FB"/>
          </w:tcPr>
          <w:p>
            <w:pPr>
              <w:spacing w:after="0" w:before="0" w:line="240" w:lineRule="auto"/>
            </w:pPr>
            <w:r>
              <w:rPr>
                <w:rFonts w:ascii="Aptos" w:hAnsi="Aptos"/>
                <w:b w:val="0"/>
                <w:color w:val="000000"/>
                <w:sz w:val="12"/>
              </w:rPr>
              <w:t>1, 262-263,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262-265; source page 306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Surguja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490-491</w:t>
            </w:r>
          </w:p>
        </w:tc>
        <w:tc>
          <w:tcPr>
            <w:tcW w:type="dxa" w:w="1440"/>
            <w:vAlign w:val="center"/>
          </w:tcPr>
          <w:p>
            <w:pPr>
              <w:spacing w:after="0" w:before="0" w:line="240" w:lineRule="auto"/>
            </w:pPr>
            <w:r>
              <w:rPr>
                <w:rFonts w:ascii="Aptos" w:hAnsi="Aptos"/>
                <w:b w:val="0"/>
                <w:color w:val="000000"/>
                <w:sz w:val="12"/>
              </w:rPr>
              <w:t>428-429</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428-429; source page 492 begins Statement V medical facilities.</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Surguja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492-495</w:t>
            </w:r>
          </w:p>
        </w:tc>
        <w:tc>
          <w:tcPr>
            <w:tcW w:type="dxa" w:w="1440"/>
            <w:vAlign w:val="center"/>
            <w:shd w:fill="F4F7FB"/>
          </w:tcPr>
          <w:p>
            <w:pPr>
              <w:spacing w:after="0" w:before="0" w:line="240" w:lineRule="auto"/>
            </w:pPr>
            <w:r>
              <w:rPr>
                <w:rFonts w:ascii="Aptos" w:hAnsi="Aptos"/>
                <w:b w:val="0"/>
                <w:color w:val="000000"/>
                <w:sz w:val="12"/>
              </w:rPr>
              <w:t>431, 433, 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430-433; source page 496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Surguja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394-397</w:t>
            </w:r>
          </w:p>
        </w:tc>
        <w:tc>
          <w:tcPr>
            <w:tcW w:type="dxa" w:w="1440"/>
            <w:vAlign w:val="center"/>
          </w:tcPr>
          <w:p>
            <w:pPr>
              <w:spacing w:after="0" w:before="0" w:line="240" w:lineRule="auto"/>
            </w:pPr>
            <w:r>
              <w:rPr>
                <w:rFonts w:ascii="Aptos" w:hAnsi="Aptos"/>
                <w:b w:val="0"/>
                <w:color w:val="000000"/>
                <w:sz w:val="12"/>
              </w:rPr>
              <w:t>332-335</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332-335; source page 398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Tikamgarh</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223-224</w:t>
            </w:r>
          </w:p>
        </w:tc>
        <w:tc>
          <w:tcPr>
            <w:tcW w:type="dxa" w:w="1440"/>
            <w:vAlign w:val="center"/>
            <w:shd w:fill="F4F7FB"/>
          </w:tcPr>
          <w:p>
            <w:pPr>
              <w:spacing w:after="0" w:before="0" w:line="240" w:lineRule="auto"/>
            </w:pPr>
            <w:r>
              <w:rPr>
                <w:rFonts w:ascii="Aptos" w:hAnsi="Aptos"/>
                <w:b w:val="0"/>
                <w:color w:val="000000"/>
                <w:sz w:val="12"/>
              </w:rPr>
              <w:t>182,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182-183; source page 225 begins Statement V medical facilities.</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Tikamgarh</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225-226</w:t>
            </w:r>
          </w:p>
        </w:tc>
        <w:tc>
          <w:tcPr>
            <w:tcW w:type="dxa" w:w="1440"/>
            <w:vAlign w:val="center"/>
          </w:tcPr>
          <w:p>
            <w:pPr>
              <w:spacing w:after="0" w:before="0" w:line="240" w:lineRule="auto"/>
            </w:pPr>
            <w:r>
              <w:rPr>
                <w:rFonts w:ascii="Aptos" w:hAnsi="Aptos"/>
                <w:b w:val="0"/>
                <w:color w:val="000000"/>
                <w:sz w:val="12"/>
              </w:rPr>
              <w:t>184-185</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184-185; source page 227 begins Statement VI.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Tikamgarh</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181-184</w:t>
            </w:r>
          </w:p>
        </w:tc>
        <w:tc>
          <w:tcPr>
            <w:tcW w:type="dxa" w:w="1440"/>
            <w:vAlign w:val="center"/>
            <w:shd w:fill="F4F7FB"/>
          </w:tcPr>
          <w:p>
            <w:pPr>
              <w:spacing w:after="0" w:before="0" w:line="240" w:lineRule="auto"/>
            </w:pPr>
            <w:r>
              <w:rPr>
                <w:rFonts w:ascii="Aptos" w:hAnsi="Aptos"/>
                <w:b w:val="0"/>
                <w:color w:val="000000"/>
                <w:sz w:val="12"/>
              </w:rPr>
              <w:t>140-141, 143,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140-143; source page 185 begins Appendix II.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Ujjain</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312-313</w:t>
            </w:r>
          </w:p>
        </w:tc>
        <w:tc>
          <w:tcPr>
            <w:tcW w:type="dxa" w:w="1440"/>
            <w:vAlign w:val="center"/>
          </w:tcPr>
          <w:p>
            <w:pPr>
              <w:spacing w:after="0" w:before="0" w:line="240" w:lineRule="auto"/>
            </w:pPr>
            <w:r>
              <w:rPr>
                <w:rFonts w:ascii="Aptos" w:hAnsi="Aptos"/>
                <w:b w:val="0"/>
                <w:color w:val="000000"/>
                <w:sz w:val="12"/>
              </w:rPr>
              <w:t>265,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264-265; source page 314 begins Statement IV-A.</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Ujjain</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316-317</w:t>
            </w:r>
          </w:p>
        </w:tc>
        <w:tc>
          <w:tcPr>
            <w:tcW w:type="dxa" w:w="1440"/>
            <w:vAlign w:val="center"/>
            <w:shd w:fill="F4F7FB"/>
          </w:tcPr>
          <w:p>
            <w:pPr>
              <w:spacing w:after="0" w:before="0" w:line="240" w:lineRule="auto"/>
            </w:pPr>
            <w:r>
              <w:rPr>
                <w:rFonts w:ascii="Aptos" w:hAnsi="Aptos"/>
                <w:b w:val="0"/>
                <w:color w:val="000000"/>
                <w:sz w:val="12"/>
              </w:rPr>
              <w:t>269,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268-269; source page 318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Ujjain</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250-253</w:t>
            </w:r>
          </w:p>
        </w:tc>
        <w:tc>
          <w:tcPr>
            <w:tcW w:type="dxa" w:w="1440"/>
            <w:vAlign w:val="center"/>
          </w:tcPr>
          <w:p>
            <w:pPr>
              <w:spacing w:after="0" w:before="0" w:line="240" w:lineRule="auto"/>
            </w:pPr>
            <w:r>
              <w:rPr>
                <w:rFonts w:ascii="Aptos" w:hAnsi="Aptos"/>
                <w:b w:val="0"/>
                <w:color w:val="000000"/>
                <w:sz w:val="12"/>
              </w:rPr>
              <w:t>203, 205, None,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202-205; source page 254 begins Appendix II.</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Vidisha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PCA-only English volume: the tail contains development blockwise Primary Census Abstract tables and a towns/outgrowths appendix, with no English Town Directory Statement IV.</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Vidisha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PCA-only English volume: no English Town Directory Statement V Medical, Educational, Recreational and Cultural Facilities identified.</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Vidisha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PCA-only English volume: the available appendix is development blockwise Primary Census Abstract material, not a Tahsil-wise educational, medical and other amenities abstract.</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West-Nimar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440-443</w:t>
            </w:r>
          </w:p>
        </w:tc>
        <w:tc>
          <w:tcPr>
            <w:tcW w:type="dxa" w:w="1440"/>
            <w:vAlign w:val="center"/>
          </w:tcPr>
          <w:p>
            <w:pPr>
              <w:spacing w:after="0" w:before="0" w:line="240" w:lineRule="auto"/>
            </w:pPr>
            <w:r>
              <w:rPr>
                <w:rFonts w:ascii="Aptos" w:hAnsi="Aptos"/>
                <w:b w:val="0"/>
                <w:color w:val="000000"/>
                <w:sz w:val="12"/>
              </w:rPr>
              <w:t>389, 391, None,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388-391; source page 444 begins the slum table/Statement IV-A continuation.</w:t>
            </w:r>
          </w:p>
        </w:tc>
      </w:tr>
      <w:tr>
        <w:tc>
          <w:tcPr>
            <w:tcW w:type="dxa" w:w="1800"/>
            <w:vAlign w:val="center"/>
            <w:shd w:fill="F4F7FB"/>
          </w:tcPr>
          <w:p>
            <w:pPr>
              <w:spacing w:after="0" w:before="0" w:line="240" w:lineRule="auto"/>
            </w:pPr>
            <w:r>
              <w:rPr>
                <w:rFonts w:ascii="Aptos" w:hAnsi="Aptos"/>
                <w:b w:val="0"/>
                <w:color w:val="000000"/>
                <w:sz w:val="12"/>
              </w:rPr>
              <w:t>Madhya Pradesh</w:t>
            </w:r>
          </w:p>
        </w:tc>
        <w:tc>
          <w:tcPr>
            <w:tcW w:type="dxa" w:w="1944"/>
            <w:vAlign w:val="center"/>
            <w:shd w:fill="F4F7FB"/>
          </w:tcPr>
          <w:p>
            <w:pPr>
              <w:spacing w:after="0" w:before="0" w:line="240" w:lineRule="auto"/>
            </w:pPr>
            <w:r>
              <w:rPr>
                <w:rFonts w:ascii="Aptos" w:hAnsi="Aptos"/>
                <w:b w:val="0"/>
                <w:color w:val="000000"/>
                <w:sz w:val="12"/>
              </w:rPr>
              <w:t>West-Nimar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446-449</w:t>
            </w:r>
          </w:p>
        </w:tc>
        <w:tc>
          <w:tcPr>
            <w:tcW w:type="dxa" w:w="1440"/>
            <w:vAlign w:val="center"/>
            <w:shd w:fill="F4F7FB"/>
          </w:tcPr>
          <w:p>
            <w:pPr>
              <w:spacing w:after="0" w:before="0" w:line="240" w:lineRule="auto"/>
            </w:pPr>
            <w:r>
              <w:rPr>
                <w:rFonts w:ascii="Aptos" w:hAnsi="Aptos"/>
                <w:b w:val="0"/>
                <w:color w:val="000000"/>
                <w:sz w:val="12"/>
              </w:rPr>
              <w:t>395, 397, 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394-397; source page 450 begins Statement VI.</w:t>
            </w:r>
          </w:p>
        </w:tc>
      </w:tr>
      <w:tr>
        <w:tc>
          <w:tcPr>
            <w:tcW w:type="dxa" w:w="1800"/>
            <w:vAlign w:val="center"/>
          </w:tcPr>
          <w:p>
            <w:pPr>
              <w:spacing w:after="0" w:before="0" w:line="240" w:lineRule="auto"/>
            </w:pPr>
            <w:r>
              <w:rPr>
                <w:rFonts w:ascii="Aptos" w:hAnsi="Aptos"/>
                <w:b w:val="0"/>
                <w:color w:val="000000"/>
                <w:sz w:val="12"/>
              </w:rPr>
              <w:t>Madhya Pradesh</w:t>
            </w:r>
          </w:p>
        </w:tc>
        <w:tc>
          <w:tcPr>
            <w:tcW w:type="dxa" w:w="1944"/>
            <w:vAlign w:val="center"/>
          </w:tcPr>
          <w:p>
            <w:pPr>
              <w:spacing w:after="0" w:before="0" w:line="240" w:lineRule="auto"/>
            </w:pPr>
            <w:r>
              <w:rPr>
                <w:rFonts w:ascii="Aptos" w:hAnsi="Aptos"/>
                <w:b w:val="0"/>
                <w:color w:val="000000"/>
                <w:sz w:val="12"/>
              </w:rPr>
              <w:t>West-Nimar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354-357</w:t>
            </w:r>
          </w:p>
        </w:tc>
        <w:tc>
          <w:tcPr>
            <w:tcW w:type="dxa" w:w="1440"/>
            <w:vAlign w:val="center"/>
          </w:tcPr>
          <w:p>
            <w:pPr>
              <w:spacing w:after="0" w:before="0" w:line="240" w:lineRule="auto"/>
            </w:pPr>
            <w:r>
              <w:rPr>
                <w:rFonts w:ascii="Aptos" w:hAnsi="Aptos"/>
                <w:b w:val="0"/>
                <w:color w:val="000000"/>
                <w:sz w:val="12"/>
              </w:rPr>
              <w:t>302-305</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302-305; source page 358 begins Appendix II.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Ahmadnagar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186</w:t>
            </w:r>
          </w:p>
        </w:tc>
        <w:tc>
          <w:tcPr>
            <w:tcW w:type="dxa" w:w="1440"/>
            <w:vAlign w:val="center"/>
            <w:shd w:fill="F4F7FB"/>
          </w:tcPr>
          <w:p>
            <w:pPr>
              <w:spacing w:after="0" w:before="0" w:line="240" w:lineRule="auto"/>
            </w:pPr>
            <w:r>
              <w:rPr>
                <w:rFonts w:ascii="Aptos" w:hAnsi="Aptos"/>
                <w:b w:val="0"/>
                <w:color w:val="000000"/>
                <w:sz w:val="12"/>
              </w:rPr>
              <w:t>174</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 174; source page 187 begins Statement IV-A.</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Ahmadnagar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188-189</w:t>
            </w:r>
          </w:p>
        </w:tc>
        <w:tc>
          <w:tcPr>
            <w:tcW w:type="dxa" w:w="1440"/>
            <w:vAlign w:val="center"/>
          </w:tcPr>
          <w:p>
            <w:pPr>
              <w:spacing w:after="0" w:before="0" w:line="240" w:lineRule="auto"/>
            </w:pPr>
            <w:r>
              <w:rPr>
                <w:rFonts w:ascii="Aptos" w:hAnsi="Aptos"/>
                <w:b w:val="0"/>
                <w:color w:val="000000"/>
                <w:sz w:val="12"/>
              </w:rPr>
              <w:t>176-177</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pages 176-177; source page 190 begins Statement VI.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Ahmadnagar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148-149</w:t>
            </w:r>
          </w:p>
        </w:tc>
        <w:tc>
          <w:tcPr>
            <w:tcW w:type="dxa" w:w="1440"/>
            <w:vAlign w:val="center"/>
            <w:shd w:fill="F4F7FB"/>
          </w:tcPr>
          <w:p>
            <w:pPr>
              <w:spacing w:after="0" w:before="0" w:line="240" w:lineRule="auto"/>
            </w:pPr>
            <w:r>
              <w:rPr>
                <w:rFonts w:ascii="Aptos" w:hAnsi="Aptos"/>
                <w:b w:val="0"/>
                <w:color w:val="000000"/>
                <w:sz w:val="12"/>
              </w:rPr>
              <w:t>136-137</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136-137; source page 150 begins Appendix II.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Akola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170</w:t>
            </w:r>
          </w:p>
        </w:tc>
        <w:tc>
          <w:tcPr>
            <w:tcW w:type="dxa" w:w="1440"/>
            <w:vAlign w:val="center"/>
          </w:tcPr>
          <w:p>
            <w:pPr>
              <w:spacing w:after="0" w:before="0" w:line="240" w:lineRule="auto"/>
            </w:pPr>
            <w:r>
              <w:rPr>
                <w:rFonts w:ascii="Aptos" w:hAnsi="Aptos"/>
                <w:b w:val="0"/>
                <w:color w:val="000000"/>
                <w:sz w:val="12"/>
              </w:rPr>
              <w:t>160</w:t>
            </w:r>
          </w:p>
        </w:tc>
        <w:tc>
          <w:tcPr>
            <w:tcW w:type="dxa" w:w="5472"/>
            <w:vAlign w:val="center"/>
          </w:tcPr>
          <w:p>
            <w:pPr>
              <w:spacing w:after="0" w:before="0" w:line="240" w:lineRule="auto"/>
            </w:pPr>
            <w:r>
              <w:rPr>
                <w:rFonts w:ascii="Aptos" w:hAnsi="Aptos"/>
                <w:b w:val="0"/>
                <w:color w:val="000000"/>
                <w:sz w:val="12"/>
              </w:rPr>
              <w:t>Statement IV Civic and Other Amenities, printed page 160; source page 171 begins Statement IV-A.</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Akola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172-173</w:t>
            </w:r>
          </w:p>
        </w:tc>
        <w:tc>
          <w:tcPr>
            <w:tcW w:type="dxa" w:w="1440"/>
            <w:vAlign w:val="center"/>
            <w:shd w:fill="F4F7FB"/>
          </w:tcPr>
          <w:p>
            <w:pPr>
              <w:spacing w:after="0" w:before="0" w:line="240" w:lineRule="auto"/>
            </w:pPr>
            <w:r>
              <w:rPr>
                <w:rFonts w:ascii="Aptos" w:hAnsi="Aptos"/>
                <w:b w:val="0"/>
                <w:color w:val="000000"/>
                <w:sz w:val="12"/>
              </w:rPr>
              <w:t>162-163</w:t>
            </w:r>
          </w:p>
        </w:tc>
        <w:tc>
          <w:tcPr>
            <w:tcW w:type="dxa" w:w="5472"/>
            <w:vAlign w:val="center"/>
            <w:shd w:fill="F4F7FB"/>
          </w:tcPr>
          <w:p>
            <w:pPr>
              <w:spacing w:after="0" w:before="0" w:line="240" w:lineRule="auto"/>
            </w:pPr>
            <w:r>
              <w:rPr>
                <w:rFonts w:ascii="Aptos" w:hAnsi="Aptos"/>
                <w:b w:val="0"/>
                <w:color w:val="000000"/>
                <w:sz w:val="12"/>
              </w:rPr>
              <w:t>Statement V Medical, Educational, Recreational and Cultural Facilities, printed pages 162-163; source page 174 begins Statement VI.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Akola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144-145</w:t>
            </w:r>
          </w:p>
        </w:tc>
        <w:tc>
          <w:tcPr>
            <w:tcW w:type="dxa" w:w="1440"/>
            <w:vAlign w:val="center"/>
          </w:tcPr>
          <w:p>
            <w:pPr>
              <w:spacing w:after="0" w:before="0" w:line="240" w:lineRule="auto"/>
            </w:pPr>
            <w:r>
              <w:rPr>
                <w:rFonts w:ascii="Aptos" w:hAnsi="Aptos"/>
                <w:b w:val="0"/>
                <w:color w:val="000000"/>
                <w:sz w:val="12"/>
              </w:rPr>
              <w:t>134-135</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134-135; source page 146 begins Appendix II.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Amravati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190</w:t>
            </w:r>
          </w:p>
        </w:tc>
        <w:tc>
          <w:tcPr>
            <w:tcW w:type="dxa" w:w="1440"/>
            <w:vAlign w:val="center"/>
            <w:shd w:fill="F4F7FB"/>
          </w:tcPr>
          <w:p>
            <w:pPr>
              <w:spacing w:after="0" w:before="0" w:line="240" w:lineRule="auto"/>
            </w:pPr>
            <w:r>
              <w:rPr>
                <w:rFonts w:ascii="Aptos" w:hAnsi="Aptos"/>
                <w:b w:val="0"/>
                <w:color w:val="000000"/>
                <w:sz w:val="12"/>
              </w:rPr>
              <w:t>80</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 180; source page 191 begins Statement IV-A.</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Amravati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192-193</w:t>
            </w:r>
          </w:p>
        </w:tc>
        <w:tc>
          <w:tcPr>
            <w:tcW w:type="dxa" w:w="1440"/>
            <w:vAlign w:val="center"/>
          </w:tcPr>
          <w:p>
            <w:pPr>
              <w:spacing w:after="0" w:before="0" w:line="240" w:lineRule="auto"/>
            </w:pPr>
            <w:r>
              <w:rPr>
                <w:rFonts w:ascii="Aptos" w:hAnsi="Aptos"/>
                <w:b w:val="0"/>
                <w:color w:val="000000"/>
                <w:sz w:val="12"/>
              </w:rPr>
              <w:t>182-183</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pages 182-183; source page 194 begins Statement VI.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Amravati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158-159</w:t>
            </w:r>
          </w:p>
        </w:tc>
        <w:tc>
          <w:tcPr>
            <w:tcW w:type="dxa" w:w="1440"/>
            <w:vAlign w:val="center"/>
            <w:shd w:fill="F4F7FB"/>
          </w:tcPr>
          <w:p>
            <w:pPr>
              <w:spacing w:after="0" w:before="0" w:line="240" w:lineRule="auto"/>
            </w:pPr>
            <w:r>
              <w:rPr>
                <w:rFonts w:ascii="Aptos" w:hAnsi="Aptos"/>
                <w:b w:val="0"/>
                <w:color w:val="000000"/>
                <w:sz w:val="12"/>
              </w:rPr>
              <w:t>148-149</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148-149; source page 160 begins Appendix II.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Bhandara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200</w:t>
            </w:r>
          </w:p>
        </w:tc>
        <w:tc>
          <w:tcPr>
            <w:tcW w:type="dxa" w:w="1440"/>
            <w:vAlign w:val="center"/>
          </w:tcPr>
          <w:p>
            <w:pPr>
              <w:spacing w:after="0" w:before="0" w:line="240" w:lineRule="auto"/>
            </w:pPr>
            <w:r>
              <w:rPr>
                <w:rFonts w:ascii="Aptos" w:hAnsi="Aptos"/>
                <w:b w:val="0"/>
                <w:color w:val="000000"/>
                <w:sz w:val="12"/>
              </w:rPr>
              <w:t>190</w:t>
            </w:r>
          </w:p>
        </w:tc>
        <w:tc>
          <w:tcPr>
            <w:tcW w:type="dxa" w:w="5472"/>
            <w:vAlign w:val="center"/>
          </w:tcPr>
          <w:p>
            <w:pPr>
              <w:spacing w:after="0" w:before="0" w:line="240" w:lineRule="auto"/>
            </w:pPr>
            <w:r>
              <w:rPr>
                <w:rFonts w:ascii="Aptos" w:hAnsi="Aptos"/>
                <w:b w:val="0"/>
                <w:color w:val="000000"/>
                <w:sz w:val="12"/>
              </w:rPr>
              <w:t>Statement IV Civic and Other Amenities, printed page 190; source page 201 begins Statement IV-A.</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Bhandara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202-203</w:t>
            </w:r>
          </w:p>
        </w:tc>
        <w:tc>
          <w:tcPr>
            <w:tcW w:type="dxa" w:w="1440"/>
            <w:vAlign w:val="center"/>
            <w:shd w:fill="F4F7FB"/>
          </w:tcPr>
          <w:p>
            <w:pPr>
              <w:spacing w:after="0" w:before="0" w:line="240" w:lineRule="auto"/>
            </w:pPr>
            <w:r>
              <w:rPr>
                <w:rFonts w:ascii="Aptos" w:hAnsi="Aptos"/>
                <w:b w:val="0"/>
                <w:color w:val="000000"/>
                <w:sz w:val="12"/>
              </w:rPr>
              <w:t>192-193</w:t>
            </w:r>
          </w:p>
        </w:tc>
        <w:tc>
          <w:tcPr>
            <w:tcW w:type="dxa" w:w="5472"/>
            <w:vAlign w:val="center"/>
            <w:shd w:fill="F4F7FB"/>
          </w:tcPr>
          <w:p>
            <w:pPr>
              <w:spacing w:after="0" w:before="0" w:line="240" w:lineRule="auto"/>
            </w:pPr>
            <w:r>
              <w:rPr>
                <w:rFonts w:ascii="Aptos" w:hAnsi="Aptos"/>
                <w:b w:val="0"/>
                <w:color w:val="000000"/>
                <w:sz w:val="12"/>
              </w:rPr>
              <w:t>Statement V Medical, Educational, Recreational and Cultural Facilities, printed pages 192-193; source page 204 begins Statement VI.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Bhandara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162-163</w:t>
            </w:r>
          </w:p>
        </w:tc>
        <w:tc>
          <w:tcPr>
            <w:tcW w:type="dxa" w:w="1440"/>
            <w:vAlign w:val="center"/>
          </w:tcPr>
          <w:p>
            <w:pPr>
              <w:spacing w:after="0" w:before="0" w:line="240" w:lineRule="auto"/>
            </w:pPr>
            <w:r>
              <w:rPr>
                <w:rFonts w:ascii="Aptos" w:hAnsi="Aptos"/>
                <w:b w:val="0"/>
                <w:color w:val="000000"/>
                <w:sz w:val="12"/>
              </w:rPr>
              <w:t>152-153</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152-153; source page 164 begins Appendix II.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Bid</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175</w:t>
            </w:r>
          </w:p>
        </w:tc>
        <w:tc>
          <w:tcPr>
            <w:tcW w:type="dxa" w:w="1440"/>
            <w:vAlign w:val="center"/>
            <w:shd w:fill="F4F7FB"/>
          </w:tcPr>
          <w:p>
            <w:pPr>
              <w:spacing w:after="0" w:before="0" w:line="240" w:lineRule="auto"/>
            </w:pPr>
            <w:r>
              <w:rPr>
                <w:rFonts w:ascii="Aptos" w:hAnsi="Aptos"/>
                <w:b w:val="0"/>
                <w:color w:val="000000"/>
                <w:sz w:val="12"/>
              </w:rPr>
              <w:t>166</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 166; source page 176 begins Statement IV-A.</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Bid</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177-178</w:t>
            </w:r>
          </w:p>
        </w:tc>
        <w:tc>
          <w:tcPr>
            <w:tcW w:type="dxa" w:w="1440"/>
            <w:vAlign w:val="center"/>
          </w:tcPr>
          <w:p>
            <w:pPr>
              <w:spacing w:after="0" w:before="0" w:line="240" w:lineRule="auto"/>
            </w:pPr>
            <w:r>
              <w:rPr>
                <w:rFonts w:ascii="Aptos" w:hAnsi="Aptos"/>
                <w:b w:val="0"/>
                <w:color w:val="000000"/>
                <w:sz w:val="12"/>
              </w:rPr>
              <w:t>168, None</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pages 168-169; source page 179 begins Statement VI.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Bid</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151-152</w:t>
            </w:r>
          </w:p>
        </w:tc>
        <w:tc>
          <w:tcPr>
            <w:tcW w:type="dxa" w:w="1440"/>
            <w:vAlign w:val="center"/>
            <w:shd w:fill="F4F7FB"/>
          </w:tcPr>
          <w:p>
            <w:pPr>
              <w:spacing w:after="0" w:before="0" w:line="240" w:lineRule="auto"/>
            </w:pPr>
            <w:r>
              <w:rPr>
                <w:rFonts w:ascii="Aptos" w:hAnsi="Aptos"/>
                <w:b w:val="0"/>
                <w:color w:val="000000"/>
                <w:sz w:val="12"/>
              </w:rPr>
              <w:t>142-143</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142-143; source page 153 begins Appendix II.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Buldana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146</w:t>
            </w:r>
          </w:p>
        </w:tc>
        <w:tc>
          <w:tcPr>
            <w:tcW w:type="dxa" w:w="1440"/>
            <w:vAlign w:val="center"/>
          </w:tcPr>
          <w:p>
            <w:pPr>
              <w:spacing w:after="0" w:before="0" w:line="240" w:lineRule="auto"/>
            </w:pPr>
            <w:r>
              <w:rPr>
                <w:rFonts w:ascii="Aptos" w:hAnsi="Aptos"/>
                <w:b w:val="0"/>
                <w:color w:val="000000"/>
                <w:sz w:val="12"/>
              </w:rPr>
              <w:t>134</w:t>
            </w:r>
          </w:p>
        </w:tc>
        <w:tc>
          <w:tcPr>
            <w:tcW w:type="dxa" w:w="5472"/>
            <w:vAlign w:val="center"/>
          </w:tcPr>
          <w:p>
            <w:pPr>
              <w:spacing w:after="0" w:before="0" w:line="240" w:lineRule="auto"/>
            </w:pPr>
            <w:r>
              <w:rPr>
                <w:rFonts w:ascii="Aptos" w:hAnsi="Aptos"/>
                <w:b w:val="0"/>
                <w:color w:val="000000"/>
                <w:sz w:val="12"/>
              </w:rPr>
              <w:t>Statement IV Civic and Other Amenities, printed page 134; source page 147 begins Statement IV-A.</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Buldana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148-149</w:t>
            </w:r>
          </w:p>
        </w:tc>
        <w:tc>
          <w:tcPr>
            <w:tcW w:type="dxa" w:w="1440"/>
            <w:vAlign w:val="center"/>
            <w:shd w:fill="F4F7FB"/>
          </w:tcPr>
          <w:p>
            <w:pPr>
              <w:spacing w:after="0" w:before="0" w:line="240" w:lineRule="auto"/>
            </w:pPr>
            <w:r>
              <w:rPr>
                <w:rFonts w:ascii="Aptos" w:hAnsi="Aptos"/>
                <w:b w:val="0"/>
                <w:color w:val="000000"/>
                <w:sz w:val="12"/>
              </w:rPr>
              <w:t>136-137</w:t>
            </w:r>
          </w:p>
        </w:tc>
        <w:tc>
          <w:tcPr>
            <w:tcW w:type="dxa" w:w="5472"/>
            <w:vAlign w:val="center"/>
            <w:shd w:fill="F4F7FB"/>
          </w:tcPr>
          <w:p>
            <w:pPr>
              <w:spacing w:after="0" w:before="0" w:line="240" w:lineRule="auto"/>
            </w:pPr>
            <w:r>
              <w:rPr>
                <w:rFonts w:ascii="Aptos" w:hAnsi="Aptos"/>
                <w:b w:val="0"/>
                <w:color w:val="000000"/>
                <w:sz w:val="12"/>
              </w:rPr>
              <w:t>Statement V Medical, Educational, Recreational and Cultural Facilities, printed pages 136-137; source page 150 begins Statement VI.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Buldana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122-123</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110-111; source page 124 begins Appendix II.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Chandrapur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275</w:t>
            </w:r>
          </w:p>
        </w:tc>
        <w:tc>
          <w:tcPr>
            <w:tcW w:type="dxa" w:w="1440"/>
            <w:vAlign w:val="center"/>
            <w:shd w:fill="F4F7FB"/>
          </w:tcPr>
          <w:p>
            <w:pPr>
              <w:spacing w:after="0" w:before="0" w:line="240" w:lineRule="auto"/>
            </w:pPr>
            <w:r>
              <w:rPr>
                <w:rFonts w:ascii="Aptos" w:hAnsi="Aptos"/>
                <w:b w:val="0"/>
                <w:color w:val="000000"/>
                <w:sz w:val="12"/>
              </w:rPr>
              <w:t>264</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 264; source page 276 begins Statement IV-A.</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Chandrapur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277-278</w:t>
            </w:r>
          </w:p>
        </w:tc>
        <w:tc>
          <w:tcPr>
            <w:tcW w:type="dxa" w:w="1440"/>
            <w:vAlign w:val="center"/>
          </w:tcPr>
          <w:p>
            <w:pPr>
              <w:spacing w:after="0" w:before="0" w:line="240" w:lineRule="auto"/>
            </w:pPr>
            <w:r>
              <w:rPr>
                <w:rFonts w:ascii="Aptos" w:hAnsi="Aptos"/>
                <w:b w:val="0"/>
                <w:color w:val="000000"/>
                <w:sz w:val="12"/>
              </w:rPr>
              <w:t>266-267</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pages 266-267; source page 279 begins Statement VI.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Chandrapur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211-212</w:t>
            </w:r>
          </w:p>
        </w:tc>
        <w:tc>
          <w:tcPr>
            <w:tcW w:type="dxa" w:w="1440"/>
            <w:vAlign w:val="center"/>
            <w:shd w:fill="F4F7FB"/>
          </w:tcPr>
          <w:p>
            <w:pPr>
              <w:spacing w:after="0" w:before="0" w:line="240" w:lineRule="auto"/>
            </w:pPr>
            <w:r>
              <w:rPr>
                <w:rFonts w:ascii="Aptos" w:hAnsi="Aptos"/>
                <w:b w:val="0"/>
                <w:color w:val="000000"/>
                <w:sz w:val="12"/>
              </w:rPr>
              <w:t>200-201</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200-201; source page 213 begins Appendix II.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Dhule</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209</w:t>
            </w:r>
          </w:p>
        </w:tc>
        <w:tc>
          <w:tcPr>
            <w:tcW w:type="dxa" w:w="1440"/>
            <w:vAlign w:val="center"/>
          </w:tcPr>
          <w:p>
            <w:pPr>
              <w:spacing w:after="0" w:before="0" w:line="240" w:lineRule="auto"/>
            </w:pPr>
            <w:r>
              <w:rPr>
                <w:rFonts w:ascii="Aptos" w:hAnsi="Aptos"/>
                <w:b w:val="0"/>
                <w:color w:val="000000"/>
                <w:sz w:val="12"/>
              </w:rPr>
              <w:t>196</w:t>
            </w:r>
          </w:p>
        </w:tc>
        <w:tc>
          <w:tcPr>
            <w:tcW w:type="dxa" w:w="5472"/>
            <w:vAlign w:val="center"/>
          </w:tcPr>
          <w:p>
            <w:pPr>
              <w:spacing w:after="0" w:before="0" w:line="240" w:lineRule="auto"/>
            </w:pPr>
            <w:r>
              <w:rPr>
                <w:rFonts w:ascii="Aptos" w:hAnsi="Aptos"/>
                <w:b w:val="0"/>
                <w:color w:val="000000"/>
                <w:sz w:val="12"/>
              </w:rPr>
              <w:t>Statement IV Civic and Other Amenities, printed page 196; source page 210 begins Statement IV-A.</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Dhule</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211-212</w:t>
            </w:r>
          </w:p>
        </w:tc>
        <w:tc>
          <w:tcPr>
            <w:tcW w:type="dxa" w:w="1440"/>
            <w:vAlign w:val="center"/>
            <w:shd w:fill="F4F7FB"/>
          </w:tcPr>
          <w:p>
            <w:pPr>
              <w:spacing w:after="0" w:before="0" w:line="240" w:lineRule="auto"/>
            </w:pPr>
            <w:r>
              <w:rPr>
                <w:rFonts w:ascii="Aptos" w:hAnsi="Aptos"/>
                <w:b w:val="0"/>
                <w:color w:val="000000"/>
                <w:sz w:val="12"/>
              </w:rPr>
              <w:t>199, None</w:t>
            </w:r>
          </w:p>
        </w:tc>
        <w:tc>
          <w:tcPr>
            <w:tcW w:type="dxa" w:w="5472"/>
            <w:vAlign w:val="center"/>
            <w:shd w:fill="F4F7FB"/>
          </w:tcPr>
          <w:p>
            <w:pPr>
              <w:spacing w:after="0" w:before="0" w:line="240" w:lineRule="auto"/>
            </w:pPr>
            <w:r>
              <w:rPr>
                <w:rFonts w:ascii="Aptos" w:hAnsi="Aptos"/>
                <w:b w:val="0"/>
                <w:color w:val="000000"/>
                <w:sz w:val="12"/>
              </w:rPr>
              <w:t>Statement V Medical, Educational, Recreational and Cultural Facilities, printed pages 198-199; source page 213 begins Statement VI.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Dhule</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179-180</w:t>
            </w:r>
          </w:p>
        </w:tc>
        <w:tc>
          <w:tcPr>
            <w:tcW w:type="dxa" w:w="1440"/>
            <w:vAlign w:val="center"/>
          </w:tcPr>
          <w:p>
            <w:pPr>
              <w:spacing w:after="0" w:before="0" w:line="240" w:lineRule="auto"/>
            </w:pPr>
            <w:r>
              <w:rPr>
                <w:rFonts w:ascii="Aptos" w:hAnsi="Aptos"/>
                <w:b w:val="0"/>
                <w:color w:val="000000"/>
                <w:sz w:val="12"/>
              </w:rPr>
              <w:t>161, 166</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166-167; source page 181 begins Appendix II.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Greater Maharashtra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54</w:t>
            </w:r>
          </w:p>
        </w:tc>
        <w:tc>
          <w:tcPr>
            <w:tcW w:type="dxa" w:w="1440"/>
            <w:vAlign w:val="center"/>
            <w:shd w:fill="F4F7FB"/>
          </w:tcPr>
          <w:p>
            <w:pPr>
              <w:spacing w:after="0" w:before="0" w:line="240" w:lineRule="auto"/>
            </w:pPr>
            <w:r>
              <w:rPr>
                <w:rFonts w:ascii="Aptos" w:hAnsi="Aptos"/>
                <w:b w:val="0"/>
                <w:color w:val="000000"/>
                <w:sz w:val="12"/>
              </w:rPr>
              <w:t>43</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 43; source page 55 begins Statement IV-A.</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Greater Maharashtra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85-86</w:t>
            </w:r>
          </w:p>
        </w:tc>
        <w:tc>
          <w:tcPr>
            <w:tcW w:type="dxa" w:w="1440"/>
            <w:vAlign w:val="center"/>
          </w:tcPr>
          <w:p>
            <w:pPr>
              <w:spacing w:after="0" w:before="0" w:line="240" w:lineRule="auto"/>
            </w:pPr>
            <w:r>
              <w:rPr>
                <w:rFonts w:ascii="Aptos" w:hAnsi="Aptos"/>
                <w:b w:val="0"/>
                <w:color w:val="000000"/>
                <w:sz w:val="12"/>
              </w:rPr>
              <w:t>74-75</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pages 74-75; source page 87 begins Statement VI.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Greater Maharashtra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Greater Maharashtra is a town/city directory volume with no qualifying village-directory Tahsil/Taluk-wise amenities appendix; the later appendix is only an Appendix to Town Directory.</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Jalgaon</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199</w:t>
            </w:r>
          </w:p>
        </w:tc>
        <w:tc>
          <w:tcPr>
            <w:tcW w:type="dxa" w:w="1440"/>
            <w:vAlign w:val="center"/>
          </w:tcPr>
          <w:p>
            <w:pPr>
              <w:spacing w:after="0" w:before="0" w:line="240" w:lineRule="auto"/>
            </w:pPr>
            <w:r>
              <w:rPr>
                <w:rFonts w:ascii="Aptos" w:hAnsi="Aptos"/>
                <w:b w:val="0"/>
                <w:color w:val="000000"/>
                <w:sz w:val="12"/>
              </w:rPr>
              <w:t>None</w:t>
            </w:r>
          </w:p>
        </w:tc>
        <w:tc>
          <w:tcPr>
            <w:tcW w:type="dxa" w:w="5472"/>
            <w:vAlign w:val="center"/>
          </w:tcPr>
          <w:p>
            <w:pPr>
              <w:spacing w:after="0" w:before="0" w:line="240" w:lineRule="auto"/>
            </w:pPr>
            <w:r>
              <w:rPr>
                <w:rFonts w:ascii="Aptos" w:hAnsi="Aptos"/>
                <w:b w:val="0"/>
                <w:color w:val="000000"/>
                <w:sz w:val="12"/>
              </w:rPr>
              <w:t>Statement IV Civic and Other Amenities, printed page 188; source page 200 begins Statement IV-A.</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Jalgaon</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201-202</w:t>
            </w:r>
          </w:p>
        </w:tc>
        <w:tc>
          <w:tcPr>
            <w:tcW w:type="dxa" w:w="1440"/>
            <w:vAlign w:val="center"/>
            <w:shd w:fill="F4F7FB"/>
          </w:tcPr>
          <w:p>
            <w:pPr>
              <w:spacing w:after="0" w:before="0" w:line="240" w:lineRule="auto"/>
            </w:pPr>
            <w:r>
              <w:rPr>
                <w:rFonts w:ascii="Aptos" w:hAnsi="Aptos"/>
                <w:b w:val="0"/>
                <w:color w:val="000000"/>
                <w:sz w:val="12"/>
              </w:rPr>
              <w:t>190-191</w:t>
            </w:r>
          </w:p>
        </w:tc>
        <w:tc>
          <w:tcPr>
            <w:tcW w:type="dxa" w:w="5472"/>
            <w:vAlign w:val="center"/>
            <w:shd w:fill="F4F7FB"/>
          </w:tcPr>
          <w:p>
            <w:pPr>
              <w:spacing w:after="0" w:before="0" w:line="240" w:lineRule="auto"/>
            </w:pPr>
            <w:r>
              <w:rPr>
                <w:rFonts w:ascii="Aptos" w:hAnsi="Aptos"/>
                <w:b w:val="0"/>
                <w:color w:val="000000"/>
                <w:sz w:val="12"/>
              </w:rPr>
              <w:t>Statement V Medical, Educational, Recreational and Cultural Facilities, printed pages 190-191; source page 203 begins Statement VI.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Jalgaon</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165-166</w:t>
            </w:r>
          </w:p>
        </w:tc>
        <w:tc>
          <w:tcPr>
            <w:tcW w:type="dxa" w:w="1440"/>
            <w:vAlign w:val="center"/>
          </w:tcPr>
          <w:p>
            <w:pPr>
              <w:spacing w:after="0" w:before="0" w:line="240" w:lineRule="auto"/>
            </w:pPr>
            <w:r>
              <w:rPr>
                <w:rFonts w:ascii="Aptos" w:hAnsi="Aptos"/>
                <w:b w:val="0"/>
                <w:color w:val="000000"/>
                <w:sz w:val="12"/>
              </w:rPr>
              <w:t>154-155</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154-155; source page 167 begins Appendix II.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Kolhapur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149</w:t>
            </w:r>
          </w:p>
        </w:tc>
        <w:tc>
          <w:tcPr>
            <w:tcW w:type="dxa" w:w="1440"/>
            <w:vAlign w:val="center"/>
            <w:shd w:fill="F4F7FB"/>
          </w:tcPr>
          <w:p>
            <w:pPr>
              <w:spacing w:after="0" w:before="0" w:line="240" w:lineRule="auto"/>
            </w:pPr>
            <w:r>
              <w:rPr>
                <w:rFonts w:ascii="Aptos" w:hAnsi="Aptos"/>
                <w:b w:val="0"/>
                <w:color w:val="000000"/>
                <w:sz w:val="12"/>
              </w:rPr>
              <w:t>134</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 134; source page 150 begins Statement IV-A.</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Kolhapur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151-152</w:t>
            </w:r>
          </w:p>
        </w:tc>
        <w:tc>
          <w:tcPr>
            <w:tcW w:type="dxa" w:w="1440"/>
            <w:vAlign w:val="center"/>
          </w:tcPr>
          <w:p>
            <w:pPr>
              <w:spacing w:after="0" w:before="0" w:line="240" w:lineRule="auto"/>
            </w:pPr>
            <w:r>
              <w:rPr>
                <w:rFonts w:ascii="Aptos" w:hAnsi="Aptos"/>
                <w:b w:val="0"/>
                <w:color w:val="000000"/>
                <w:sz w:val="12"/>
              </w:rPr>
              <w:t>136-137</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pages 136-137; source page 153 begins Statement VI.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Kolhapur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125-126</w:t>
            </w:r>
          </w:p>
        </w:tc>
        <w:tc>
          <w:tcPr>
            <w:tcW w:type="dxa" w:w="1440"/>
            <w:vAlign w:val="center"/>
            <w:shd w:fill="F4F7FB"/>
          </w:tcPr>
          <w:p>
            <w:pPr>
              <w:spacing w:after="0" w:before="0" w:line="240" w:lineRule="auto"/>
            </w:pPr>
            <w:r>
              <w:rPr>
                <w:rFonts w:ascii="Aptos" w:hAnsi="Aptos"/>
                <w:b w:val="0"/>
                <w:color w:val="000000"/>
                <w:sz w:val="12"/>
              </w:rPr>
              <w:t>111,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110-111; source page 127 begins Appendix II.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Nagpur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180</w:t>
            </w:r>
          </w:p>
        </w:tc>
        <w:tc>
          <w:tcPr>
            <w:tcW w:type="dxa" w:w="1440"/>
            <w:vAlign w:val="center"/>
          </w:tcPr>
          <w:p>
            <w:pPr>
              <w:spacing w:after="0" w:before="0" w:line="240" w:lineRule="auto"/>
            </w:pPr>
            <w:r>
              <w:rPr>
                <w:rFonts w:ascii="Aptos" w:hAnsi="Aptos"/>
                <w:b w:val="0"/>
                <w:color w:val="000000"/>
                <w:sz w:val="12"/>
              </w:rPr>
              <w:t>169</w:t>
            </w:r>
          </w:p>
        </w:tc>
        <w:tc>
          <w:tcPr>
            <w:tcW w:type="dxa" w:w="5472"/>
            <w:vAlign w:val="center"/>
          </w:tcPr>
          <w:p>
            <w:pPr>
              <w:spacing w:after="0" w:before="0" w:line="240" w:lineRule="auto"/>
            </w:pPr>
            <w:r>
              <w:rPr>
                <w:rFonts w:ascii="Aptos" w:hAnsi="Aptos"/>
                <w:b w:val="0"/>
                <w:color w:val="000000"/>
                <w:sz w:val="12"/>
              </w:rPr>
              <w:t>Statement IV Civic and Other Amenities, printed page 169; source page 181 begins Statement IV-A.</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Nagpur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185-186</w:t>
            </w:r>
          </w:p>
        </w:tc>
        <w:tc>
          <w:tcPr>
            <w:tcW w:type="dxa" w:w="1440"/>
            <w:vAlign w:val="center"/>
            <w:shd w:fill="F4F7FB"/>
          </w:tcPr>
          <w:p>
            <w:pPr>
              <w:spacing w:after="0" w:before="0" w:line="240" w:lineRule="auto"/>
            </w:pPr>
            <w:r>
              <w:rPr>
                <w:rFonts w:ascii="Aptos" w:hAnsi="Aptos"/>
                <w:b w:val="0"/>
                <w:color w:val="000000"/>
                <w:sz w:val="12"/>
              </w:rPr>
              <w:t>174, None</w:t>
            </w:r>
          </w:p>
        </w:tc>
        <w:tc>
          <w:tcPr>
            <w:tcW w:type="dxa" w:w="5472"/>
            <w:vAlign w:val="center"/>
            <w:shd w:fill="F4F7FB"/>
          </w:tcPr>
          <w:p>
            <w:pPr>
              <w:spacing w:after="0" w:before="0" w:line="240" w:lineRule="auto"/>
            </w:pPr>
            <w:r>
              <w:rPr>
                <w:rFonts w:ascii="Aptos" w:hAnsi="Aptos"/>
                <w:b w:val="0"/>
                <w:color w:val="000000"/>
                <w:sz w:val="12"/>
              </w:rPr>
              <w:t>Statement V Medical, Educational, Recreational and Cultural Facilities, printed pages 174-175; source page 187 begins Statement VI.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Nagpur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141-142</w:t>
            </w:r>
          </w:p>
        </w:tc>
        <w:tc>
          <w:tcPr>
            <w:tcW w:type="dxa" w:w="1440"/>
            <w:vAlign w:val="center"/>
          </w:tcPr>
          <w:p>
            <w:pPr>
              <w:spacing w:after="0" w:before="0" w:line="240" w:lineRule="auto"/>
            </w:pPr>
            <w:r>
              <w:rPr>
                <w:rFonts w:ascii="Aptos" w:hAnsi="Aptos"/>
                <w:b w:val="0"/>
                <w:color w:val="000000"/>
                <w:sz w:val="12"/>
              </w:rPr>
              <w:t>130,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130-131; source page 143 begins Appendix II.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Nanded</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157</w:t>
            </w:r>
          </w:p>
        </w:tc>
        <w:tc>
          <w:tcPr>
            <w:tcW w:type="dxa" w:w="1440"/>
            <w:vAlign w:val="center"/>
            <w:shd w:fill="F4F7FB"/>
          </w:tcPr>
          <w:p>
            <w:pPr>
              <w:spacing w:after="0" w:before="0" w:line="240" w:lineRule="auto"/>
            </w:pPr>
            <w:r>
              <w:rPr>
                <w:rFonts w:ascii="Aptos" w:hAnsi="Aptos"/>
                <w:b w:val="0"/>
                <w:color w:val="000000"/>
                <w:sz w:val="12"/>
              </w:rPr>
              <w:t>146</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 146; source page 158 begins Statement IV-A.</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Nanded</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159-160</w:t>
            </w:r>
          </w:p>
        </w:tc>
        <w:tc>
          <w:tcPr>
            <w:tcW w:type="dxa" w:w="1440"/>
            <w:vAlign w:val="center"/>
          </w:tcPr>
          <w:p>
            <w:pPr>
              <w:spacing w:after="0" w:before="0" w:line="240" w:lineRule="auto"/>
            </w:pPr>
            <w:r>
              <w:rPr>
                <w:rFonts w:ascii="Aptos" w:hAnsi="Aptos"/>
                <w:b w:val="0"/>
                <w:color w:val="000000"/>
                <w:sz w:val="12"/>
              </w:rPr>
              <w:t>148-149</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pages 148-149; source page 161 begins Statement VI.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Nanded</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131-132</w:t>
            </w:r>
          </w:p>
        </w:tc>
        <w:tc>
          <w:tcPr>
            <w:tcW w:type="dxa" w:w="1440"/>
            <w:vAlign w:val="center"/>
            <w:shd w:fill="F4F7FB"/>
          </w:tcPr>
          <w:p>
            <w:pPr>
              <w:spacing w:after="0" w:before="0" w:line="240" w:lineRule="auto"/>
            </w:pPr>
            <w:r>
              <w:rPr>
                <w:rFonts w:ascii="Aptos" w:hAnsi="Aptos"/>
                <w:b w:val="0"/>
                <w:color w:val="000000"/>
                <w:sz w:val="12"/>
              </w:rPr>
              <w:t>120-121</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120-121; source page 133 begins Appendix II.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Nasik</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240-242</w:t>
            </w:r>
          </w:p>
        </w:tc>
        <w:tc>
          <w:tcPr>
            <w:tcW w:type="dxa" w:w="1440"/>
            <w:vAlign w:val="center"/>
          </w:tcPr>
          <w:p>
            <w:pPr>
              <w:spacing w:after="0" w:before="0" w:line="240" w:lineRule="auto"/>
            </w:pPr>
            <w:r>
              <w:rPr>
                <w:rFonts w:ascii="Aptos" w:hAnsi="Aptos"/>
                <w:b w:val="0"/>
                <w:color w:val="000000"/>
                <w:sz w:val="12"/>
              </w:rPr>
              <w:t>227-229</w:t>
            </w:r>
          </w:p>
        </w:tc>
        <w:tc>
          <w:tcPr>
            <w:tcW w:type="dxa" w:w="5472"/>
            <w:vAlign w:val="center"/>
          </w:tcPr>
          <w:p>
            <w:pPr>
              <w:spacing w:after="0" w:before="0" w:line="240" w:lineRule="auto"/>
            </w:pPr>
            <w:r>
              <w:rPr>
                <w:rFonts w:ascii="Aptos" w:hAnsi="Aptos"/>
                <w:b w:val="0"/>
                <w:color w:val="000000"/>
                <w:sz w:val="12"/>
              </w:rPr>
              <w:t>Statement IV Civic and Other Amenities, printed pages 227-229; source page 243 begins Statement IV-A.</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Nasik</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245-248</w:t>
            </w:r>
          </w:p>
        </w:tc>
        <w:tc>
          <w:tcPr>
            <w:tcW w:type="dxa" w:w="1440"/>
            <w:vAlign w:val="center"/>
            <w:shd w:fill="F4F7FB"/>
          </w:tcPr>
          <w:p>
            <w:pPr>
              <w:spacing w:after="0" w:before="0" w:line="240" w:lineRule="auto"/>
            </w:pPr>
            <w:r>
              <w:rPr>
                <w:rFonts w:ascii="Aptos" w:hAnsi="Aptos"/>
                <w:b w:val="0"/>
                <w:color w:val="000000"/>
                <w:sz w:val="12"/>
              </w:rPr>
              <w:t>232-234, None</w:t>
            </w:r>
          </w:p>
        </w:tc>
        <w:tc>
          <w:tcPr>
            <w:tcW w:type="dxa" w:w="5472"/>
            <w:vAlign w:val="center"/>
            <w:shd w:fill="F4F7FB"/>
          </w:tcPr>
          <w:p>
            <w:pPr>
              <w:spacing w:after="0" w:before="0" w:line="240" w:lineRule="auto"/>
            </w:pPr>
            <w:r>
              <w:rPr>
                <w:rFonts w:ascii="Aptos" w:hAnsi="Aptos"/>
                <w:b w:val="0"/>
                <w:color w:val="000000"/>
                <w:sz w:val="12"/>
              </w:rPr>
              <w:t>Statement V Medical, Educational, Recreational and Cultural Facilities, printed pages 232-235; source page 249 begins Statement VI.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Nasik</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201-202</w:t>
            </w:r>
          </w:p>
        </w:tc>
        <w:tc>
          <w:tcPr>
            <w:tcW w:type="dxa" w:w="1440"/>
            <w:vAlign w:val="center"/>
          </w:tcPr>
          <w:p>
            <w:pPr>
              <w:spacing w:after="0" w:before="0" w:line="240" w:lineRule="auto"/>
            </w:pPr>
            <w:r>
              <w:rPr>
                <w:rFonts w:ascii="Aptos" w:hAnsi="Aptos"/>
                <w:b w:val="0"/>
                <w:color w:val="000000"/>
                <w:sz w:val="12"/>
              </w:rPr>
              <w:t>188-189</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188-189; source page 203 begins Appendix II.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Osmanabad</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187</w:t>
            </w:r>
          </w:p>
        </w:tc>
        <w:tc>
          <w:tcPr>
            <w:tcW w:type="dxa" w:w="1440"/>
            <w:vAlign w:val="center"/>
            <w:shd w:fill="F4F7FB"/>
          </w:tcPr>
          <w:p>
            <w:pPr>
              <w:spacing w:after="0" w:before="0" w:line="240" w:lineRule="auto"/>
            </w:pPr>
            <w:r>
              <w:rPr>
                <w:rFonts w:ascii="Aptos" w:hAnsi="Aptos"/>
                <w:b w:val="0"/>
                <w:color w:val="000000"/>
                <w:sz w:val="12"/>
              </w:rPr>
              <w:t>174</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 174; source page 188 begins Statement IV-A.</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Osmanabad</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189-190</w:t>
            </w:r>
          </w:p>
        </w:tc>
        <w:tc>
          <w:tcPr>
            <w:tcW w:type="dxa" w:w="1440"/>
            <w:vAlign w:val="center"/>
          </w:tcPr>
          <w:p>
            <w:pPr>
              <w:spacing w:after="0" w:before="0" w:line="240" w:lineRule="auto"/>
            </w:pPr>
            <w:r>
              <w:rPr>
                <w:rFonts w:ascii="Aptos" w:hAnsi="Aptos"/>
                <w:b w:val="0"/>
                <w:color w:val="000000"/>
                <w:sz w:val="12"/>
              </w:rPr>
              <w:t>176, None</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pages 176-177; source page 191 begins Statement VI.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Osmanabad</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157-158</w:t>
            </w:r>
          </w:p>
        </w:tc>
        <w:tc>
          <w:tcPr>
            <w:tcW w:type="dxa" w:w="1440"/>
            <w:vAlign w:val="center"/>
            <w:shd w:fill="F4F7FB"/>
          </w:tcPr>
          <w:p>
            <w:pPr>
              <w:spacing w:after="0" w:before="0" w:line="240" w:lineRule="auto"/>
            </w:pPr>
            <w:r>
              <w:rPr>
                <w:rFonts w:ascii="Aptos" w:hAnsi="Aptos"/>
                <w:b w:val="0"/>
                <w:color w:val="000000"/>
                <w:sz w:val="12"/>
              </w:rPr>
              <w:t>144-145</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144-145; source page 159 begins Appendix II.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Parbhani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205</w:t>
            </w:r>
          </w:p>
        </w:tc>
        <w:tc>
          <w:tcPr>
            <w:tcW w:type="dxa" w:w="1440"/>
            <w:vAlign w:val="center"/>
          </w:tcPr>
          <w:p>
            <w:pPr>
              <w:spacing w:after="0" w:before="0" w:line="240" w:lineRule="auto"/>
            </w:pPr>
            <w:r>
              <w:rPr>
                <w:rFonts w:ascii="Aptos" w:hAnsi="Aptos"/>
                <w:b w:val="0"/>
                <w:color w:val="000000"/>
                <w:sz w:val="12"/>
              </w:rPr>
              <w:t>194</w:t>
            </w:r>
          </w:p>
        </w:tc>
        <w:tc>
          <w:tcPr>
            <w:tcW w:type="dxa" w:w="5472"/>
            <w:vAlign w:val="center"/>
          </w:tcPr>
          <w:p>
            <w:pPr>
              <w:spacing w:after="0" w:before="0" w:line="240" w:lineRule="auto"/>
            </w:pPr>
            <w:r>
              <w:rPr>
                <w:rFonts w:ascii="Aptos" w:hAnsi="Aptos"/>
                <w:b w:val="0"/>
                <w:color w:val="000000"/>
                <w:sz w:val="12"/>
              </w:rPr>
              <w:t>Statement IV Civic and Other Amenities, printed page 194; source page 206 begins Statement IV-A.</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Parbhani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207-208</w:t>
            </w:r>
          </w:p>
        </w:tc>
        <w:tc>
          <w:tcPr>
            <w:tcW w:type="dxa" w:w="1440"/>
            <w:vAlign w:val="center"/>
            <w:shd w:fill="F4F7FB"/>
          </w:tcPr>
          <w:p>
            <w:pPr>
              <w:spacing w:after="0" w:before="0" w:line="240" w:lineRule="auto"/>
            </w:pPr>
            <w:r>
              <w:rPr>
                <w:rFonts w:ascii="Aptos" w:hAnsi="Aptos"/>
                <w:b w:val="0"/>
                <w:color w:val="000000"/>
                <w:sz w:val="12"/>
              </w:rPr>
              <w:t>196-197</w:t>
            </w:r>
          </w:p>
        </w:tc>
        <w:tc>
          <w:tcPr>
            <w:tcW w:type="dxa" w:w="5472"/>
            <w:vAlign w:val="center"/>
            <w:shd w:fill="F4F7FB"/>
          </w:tcPr>
          <w:p>
            <w:pPr>
              <w:spacing w:after="0" w:before="0" w:line="240" w:lineRule="auto"/>
            </w:pPr>
            <w:r>
              <w:rPr>
                <w:rFonts w:ascii="Aptos" w:hAnsi="Aptos"/>
                <w:b w:val="0"/>
                <w:color w:val="000000"/>
                <w:sz w:val="12"/>
              </w:rPr>
              <w:t>Statement V Medical, Educational, Recreational and Cultural Facilities, printed pages 196-197; source page 209 begins Statement VI.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Parbhani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177-178</w:t>
            </w:r>
          </w:p>
        </w:tc>
        <w:tc>
          <w:tcPr>
            <w:tcW w:type="dxa" w:w="1440"/>
            <w:vAlign w:val="center"/>
          </w:tcPr>
          <w:p>
            <w:pPr>
              <w:spacing w:after="0" w:before="0" w:line="240" w:lineRule="auto"/>
            </w:pPr>
            <w:r>
              <w:rPr>
                <w:rFonts w:ascii="Aptos" w:hAnsi="Aptos"/>
                <w:b w:val="0"/>
                <w:color w:val="000000"/>
                <w:sz w:val="12"/>
              </w:rPr>
              <w:t>166-167</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166-167; source page 179 begins Appendix II.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Pune</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230-231</w:t>
            </w:r>
          </w:p>
        </w:tc>
        <w:tc>
          <w:tcPr>
            <w:tcW w:type="dxa" w:w="1440"/>
            <w:vAlign w:val="center"/>
            <w:shd w:fill="F4F7FB"/>
          </w:tcPr>
          <w:p>
            <w:pPr>
              <w:spacing w:after="0" w:before="0" w:line="240" w:lineRule="auto"/>
            </w:pPr>
            <w:r>
              <w:rPr>
                <w:rFonts w:ascii="Aptos" w:hAnsi="Aptos"/>
                <w:b w:val="0"/>
                <w:color w:val="000000"/>
                <w:sz w:val="12"/>
              </w:rPr>
              <w:t>219-220</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pages 219-220; source page 232 begins Statement IV-A.</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Pune</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243-246</w:t>
            </w:r>
          </w:p>
        </w:tc>
        <w:tc>
          <w:tcPr>
            <w:tcW w:type="dxa" w:w="1440"/>
            <w:vAlign w:val="center"/>
          </w:tcPr>
          <w:p>
            <w:pPr>
              <w:spacing w:after="0" w:before="0" w:line="240" w:lineRule="auto"/>
            </w:pPr>
            <w:r>
              <w:rPr>
                <w:rFonts w:ascii="Aptos" w:hAnsi="Aptos"/>
                <w:b w:val="0"/>
                <w:color w:val="000000"/>
                <w:sz w:val="12"/>
              </w:rPr>
              <w:t>232-235</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pages 232-235; source page 247 begins Statement VI.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Pune</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191-192</w:t>
            </w:r>
          </w:p>
        </w:tc>
        <w:tc>
          <w:tcPr>
            <w:tcW w:type="dxa" w:w="1440"/>
            <w:vAlign w:val="center"/>
            <w:shd w:fill="F4F7FB"/>
          </w:tcPr>
          <w:p>
            <w:pPr>
              <w:spacing w:after="0" w:before="0" w:line="240" w:lineRule="auto"/>
            </w:pPr>
            <w:r>
              <w:rPr>
                <w:rFonts w:ascii="Aptos" w:hAnsi="Aptos"/>
                <w:b w:val="0"/>
                <w:color w:val="000000"/>
                <w:sz w:val="12"/>
              </w:rPr>
              <w:t>130,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180-181; source page 193 begins Appendix II.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Ratnagiri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205</w:t>
            </w:r>
          </w:p>
        </w:tc>
        <w:tc>
          <w:tcPr>
            <w:tcW w:type="dxa" w:w="1440"/>
            <w:vAlign w:val="center"/>
          </w:tcPr>
          <w:p>
            <w:pPr>
              <w:spacing w:after="0" w:before="0" w:line="240" w:lineRule="auto"/>
            </w:pPr>
            <w:r>
              <w:rPr>
                <w:rFonts w:ascii="Aptos" w:hAnsi="Aptos"/>
                <w:b w:val="0"/>
                <w:color w:val="000000"/>
                <w:sz w:val="12"/>
              </w:rPr>
              <w:t>192</w:t>
            </w:r>
          </w:p>
        </w:tc>
        <w:tc>
          <w:tcPr>
            <w:tcW w:type="dxa" w:w="5472"/>
            <w:vAlign w:val="center"/>
          </w:tcPr>
          <w:p>
            <w:pPr>
              <w:spacing w:after="0" w:before="0" w:line="240" w:lineRule="auto"/>
            </w:pPr>
            <w:r>
              <w:rPr>
                <w:rFonts w:ascii="Aptos" w:hAnsi="Aptos"/>
                <w:b w:val="0"/>
                <w:color w:val="000000"/>
                <w:sz w:val="12"/>
              </w:rPr>
              <w:t>Statement IV Civic and Other Amenities, printed page 192; source page 206 begins Statement IV-A.</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Ratnagiri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207-208</w:t>
            </w:r>
          </w:p>
        </w:tc>
        <w:tc>
          <w:tcPr>
            <w:tcW w:type="dxa" w:w="1440"/>
            <w:vAlign w:val="center"/>
            <w:shd w:fill="F4F7FB"/>
          </w:tcPr>
          <w:p>
            <w:pPr>
              <w:spacing w:after="0" w:before="0" w:line="240" w:lineRule="auto"/>
            </w:pPr>
            <w:r>
              <w:rPr>
                <w:rFonts w:ascii="Aptos" w:hAnsi="Aptos"/>
                <w:b w:val="0"/>
                <w:color w:val="000000"/>
                <w:sz w:val="12"/>
              </w:rPr>
              <w:t>194, None</w:t>
            </w:r>
          </w:p>
        </w:tc>
        <w:tc>
          <w:tcPr>
            <w:tcW w:type="dxa" w:w="5472"/>
            <w:vAlign w:val="center"/>
            <w:shd w:fill="F4F7FB"/>
          </w:tcPr>
          <w:p>
            <w:pPr>
              <w:spacing w:after="0" w:before="0" w:line="240" w:lineRule="auto"/>
            </w:pPr>
            <w:r>
              <w:rPr>
                <w:rFonts w:ascii="Aptos" w:hAnsi="Aptos"/>
                <w:b w:val="0"/>
                <w:color w:val="000000"/>
                <w:sz w:val="12"/>
              </w:rPr>
              <w:t>Statement V Medical, Educational, Recreational and Cultural Facilities, printed pages 194-195; source page 209 begins Statement VI.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Ratnagiri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179-180</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166-167; source page 181 begins Appendix II.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Sangli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119</w:t>
            </w:r>
          </w:p>
        </w:tc>
        <w:tc>
          <w:tcPr>
            <w:tcW w:type="dxa" w:w="1440"/>
            <w:vAlign w:val="center"/>
            <w:shd w:fill="F4F7FB"/>
          </w:tcPr>
          <w:p>
            <w:pPr>
              <w:spacing w:after="0" w:before="0" w:line="240" w:lineRule="auto"/>
            </w:pPr>
            <w:r>
              <w:rPr>
                <w:rFonts w:ascii="Aptos" w:hAnsi="Aptos"/>
                <w:b w:val="0"/>
                <w:color w:val="000000"/>
                <w:sz w:val="12"/>
              </w:rPr>
              <w:t>108</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 108; source page 120 begins Statement IV-A.</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Sangli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121-122</w:t>
            </w:r>
          </w:p>
        </w:tc>
        <w:tc>
          <w:tcPr>
            <w:tcW w:type="dxa" w:w="1440"/>
            <w:vAlign w:val="center"/>
          </w:tcPr>
          <w:p>
            <w:pPr>
              <w:spacing w:after="0" w:before="0" w:line="240" w:lineRule="auto"/>
            </w:pPr>
            <w:r>
              <w:rPr>
                <w:rFonts w:ascii="Aptos" w:hAnsi="Aptos"/>
                <w:b w:val="0"/>
                <w:color w:val="000000"/>
                <w:sz w:val="12"/>
              </w:rPr>
              <w:t>110, None</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pages 110-111; source page 123 begins Statement VI.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Sangli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101-102</w:t>
            </w:r>
          </w:p>
        </w:tc>
        <w:tc>
          <w:tcPr>
            <w:tcW w:type="dxa" w:w="1440"/>
            <w:vAlign w:val="center"/>
            <w:shd w:fill="F4F7FB"/>
          </w:tcPr>
          <w:p>
            <w:pPr>
              <w:spacing w:after="0" w:before="0" w:line="240" w:lineRule="auto"/>
            </w:pPr>
            <w:r>
              <w:rPr>
                <w:rFonts w:ascii="Aptos" w:hAnsi="Aptos"/>
                <w:b w:val="0"/>
                <w:color w:val="000000"/>
                <w:sz w:val="12"/>
              </w:rPr>
              <w:t>90-91</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90-91; source page 103 begins Appendix II.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Satara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176</w:t>
            </w:r>
          </w:p>
        </w:tc>
        <w:tc>
          <w:tcPr>
            <w:tcW w:type="dxa" w:w="1440"/>
            <w:vAlign w:val="center"/>
          </w:tcPr>
          <w:p>
            <w:pPr>
              <w:spacing w:after="0" w:before="0" w:line="240" w:lineRule="auto"/>
            </w:pPr>
            <w:r>
              <w:rPr>
                <w:rFonts w:ascii="Aptos" w:hAnsi="Aptos"/>
                <w:b w:val="0"/>
                <w:color w:val="000000"/>
                <w:sz w:val="12"/>
              </w:rPr>
              <w:t>None</w:t>
            </w:r>
          </w:p>
        </w:tc>
        <w:tc>
          <w:tcPr>
            <w:tcW w:type="dxa" w:w="5472"/>
            <w:vAlign w:val="center"/>
          </w:tcPr>
          <w:p>
            <w:pPr>
              <w:spacing w:after="0" w:before="0" w:line="240" w:lineRule="auto"/>
            </w:pPr>
            <w:r>
              <w:rPr>
                <w:rFonts w:ascii="Aptos" w:hAnsi="Aptos"/>
                <w:b w:val="0"/>
                <w:color w:val="000000"/>
                <w:sz w:val="12"/>
              </w:rPr>
              <w:t>Statement IV Civic and Other Amenities, printed page 162; source page 177 begins Statement IV-A.</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Satara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178-179</w:t>
            </w:r>
          </w:p>
        </w:tc>
        <w:tc>
          <w:tcPr>
            <w:tcW w:type="dxa" w:w="1440"/>
            <w:vAlign w:val="center"/>
            <w:shd w:fill="F4F7FB"/>
          </w:tcPr>
          <w:p>
            <w:pPr>
              <w:spacing w:after="0" w:before="0" w:line="240" w:lineRule="auto"/>
            </w:pPr>
            <w:r>
              <w:rPr>
                <w:rFonts w:ascii="Aptos" w:hAnsi="Aptos"/>
                <w:b w:val="0"/>
                <w:color w:val="000000"/>
                <w:sz w:val="12"/>
              </w:rPr>
              <w:t>164-165</w:t>
            </w:r>
          </w:p>
        </w:tc>
        <w:tc>
          <w:tcPr>
            <w:tcW w:type="dxa" w:w="5472"/>
            <w:vAlign w:val="center"/>
            <w:shd w:fill="F4F7FB"/>
          </w:tcPr>
          <w:p>
            <w:pPr>
              <w:spacing w:after="0" w:before="0" w:line="240" w:lineRule="auto"/>
            </w:pPr>
            <w:r>
              <w:rPr>
                <w:rFonts w:ascii="Aptos" w:hAnsi="Aptos"/>
                <w:b w:val="0"/>
                <w:color w:val="000000"/>
                <w:sz w:val="12"/>
              </w:rPr>
              <w:t>Statement V Medical, Educational, Recreational and Cultural Facilities, printed pages 164-165; source page 180 begins Statement VI.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Satara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150-151</w:t>
            </w:r>
          </w:p>
        </w:tc>
        <w:tc>
          <w:tcPr>
            <w:tcW w:type="dxa" w:w="1440"/>
            <w:vAlign w:val="center"/>
          </w:tcPr>
          <w:p>
            <w:pPr>
              <w:spacing w:after="0" w:before="0" w:line="240" w:lineRule="auto"/>
            </w:pPr>
            <w:r>
              <w:rPr>
                <w:rFonts w:ascii="Aptos" w:hAnsi="Aptos"/>
                <w:b w:val="0"/>
                <w:color w:val="000000"/>
                <w:sz w:val="12"/>
              </w:rPr>
              <w:t>136-137</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136-137; source page 152 begins Appendix II.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Sholapur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147</w:t>
            </w:r>
          </w:p>
        </w:tc>
        <w:tc>
          <w:tcPr>
            <w:tcW w:type="dxa" w:w="1440"/>
            <w:vAlign w:val="center"/>
            <w:shd w:fill="F4F7FB"/>
          </w:tcPr>
          <w:p>
            <w:pPr>
              <w:spacing w:after="0" w:before="0" w:line="240" w:lineRule="auto"/>
            </w:pPr>
            <w:r>
              <w:rPr>
                <w:rFonts w:ascii="Aptos" w:hAnsi="Aptos"/>
                <w:b w:val="0"/>
                <w:color w:val="000000"/>
                <w:sz w:val="12"/>
              </w:rPr>
              <w:t>None</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 132; source page 148 begins Statement IV-A.</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Sholapur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155-156</w:t>
            </w:r>
          </w:p>
        </w:tc>
        <w:tc>
          <w:tcPr>
            <w:tcW w:type="dxa" w:w="1440"/>
            <w:vAlign w:val="center"/>
          </w:tcPr>
          <w:p>
            <w:pPr>
              <w:spacing w:after="0" w:before="0" w:line="240" w:lineRule="auto"/>
            </w:pPr>
            <w:r>
              <w:rPr>
                <w:rFonts w:ascii="Aptos" w:hAnsi="Aptos"/>
                <w:b w:val="0"/>
                <w:color w:val="000000"/>
                <w:sz w:val="12"/>
              </w:rPr>
              <w:t>140-141</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pages 140-141; source page 157 begins Statement VI.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Sholapur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121-122</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106-107; source page 123 begins Appendix II.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Thane</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201-203</w:t>
            </w:r>
          </w:p>
        </w:tc>
        <w:tc>
          <w:tcPr>
            <w:tcW w:type="dxa" w:w="1440"/>
            <w:vAlign w:val="center"/>
          </w:tcPr>
          <w:p>
            <w:pPr>
              <w:spacing w:after="0" w:before="0" w:line="240" w:lineRule="auto"/>
            </w:pPr>
            <w:r>
              <w:rPr>
                <w:rFonts w:ascii="Aptos" w:hAnsi="Aptos"/>
                <w:b w:val="0"/>
                <w:color w:val="000000"/>
                <w:sz w:val="12"/>
              </w:rPr>
              <w:t>10, 192, 194</w:t>
            </w:r>
          </w:p>
        </w:tc>
        <w:tc>
          <w:tcPr>
            <w:tcW w:type="dxa" w:w="5472"/>
            <w:vAlign w:val="center"/>
          </w:tcPr>
          <w:p>
            <w:pPr>
              <w:spacing w:after="0" w:before="0" w:line="240" w:lineRule="auto"/>
            </w:pPr>
            <w:r>
              <w:rPr>
                <w:rFonts w:ascii="Aptos" w:hAnsi="Aptos"/>
                <w:b w:val="0"/>
                <w:color w:val="000000"/>
                <w:sz w:val="12"/>
              </w:rPr>
              <w:t>Statement IV Civic and Other Amenities, printed pages 192-194; source page 204 begins Statement IV-A.</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Thane</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209-214</w:t>
            </w:r>
          </w:p>
        </w:tc>
        <w:tc>
          <w:tcPr>
            <w:tcW w:type="dxa" w:w="1440"/>
            <w:vAlign w:val="center"/>
            <w:shd w:fill="F4F7FB"/>
          </w:tcPr>
          <w:p>
            <w:pPr>
              <w:spacing w:after="0" w:before="0" w:line="240" w:lineRule="auto"/>
            </w:pPr>
            <w:r>
              <w:rPr>
                <w:rFonts w:ascii="Aptos" w:hAnsi="Aptos"/>
                <w:b w:val="0"/>
                <w:color w:val="000000"/>
                <w:sz w:val="12"/>
              </w:rPr>
              <w:t>200-205</w:t>
            </w:r>
          </w:p>
        </w:tc>
        <w:tc>
          <w:tcPr>
            <w:tcW w:type="dxa" w:w="5472"/>
            <w:vAlign w:val="center"/>
            <w:shd w:fill="F4F7FB"/>
          </w:tcPr>
          <w:p>
            <w:pPr>
              <w:spacing w:after="0" w:before="0" w:line="240" w:lineRule="auto"/>
            </w:pPr>
            <w:r>
              <w:rPr>
                <w:rFonts w:ascii="Aptos" w:hAnsi="Aptos"/>
                <w:b w:val="0"/>
                <w:color w:val="000000"/>
                <w:sz w:val="12"/>
              </w:rPr>
              <w:t>Statement V Medical, Educational, Recreational and Cultural Facilities, printed pages 200-205; source page 215 begins Statement VI.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Thane</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167-168</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158-159; source page 169 begins Appendix II.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Wardha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132</w:t>
            </w:r>
          </w:p>
        </w:tc>
        <w:tc>
          <w:tcPr>
            <w:tcW w:type="dxa" w:w="1440"/>
            <w:vAlign w:val="center"/>
            <w:shd w:fill="F4F7FB"/>
          </w:tcPr>
          <w:p>
            <w:pPr>
              <w:spacing w:after="0" w:before="0" w:line="240" w:lineRule="auto"/>
            </w:pPr>
            <w:r>
              <w:rPr>
                <w:rFonts w:ascii="Aptos" w:hAnsi="Aptos"/>
                <w:b w:val="0"/>
                <w:color w:val="000000"/>
                <w:sz w:val="12"/>
              </w:rPr>
              <w:t>119</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 119; the same full source page also contains Statement IV-A below it, and source page 133 begins Statement V.</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Wardha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133-134</w:t>
            </w:r>
          </w:p>
        </w:tc>
        <w:tc>
          <w:tcPr>
            <w:tcW w:type="dxa" w:w="1440"/>
            <w:vAlign w:val="center"/>
          </w:tcPr>
          <w:p>
            <w:pPr>
              <w:spacing w:after="0" w:before="0" w:line="240" w:lineRule="auto"/>
            </w:pPr>
            <w:r>
              <w:rPr>
                <w:rFonts w:ascii="Aptos" w:hAnsi="Aptos"/>
                <w:b w:val="0"/>
                <w:color w:val="000000"/>
                <w:sz w:val="12"/>
              </w:rPr>
              <w:t>120, 1979</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pages 120-121; source page 135 begins Statement VI.</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Wardha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113-114</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printed pages 100-101; source page 115 begins the next appendix.</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Yavatmal</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187</w:t>
            </w:r>
          </w:p>
        </w:tc>
        <w:tc>
          <w:tcPr>
            <w:tcW w:type="dxa" w:w="1440"/>
            <w:vAlign w:val="center"/>
          </w:tcPr>
          <w:p>
            <w:pPr>
              <w:spacing w:after="0" w:before="0" w:line="240" w:lineRule="auto"/>
            </w:pPr>
            <w:r>
              <w:rPr>
                <w:rFonts w:ascii="Aptos" w:hAnsi="Aptos"/>
                <w:b w:val="0"/>
                <w:color w:val="000000"/>
                <w:sz w:val="12"/>
              </w:rPr>
              <w:t>None</w:t>
            </w:r>
          </w:p>
        </w:tc>
        <w:tc>
          <w:tcPr>
            <w:tcW w:type="dxa" w:w="5472"/>
            <w:vAlign w:val="center"/>
          </w:tcPr>
          <w:p>
            <w:pPr>
              <w:spacing w:after="0" w:before="0" w:line="240" w:lineRule="auto"/>
            </w:pPr>
            <w:r>
              <w:rPr>
                <w:rFonts w:ascii="Aptos" w:hAnsi="Aptos"/>
                <w:b w:val="0"/>
                <w:color w:val="000000"/>
                <w:sz w:val="12"/>
              </w:rPr>
              <w:t>Statement IV Civic and Other Amenities, printed page 176; source page 188 begins Statement IV-A.</w:t>
            </w:r>
          </w:p>
        </w:tc>
      </w:tr>
      <w:tr>
        <w:tc>
          <w:tcPr>
            <w:tcW w:type="dxa" w:w="1800"/>
            <w:vAlign w:val="center"/>
            <w:shd w:fill="F4F7FB"/>
          </w:tcPr>
          <w:p>
            <w:pPr>
              <w:spacing w:after="0" w:before="0" w:line="240" w:lineRule="auto"/>
            </w:pPr>
            <w:r>
              <w:rPr>
                <w:rFonts w:ascii="Aptos" w:hAnsi="Aptos"/>
                <w:b w:val="0"/>
                <w:color w:val="000000"/>
                <w:sz w:val="12"/>
              </w:rPr>
              <w:t>Maharashtra</w:t>
            </w:r>
          </w:p>
        </w:tc>
        <w:tc>
          <w:tcPr>
            <w:tcW w:type="dxa" w:w="1944"/>
            <w:vAlign w:val="center"/>
            <w:shd w:fill="F4F7FB"/>
          </w:tcPr>
          <w:p>
            <w:pPr>
              <w:spacing w:after="0" w:before="0" w:line="240" w:lineRule="auto"/>
            </w:pPr>
            <w:r>
              <w:rPr>
                <w:rFonts w:ascii="Aptos" w:hAnsi="Aptos"/>
                <w:b w:val="0"/>
                <w:color w:val="000000"/>
                <w:sz w:val="12"/>
              </w:rPr>
              <w:t>Yavatmal</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189-190</w:t>
            </w:r>
          </w:p>
        </w:tc>
        <w:tc>
          <w:tcPr>
            <w:tcW w:type="dxa" w:w="1440"/>
            <w:vAlign w:val="center"/>
            <w:shd w:fill="F4F7FB"/>
          </w:tcPr>
          <w:p>
            <w:pPr>
              <w:spacing w:after="0" w:before="0" w:line="240" w:lineRule="auto"/>
            </w:pPr>
            <w:r>
              <w:rPr>
                <w:rFonts w:ascii="Aptos" w:hAnsi="Aptos"/>
                <w:b w:val="0"/>
                <w:color w:val="000000"/>
                <w:sz w:val="12"/>
              </w:rPr>
              <w:t>178-179</w:t>
            </w:r>
          </w:p>
        </w:tc>
        <w:tc>
          <w:tcPr>
            <w:tcW w:type="dxa" w:w="5472"/>
            <w:vAlign w:val="center"/>
            <w:shd w:fill="F4F7FB"/>
          </w:tcPr>
          <w:p>
            <w:pPr>
              <w:spacing w:after="0" w:before="0" w:line="240" w:lineRule="auto"/>
            </w:pPr>
            <w:r>
              <w:rPr>
                <w:rFonts w:ascii="Aptos" w:hAnsi="Aptos"/>
                <w:b w:val="0"/>
                <w:color w:val="000000"/>
                <w:sz w:val="12"/>
              </w:rPr>
              <w:t>Statement V Medical, Educational, Recreational and Cultural Facilities, printed pages 178-179; source page 191 begins Statement VI.</w:t>
            </w:r>
          </w:p>
        </w:tc>
      </w:tr>
      <w:tr>
        <w:tc>
          <w:tcPr>
            <w:tcW w:type="dxa" w:w="1800"/>
            <w:vAlign w:val="center"/>
          </w:tcPr>
          <w:p>
            <w:pPr>
              <w:spacing w:after="0" w:before="0" w:line="240" w:lineRule="auto"/>
            </w:pPr>
            <w:r>
              <w:rPr>
                <w:rFonts w:ascii="Aptos" w:hAnsi="Aptos"/>
                <w:b w:val="0"/>
                <w:color w:val="000000"/>
                <w:sz w:val="12"/>
              </w:rPr>
              <w:t>Maharashtra</w:t>
            </w:r>
          </w:p>
        </w:tc>
        <w:tc>
          <w:tcPr>
            <w:tcW w:type="dxa" w:w="1944"/>
            <w:vAlign w:val="center"/>
          </w:tcPr>
          <w:p>
            <w:pPr>
              <w:spacing w:after="0" w:before="0" w:line="240" w:lineRule="auto"/>
            </w:pPr>
            <w:r>
              <w:rPr>
                <w:rFonts w:ascii="Aptos" w:hAnsi="Aptos"/>
                <w:b w:val="0"/>
                <w:color w:val="000000"/>
                <w:sz w:val="12"/>
              </w:rPr>
              <w:t>Yavatmal</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151-152</w:t>
            </w:r>
          </w:p>
        </w:tc>
        <w:tc>
          <w:tcPr>
            <w:tcW w:type="dxa" w:w="1440"/>
            <w:vAlign w:val="center"/>
          </w:tcPr>
          <w:p>
            <w:pPr>
              <w:spacing w:after="0" w:before="0" w:line="240" w:lineRule="auto"/>
            </w:pPr>
            <w:r>
              <w:rPr>
                <w:rFonts w:ascii="Aptos" w:hAnsi="Aptos"/>
                <w:b w:val="0"/>
                <w:color w:val="000000"/>
                <w:sz w:val="12"/>
              </w:rPr>
              <w:t>140-141</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140-141; source page 153 begins Appendix II.</w:t>
            </w:r>
          </w:p>
        </w:tc>
      </w:tr>
      <w:tr>
        <w:tc>
          <w:tcPr>
            <w:tcW w:type="dxa" w:w="1800"/>
            <w:vAlign w:val="center"/>
            <w:shd w:fill="F4F7FB"/>
          </w:tcPr>
          <w:p>
            <w:pPr>
              <w:spacing w:after="0" w:before="0" w:line="240" w:lineRule="auto"/>
            </w:pPr>
            <w:r>
              <w:rPr>
                <w:rFonts w:ascii="Aptos" w:hAnsi="Aptos"/>
                <w:b w:val="0"/>
                <w:color w:val="000000"/>
                <w:sz w:val="12"/>
              </w:rPr>
              <w:t>Manipur</w:t>
            </w:r>
          </w:p>
        </w:tc>
        <w:tc>
          <w:tcPr>
            <w:tcW w:type="dxa" w:w="1944"/>
            <w:vAlign w:val="center"/>
            <w:shd w:fill="F4F7FB"/>
          </w:tcPr>
          <w:p>
            <w:pPr>
              <w:spacing w:after="0" w:before="0" w:line="240" w:lineRule="auto"/>
            </w:pPr>
            <w:r>
              <w:rPr>
                <w:rFonts w:ascii="Aptos" w:hAnsi="Aptos"/>
                <w:b w:val="0"/>
                <w:color w:val="000000"/>
                <w:sz w:val="12"/>
              </w:rPr>
              <w:t>Manipur Central</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126-127</w:t>
            </w:r>
          </w:p>
        </w:tc>
        <w:tc>
          <w:tcPr>
            <w:tcW w:type="dxa" w:w="1440"/>
            <w:vAlign w:val="center"/>
            <w:shd w:fill="F4F7FB"/>
          </w:tcPr>
          <w:p>
            <w:pPr>
              <w:spacing w:after="0" w:before="0" w:line="240" w:lineRule="auto"/>
            </w:pPr>
            <w:r>
              <w:rPr>
                <w:rFonts w:ascii="Aptos" w:hAnsi="Aptos"/>
                <w:b w:val="0"/>
                <w:color w:val="000000"/>
                <w:sz w:val="12"/>
              </w:rPr>
              <w:t>108-109</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pages 108-109; source page 128 begins Statement V.</w:t>
            </w:r>
          </w:p>
        </w:tc>
      </w:tr>
      <w:tr>
        <w:tc>
          <w:tcPr>
            <w:tcW w:type="dxa" w:w="1800"/>
            <w:vAlign w:val="center"/>
          </w:tcPr>
          <w:p>
            <w:pPr>
              <w:spacing w:after="0" w:before="0" w:line="240" w:lineRule="auto"/>
            </w:pPr>
            <w:r>
              <w:rPr>
                <w:rFonts w:ascii="Aptos" w:hAnsi="Aptos"/>
                <w:b w:val="0"/>
                <w:color w:val="000000"/>
                <w:sz w:val="12"/>
              </w:rPr>
              <w:t>Manipur</w:t>
            </w:r>
          </w:p>
        </w:tc>
        <w:tc>
          <w:tcPr>
            <w:tcW w:type="dxa" w:w="1944"/>
            <w:vAlign w:val="center"/>
          </w:tcPr>
          <w:p>
            <w:pPr>
              <w:spacing w:after="0" w:before="0" w:line="240" w:lineRule="auto"/>
            </w:pPr>
            <w:r>
              <w:rPr>
                <w:rFonts w:ascii="Aptos" w:hAnsi="Aptos"/>
                <w:b w:val="0"/>
                <w:color w:val="000000"/>
                <w:sz w:val="12"/>
              </w:rPr>
              <w:t>Manipur Central</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128-129</w:t>
            </w:r>
          </w:p>
        </w:tc>
        <w:tc>
          <w:tcPr>
            <w:tcW w:type="dxa" w:w="1440"/>
            <w:vAlign w:val="center"/>
          </w:tcPr>
          <w:p>
            <w:pPr>
              <w:spacing w:after="0" w:before="0" w:line="240" w:lineRule="auto"/>
            </w:pPr>
            <w:r>
              <w:rPr>
                <w:rFonts w:ascii="Aptos" w:hAnsi="Aptos"/>
                <w:b w:val="0"/>
                <w:color w:val="000000"/>
                <w:sz w:val="12"/>
              </w:rPr>
              <w:t>110, None</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pages 110-111; source page 130 begins Statement VI.</w:t>
            </w:r>
          </w:p>
        </w:tc>
      </w:tr>
      <w:tr>
        <w:tc>
          <w:tcPr>
            <w:tcW w:type="dxa" w:w="1800"/>
            <w:vAlign w:val="center"/>
            <w:shd w:fill="F4F7FB"/>
          </w:tcPr>
          <w:p>
            <w:pPr>
              <w:spacing w:after="0" w:before="0" w:line="240" w:lineRule="auto"/>
            </w:pPr>
            <w:r>
              <w:rPr>
                <w:rFonts w:ascii="Aptos" w:hAnsi="Aptos"/>
                <w:b w:val="0"/>
                <w:color w:val="000000"/>
                <w:sz w:val="12"/>
              </w:rPr>
              <w:t>Manipur</w:t>
            </w:r>
          </w:p>
        </w:tc>
        <w:tc>
          <w:tcPr>
            <w:tcW w:type="dxa" w:w="1944"/>
            <w:vAlign w:val="center"/>
            <w:shd w:fill="F4F7FB"/>
          </w:tcPr>
          <w:p>
            <w:pPr>
              <w:spacing w:after="0" w:before="0" w:line="240" w:lineRule="auto"/>
            </w:pPr>
            <w:r>
              <w:rPr>
                <w:rFonts w:ascii="Aptos" w:hAnsi="Aptos"/>
                <w:b w:val="0"/>
                <w:color w:val="000000"/>
                <w:sz w:val="12"/>
              </w:rPr>
              <w:t>Manipur Central</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98-99</w:t>
            </w:r>
          </w:p>
        </w:tc>
        <w:tc>
          <w:tcPr>
            <w:tcW w:type="dxa" w:w="1440"/>
            <w:vAlign w:val="center"/>
            <w:shd w:fill="F4F7FB"/>
          </w:tcPr>
          <w:p>
            <w:pPr>
              <w:spacing w:after="0" w:before="0" w:line="240" w:lineRule="auto"/>
            </w:pPr>
            <w:r>
              <w:rPr>
                <w:rFonts w:ascii="Aptos" w:hAnsi="Aptos"/>
                <w:b w:val="0"/>
                <w:color w:val="000000"/>
                <w:sz w:val="12"/>
              </w:rPr>
              <w:t>80-81</w:t>
            </w:r>
          </w:p>
        </w:tc>
        <w:tc>
          <w:tcPr>
            <w:tcW w:type="dxa" w:w="5472"/>
            <w:vAlign w:val="center"/>
            <w:shd w:fill="F4F7FB"/>
          </w:tcPr>
          <w:p>
            <w:pPr>
              <w:spacing w:after="0" w:before="0" w:line="240" w:lineRule="auto"/>
            </w:pPr>
            <w:r>
              <w:rPr>
                <w:rFonts w:ascii="Aptos" w:hAnsi="Aptos"/>
                <w:b w:val="0"/>
                <w:color w:val="000000"/>
                <w:sz w:val="12"/>
              </w:rPr>
              <w:t>Village Directory Appendix I Sub-division-wise abstract of educational, medical and other amenities, printed pages 80-81; source page 100 begins Appendix II.</w:t>
            </w:r>
          </w:p>
        </w:tc>
      </w:tr>
      <w:tr>
        <w:tc>
          <w:tcPr>
            <w:tcW w:type="dxa" w:w="1800"/>
            <w:vAlign w:val="center"/>
          </w:tcPr>
          <w:p>
            <w:pPr>
              <w:spacing w:after="0" w:before="0" w:line="240" w:lineRule="auto"/>
            </w:pPr>
            <w:r>
              <w:rPr>
                <w:rFonts w:ascii="Aptos" w:hAnsi="Aptos"/>
                <w:b w:val="0"/>
                <w:color w:val="000000"/>
                <w:sz w:val="12"/>
              </w:rPr>
              <w:t>Manipur</w:t>
            </w:r>
          </w:p>
        </w:tc>
        <w:tc>
          <w:tcPr>
            <w:tcW w:type="dxa" w:w="1944"/>
            <w:vAlign w:val="center"/>
          </w:tcPr>
          <w:p>
            <w:pPr>
              <w:spacing w:after="0" w:before="0" w:line="240" w:lineRule="auto"/>
            </w:pPr>
            <w:r>
              <w:rPr>
                <w:rFonts w:ascii="Aptos" w:hAnsi="Aptos"/>
                <w:b w:val="0"/>
                <w:color w:val="000000"/>
                <w:sz w:val="12"/>
              </w:rPr>
              <w:t>Manipur North</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118-119</w:t>
            </w:r>
          </w:p>
        </w:tc>
        <w:tc>
          <w:tcPr>
            <w:tcW w:type="dxa" w:w="1440"/>
            <w:vAlign w:val="center"/>
          </w:tcPr>
          <w:p>
            <w:pPr>
              <w:spacing w:after="0" w:before="0" w:line="240" w:lineRule="auto"/>
            </w:pPr>
            <w:r>
              <w:rPr>
                <w:rFonts w:ascii="Aptos" w:hAnsi="Aptos"/>
                <w:b w:val="0"/>
                <w:color w:val="000000"/>
                <w:sz w:val="12"/>
              </w:rPr>
              <w:t>102, None</w:t>
            </w:r>
          </w:p>
        </w:tc>
        <w:tc>
          <w:tcPr>
            <w:tcW w:type="dxa" w:w="5472"/>
            <w:vAlign w:val="center"/>
          </w:tcPr>
          <w:p>
            <w:pPr>
              <w:spacing w:after="0" w:before="0" w:line="240" w:lineRule="auto"/>
            </w:pPr>
            <w:r>
              <w:rPr>
                <w:rFonts w:ascii="Aptos" w:hAnsi="Aptos"/>
                <w:b w:val="0"/>
                <w:color w:val="000000"/>
                <w:sz w:val="12"/>
              </w:rPr>
              <w:t>Statement IV Civic and Other Amenities, printed pages 102-103; source page 120 begins Statement V.</w:t>
            </w:r>
          </w:p>
        </w:tc>
      </w:tr>
      <w:tr>
        <w:tc>
          <w:tcPr>
            <w:tcW w:type="dxa" w:w="1800"/>
            <w:vAlign w:val="center"/>
            <w:shd w:fill="F4F7FB"/>
          </w:tcPr>
          <w:p>
            <w:pPr>
              <w:spacing w:after="0" w:before="0" w:line="240" w:lineRule="auto"/>
            </w:pPr>
            <w:r>
              <w:rPr>
                <w:rFonts w:ascii="Aptos" w:hAnsi="Aptos"/>
                <w:b w:val="0"/>
                <w:color w:val="000000"/>
                <w:sz w:val="12"/>
              </w:rPr>
              <w:t>Manipur</w:t>
            </w:r>
          </w:p>
        </w:tc>
        <w:tc>
          <w:tcPr>
            <w:tcW w:type="dxa" w:w="1944"/>
            <w:vAlign w:val="center"/>
            <w:shd w:fill="F4F7FB"/>
          </w:tcPr>
          <w:p>
            <w:pPr>
              <w:spacing w:after="0" w:before="0" w:line="240" w:lineRule="auto"/>
            </w:pPr>
            <w:r>
              <w:rPr>
                <w:rFonts w:ascii="Aptos" w:hAnsi="Aptos"/>
                <w:b w:val="0"/>
                <w:color w:val="000000"/>
                <w:sz w:val="12"/>
              </w:rPr>
              <w:t>Manipur North</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120-121</w:t>
            </w:r>
          </w:p>
        </w:tc>
        <w:tc>
          <w:tcPr>
            <w:tcW w:type="dxa" w:w="1440"/>
            <w:vAlign w:val="center"/>
            <w:shd w:fill="F4F7FB"/>
          </w:tcPr>
          <w:p>
            <w:pPr>
              <w:spacing w:after="0" w:before="0" w:line="240" w:lineRule="auto"/>
            </w:pPr>
            <w:r>
              <w:rPr>
                <w:rFonts w:ascii="Aptos" w:hAnsi="Aptos"/>
                <w:b w:val="0"/>
                <w:color w:val="000000"/>
                <w:sz w:val="12"/>
              </w:rPr>
              <w:t>104-105</w:t>
            </w:r>
          </w:p>
        </w:tc>
        <w:tc>
          <w:tcPr>
            <w:tcW w:type="dxa" w:w="5472"/>
            <w:vAlign w:val="center"/>
            <w:shd w:fill="F4F7FB"/>
          </w:tcPr>
          <w:p>
            <w:pPr>
              <w:spacing w:after="0" w:before="0" w:line="240" w:lineRule="auto"/>
            </w:pPr>
            <w:r>
              <w:rPr>
                <w:rFonts w:ascii="Aptos" w:hAnsi="Aptos"/>
                <w:b w:val="0"/>
                <w:color w:val="000000"/>
                <w:sz w:val="12"/>
              </w:rPr>
              <w:t>Statement V Medical, Educational, Recreational and Cultural Facilities, printed pages 104-105; source page 122 is blank and source page 123 begins Part B.</w:t>
            </w:r>
          </w:p>
        </w:tc>
      </w:tr>
      <w:tr>
        <w:tc>
          <w:tcPr>
            <w:tcW w:type="dxa" w:w="1800"/>
            <w:vAlign w:val="center"/>
          </w:tcPr>
          <w:p>
            <w:pPr>
              <w:spacing w:after="0" w:before="0" w:line="240" w:lineRule="auto"/>
            </w:pPr>
            <w:r>
              <w:rPr>
                <w:rFonts w:ascii="Aptos" w:hAnsi="Aptos"/>
                <w:b w:val="0"/>
                <w:color w:val="000000"/>
                <w:sz w:val="12"/>
              </w:rPr>
              <w:t>Manipur</w:t>
            </w:r>
          </w:p>
        </w:tc>
        <w:tc>
          <w:tcPr>
            <w:tcW w:type="dxa" w:w="1944"/>
            <w:vAlign w:val="center"/>
          </w:tcPr>
          <w:p>
            <w:pPr>
              <w:spacing w:after="0" w:before="0" w:line="240" w:lineRule="auto"/>
            </w:pPr>
            <w:r>
              <w:rPr>
                <w:rFonts w:ascii="Aptos" w:hAnsi="Aptos"/>
                <w:b w:val="0"/>
                <w:color w:val="000000"/>
                <w:sz w:val="12"/>
              </w:rPr>
              <w:t>Manipur North</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94-95</w:t>
            </w:r>
          </w:p>
        </w:tc>
        <w:tc>
          <w:tcPr>
            <w:tcW w:type="dxa" w:w="1440"/>
            <w:vAlign w:val="center"/>
          </w:tcPr>
          <w:p>
            <w:pPr>
              <w:spacing w:after="0" w:before="0" w:line="240" w:lineRule="auto"/>
            </w:pPr>
            <w:r>
              <w:rPr>
                <w:rFonts w:ascii="Aptos" w:hAnsi="Aptos"/>
                <w:b w:val="0"/>
                <w:color w:val="000000"/>
                <w:sz w:val="12"/>
              </w:rPr>
              <w:t>74-75</w:t>
            </w:r>
          </w:p>
        </w:tc>
        <w:tc>
          <w:tcPr>
            <w:tcW w:type="dxa" w:w="5472"/>
            <w:vAlign w:val="center"/>
          </w:tcPr>
          <w:p>
            <w:pPr>
              <w:spacing w:after="0" w:before="0" w:line="240" w:lineRule="auto"/>
            </w:pPr>
            <w:r>
              <w:rPr>
                <w:rFonts w:ascii="Aptos" w:hAnsi="Aptos"/>
                <w:b w:val="0"/>
                <w:color w:val="000000"/>
                <w:sz w:val="12"/>
              </w:rPr>
              <w:t>Village Directory Appendix I Sub-division-wise abstract of educational, medical and other amenities, printed pages 74-75; source page 96 begins the village list appendix.</w:t>
            </w:r>
          </w:p>
        </w:tc>
      </w:tr>
      <w:tr>
        <w:tc>
          <w:tcPr>
            <w:tcW w:type="dxa" w:w="1800"/>
            <w:vAlign w:val="center"/>
            <w:shd w:fill="F4F7FB"/>
          </w:tcPr>
          <w:p>
            <w:pPr>
              <w:spacing w:after="0" w:before="0" w:line="240" w:lineRule="auto"/>
            </w:pPr>
            <w:r>
              <w:rPr>
                <w:rFonts w:ascii="Aptos" w:hAnsi="Aptos"/>
                <w:b w:val="0"/>
                <w:color w:val="000000"/>
                <w:sz w:val="12"/>
              </w:rPr>
              <w:t>Manipur</w:t>
            </w:r>
          </w:p>
        </w:tc>
        <w:tc>
          <w:tcPr>
            <w:tcW w:type="dxa" w:w="1944"/>
            <w:vAlign w:val="center"/>
            <w:shd w:fill="F4F7FB"/>
          </w:tcPr>
          <w:p>
            <w:pPr>
              <w:spacing w:after="0" w:before="0" w:line="240" w:lineRule="auto"/>
            </w:pPr>
            <w:r>
              <w:rPr>
                <w:rFonts w:ascii="Aptos" w:hAnsi="Aptos"/>
                <w:b w:val="0"/>
                <w:color w:val="000000"/>
                <w:sz w:val="12"/>
              </w:rPr>
              <w:t>Tengnoupal</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100-101</w:t>
            </w:r>
          </w:p>
        </w:tc>
        <w:tc>
          <w:tcPr>
            <w:tcW w:type="dxa" w:w="1440"/>
            <w:vAlign w:val="center"/>
            <w:shd w:fill="F4F7FB"/>
          </w:tcPr>
          <w:p>
            <w:pPr>
              <w:spacing w:after="0" w:before="0" w:line="240" w:lineRule="auto"/>
            </w:pPr>
            <w:r>
              <w:rPr>
                <w:rFonts w:ascii="Aptos" w:hAnsi="Aptos"/>
                <w:b w:val="0"/>
                <w:color w:val="000000"/>
                <w:sz w:val="12"/>
              </w:rPr>
              <w:t>82, None</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pages 82-83; source page 102 begins Statement V.</w:t>
            </w:r>
          </w:p>
        </w:tc>
      </w:tr>
      <w:tr>
        <w:tc>
          <w:tcPr>
            <w:tcW w:type="dxa" w:w="1800"/>
            <w:vAlign w:val="center"/>
          </w:tcPr>
          <w:p>
            <w:pPr>
              <w:spacing w:after="0" w:before="0" w:line="240" w:lineRule="auto"/>
            </w:pPr>
            <w:r>
              <w:rPr>
                <w:rFonts w:ascii="Aptos" w:hAnsi="Aptos"/>
                <w:b w:val="0"/>
                <w:color w:val="000000"/>
                <w:sz w:val="12"/>
              </w:rPr>
              <w:t>Manipur</w:t>
            </w:r>
          </w:p>
        </w:tc>
        <w:tc>
          <w:tcPr>
            <w:tcW w:type="dxa" w:w="1944"/>
            <w:vAlign w:val="center"/>
          </w:tcPr>
          <w:p>
            <w:pPr>
              <w:spacing w:after="0" w:before="0" w:line="240" w:lineRule="auto"/>
            </w:pPr>
            <w:r>
              <w:rPr>
                <w:rFonts w:ascii="Aptos" w:hAnsi="Aptos"/>
                <w:b w:val="0"/>
                <w:color w:val="000000"/>
                <w:sz w:val="12"/>
              </w:rPr>
              <w:t>Tengnoupal</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102-103</w:t>
            </w:r>
          </w:p>
        </w:tc>
        <w:tc>
          <w:tcPr>
            <w:tcW w:type="dxa" w:w="1440"/>
            <w:vAlign w:val="center"/>
          </w:tcPr>
          <w:p>
            <w:pPr>
              <w:spacing w:after="0" w:before="0" w:line="240" w:lineRule="auto"/>
            </w:pPr>
            <w:r>
              <w:rPr>
                <w:rFonts w:ascii="Aptos" w:hAnsi="Aptos"/>
                <w:b w:val="0"/>
                <w:color w:val="000000"/>
                <w:sz w:val="12"/>
              </w:rPr>
              <w:t>84-85</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pages 84-85; source page 104 begins Statement VI.</w:t>
            </w:r>
          </w:p>
        </w:tc>
      </w:tr>
      <w:tr>
        <w:tc>
          <w:tcPr>
            <w:tcW w:type="dxa" w:w="1800"/>
            <w:vAlign w:val="center"/>
            <w:shd w:fill="F4F7FB"/>
          </w:tcPr>
          <w:p>
            <w:pPr>
              <w:spacing w:after="0" w:before="0" w:line="240" w:lineRule="auto"/>
            </w:pPr>
            <w:r>
              <w:rPr>
                <w:rFonts w:ascii="Aptos" w:hAnsi="Aptos"/>
                <w:b w:val="0"/>
                <w:color w:val="000000"/>
                <w:sz w:val="12"/>
              </w:rPr>
              <w:t>Manipur</w:t>
            </w:r>
          </w:p>
        </w:tc>
        <w:tc>
          <w:tcPr>
            <w:tcW w:type="dxa" w:w="1944"/>
            <w:vAlign w:val="center"/>
            <w:shd w:fill="F4F7FB"/>
          </w:tcPr>
          <w:p>
            <w:pPr>
              <w:spacing w:after="0" w:before="0" w:line="240" w:lineRule="auto"/>
            </w:pPr>
            <w:r>
              <w:rPr>
                <w:rFonts w:ascii="Aptos" w:hAnsi="Aptos"/>
                <w:b w:val="0"/>
                <w:color w:val="000000"/>
                <w:sz w:val="12"/>
              </w:rPr>
              <w:t>Tengnoupal</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78-79</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Village Directory Appendix I Sub-division-wise abstract of educational, medical and other amenities, printed pages 60-61; source page 80 begins Appendix II.</w:t>
            </w:r>
          </w:p>
        </w:tc>
      </w:tr>
      <w:tr>
        <w:tc>
          <w:tcPr>
            <w:tcW w:type="dxa" w:w="1800"/>
            <w:vAlign w:val="center"/>
          </w:tcPr>
          <w:p>
            <w:pPr>
              <w:spacing w:after="0" w:before="0" w:line="240" w:lineRule="auto"/>
            </w:pPr>
            <w:r>
              <w:rPr>
                <w:rFonts w:ascii="Aptos" w:hAnsi="Aptos"/>
                <w:b w:val="0"/>
                <w:color w:val="000000"/>
                <w:sz w:val="12"/>
              </w:rPr>
              <w:t>Meghalaya</w:t>
            </w:r>
          </w:p>
        </w:tc>
        <w:tc>
          <w:tcPr>
            <w:tcW w:type="dxa" w:w="1944"/>
            <w:vAlign w:val="center"/>
          </w:tcPr>
          <w:p>
            <w:pPr>
              <w:spacing w:after="0" w:before="0" w:line="240" w:lineRule="auto"/>
            </w:pPr>
            <w:r>
              <w:rPr>
                <w:rFonts w:ascii="Aptos" w:hAnsi="Aptos"/>
                <w:b w:val="0"/>
                <w:color w:val="000000"/>
                <w:sz w:val="12"/>
              </w:rPr>
              <w:t>East Garo Hills</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150</w:t>
            </w:r>
          </w:p>
        </w:tc>
        <w:tc>
          <w:tcPr>
            <w:tcW w:type="dxa" w:w="1440"/>
            <w:vAlign w:val="center"/>
          </w:tcPr>
          <w:p>
            <w:pPr>
              <w:spacing w:after="0" w:before="0" w:line="240" w:lineRule="auto"/>
            </w:pPr>
            <w:r>
              <w:rPr>
                <w:rFonts w:ascii="Aptos" w:hAnsi="Aptos"/>
                <w:b w:val="0"/>
                <w:color w:val="000000"/>
                <w:sz w:val="12"/>
              </w:rPr>
              <w:t>124</w:t>
            </w:r>
          </w:p>
        </w:tc>
        <w:tc>
          <w:tcPr>
            <w:tcW w:type="dxa" w:w="5472"/>
            <w:vAlign w:val="center"/>
          </w:tcPr>
          <w:p>
            <w:pPr>
              <w:spacing w:after="0" w:before="0" w:line="240" w:lineRule="auto"/>
            </w:pPr>
            <w:r>
              <w:rPr>
                <w:rFonts w:ascii="Aptos" w:hAnsi="Aptos"/>
                <w:b w:val="0"/>
                <w:color w:val="000000"/>
                <w:sz w:val="12"/>
              </w:rPr>
              <w:t>Statement IV Civic and Other Amenities, printed page 124; source page 151 begins Statement V.</w:t>
            </w:r>
          </w:p>
        </w:tc>
      </w:tr>
      <w:tr>
        <w:tc>
          <w:tcPr>
            <w:tcW w:type="dxa" w:w="1800"/>
            <w:vAlign w:val="center"/>
            <w:shd w:fill="F4F7FB"/>
          </w:tcPr>
          <w:p>
            <w:pPr>
              <w:spacing w:after="0" w:before="0" w:line="240" w:lineRule="auto"/>
            </w:pPr>
            <w:r>
              <w:rPr>
                <w:rFonts w:ascii="Aptos" w:hAnsi="Aptos"/>
                <w:b w:val="0"/>
                <w:color w:val="000000"/>
                <w:sz w:val="12"/>
              </w:rPr>
              <w:t>Meghalaya</w:t>
            </w:r>
          </w:p>
        </w:tc>
        <w:tc>
          <w:tcPr>
            <w:tcW w:type="dxa" w:w="1944"/>
            <w:vAlign w:val="center"/>
            <w:shd w:fill="F4F7FB"/>
          </w:tcPr>
          <w:p>
            <w:pPr>
              <w:spacing w:after="0" w:before="0" w:line="240" w:lineRule="auto"/>
            </w:pPr>
            <w:r>
              <w:rPr>
                <w:rFonts w:ascii="Aptos" w:hAnsi="Aptos"/>
                <w:b w:val="0"/>
                <w:color w:val="000000"/>
                <w:sz w:val="12"/>
              </w:rPr>
              <w:t>East Garo Hills</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151</w:t>
            </w:r>
          </w:p>
        </w:tc>
        <w:tc>
          <w:tcPr>
            <w:tcW w:type="dxa" w:w="1440"/>
            <w:vAlign w:val="center"/>
            <w:shd w:fill="F4F7FB"/>
          </w:tcPr>
          <w:p>
            <w:pPr>
              <w:spacing w:after="0" w:before="0" w:line="240" w:lineRule="auto"/>
            </w:pPr>
            <w:r>
              <w:rPr>
                <w:rFonts w:ascii="Aptos" w:hAnsi="Aptos"/>
                <w:b w:val="0"/>
                <w:color w:val="000000"/>
                <w:sz w:val="12"/>
              </w:rPr>
              <w:t>None</w:t>
            </w:r>
          </w:p>
        </w:tc>
        <w:tc>
          <w:tcPr>
            <w:tcW w:type="dxa" w:w="5472"/>
            <w:vAlign w:val="center"/>
            <w:shd w:fill="F4F7FB"/>
          </w:tcPr>
          <w:p>
            <w:pPr>
              <w:spacing w:after="0" w:before="0" w:line="240" w:lineRule="auto"/>
            </w:pPr>
            <w:r>
              <w:rPr>
                <w:rFonts w:ascii="Aptos" w:hAnsi="Aptos"/>
                <w:b w:val="0"/>
                <w:color w:val="000000"/>
                <w:sz w:val="12"/>
              </w:rPr>
              <w:t>Statement V Medical, Educational, Recreational and Cultural Facilities, printed page 125; source page 152 begins Statement VI.</w:t>
            </w:r>
          </w:p>
        </w:tc>
      </w:tr>
      <w:tr>
        <w:tc>
          <w:tcPr>
            <w:tcW w:type="dxa" w:w="1800"/>
            <w:vAlign w:val="center"/>
          </w:tcPr>
          <w:p>
            <w:pPr>
              <w:spacing w:after="0" w:before="0" w:line="240" w:lineRule="auto"/>
            </w:pPr>
            <w:r>
              <w:rPr>
                <w:rFonts w:ascii="Aptos" w:hAnsi="Aptos"/>
                <w:b w:val="0"/>
                <w:color w:val="000000"/>
                <w:sz w:val="12"/>
              </w:rPr>
              <w:t>Meghalaya</w:t>
            </w:r>
          </w:p>
        </w:tc>
        <w:tc>
          <w:tcPr>
            <w:tcW w:type="dxa" w:w="1944"/>
            <w:vAlign w:val="center"/>
          </w:tcPr>
          <w:p>
            <w:pPr>
              <w:spacing w:after="0" w:before="0" w:line="240" w:lineRule="auto"/>
            </w:pPr>
            <w:r>
              <w:rPr>
                <w:rFonts w:ascii="Aptos" w:hAnsi="Aptos"/>
                <w:b w:val="0"/>
                <w:color w:val="000000"/>
                <w:sz w:val="12"/>
              </w:rPr>
              <w:t>East Garo Hills</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118-119</w:t>
            </w:r>
          </w:p>
        </w:tc>
        <w:tc>
          <w:tcPr>
            <w:tcW w:type="dxa" w:w="1440"/>
            <w:vAlign w:val="center"/>
          </w:tcPr>
          <w:p>
            <w:pPr>
              <w:spacing w:after="0" w:before="0" w:line="240" w:lineRule="auto"/>
            </w:pPr>
            <w:r>
              <w:rPr>
                <w:rFonts w:ascii="Aptos" w:hAnsi="Aptos"/>
                <w:b w:val="0"/>
                <w:color w:val="000000"/>
                <w:sz w:val="12"/>
              </w:rPr>
              <w:t>91-92</w:t>
            </w:r>
          </w:p>
        </w:tc>
        <w:tc>
          <w:tcPr>
            <w:tcW w:type="dxa" w:w="5472"/>
            <w:vAlign w:val="center"/>
          </w:tcPr>
          <w:p>
            <w:pPr>
              <w:spacing w:after="0" w:before="0" w:line="240" w:lineRule="auto"/>
            </w:pPr>
            <w:r>
              <w:rPr>
                <w:rFonts w:ascii="Aptos" w:hAnsi="Aptos"/>
                <w:b w:val="0"/>
                <w:color w:val="000000"/>
                <w:sz w:val="12"/>
              </w:rPr>
              <w:t>Village Directory Appendix I Tehsil-wise abstract of educational, medical and other amenities, printed pages 91-92; source page 120 begins Appendix IV.</w:t>
            </w:r>
          </w:p>
        </w:tc>
      </w:tr>
      <w:tr>
        <w:tc>
          <w:tcPr>
            <w:tcW w:type="dxa" w:w="1800"/>
            <w:vAlign w:val="center"/>
            <w:shd w:fill="F4F7FB"/>
          </w:tcPr>
          <w:p>
            <w:pPr>
              <w:spacing w:after="0" w:before="0" w:line="240" w:lineRule="auto"/>
            </w:pPr>
            <w:r>
              <w:rPr>
                <w:rFonts w:ascii="Aptos" w:hAnsi="Aptos"/>
                <w:b w:val="0"/>
                <w:color w:val="000000"/>
                <w:sz w:val="12"/>
              </w:rPr>
              <w:t>Meghalaya</w:t>
            </w:r>
          </w:p>
        </w:tc>
        <w:tc>
          <w:tcPr>
            <w:tcW w:type="dxa" w:w="1944"/>
            <w:vAlign w:val="center"/>
            <w:shd w:fill="F4F7FB"/>
          </w:tcPr>
          <w:p>
            <w:pPr>
              <w:spacing w:after="0" w:before="0" w:line="240" w:lineRule="auto"/>
            </w:pPr>
            <w:r>
              <w:rPr>
                <w:rFonts w:ascii="Aptos" w:hAnsi="Aptos"/>
                <w:b w:val="0"/>
                <w:color w:val="000000"/>
                <w:sz w:val="12"/>
              </w:rPr>
              <w:t>Jaintia Khasi Hills</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149</w:t>
            </w:r>
          </w:p>
        </w:tc>
        <w:tc>
          <w:tcPr>
            <w:tcW w:type="dxa" w:w="1440"/>
            <w:vAlign w:val="center"/>
            <w:shd w:fill="F4F7FB"/>
          </w:tcPr>
          <w:p>
            <w:pPr>
              <w:spacing w:after="0" w:before="0" w:line="240" w:lineRule="auto"/>
            </w:pPr>
            <w:r>
              <w:rPr>
                <w:rFonts w:ascii="Aptos" w:hAnsi="Aptos"/>
                <w:b w:val="0"/>
                <w:color w:val="000000"/>
                <w:sz w:val="12"/>
              </w:rPr>
              <w:t>123</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 123; source page 150 is Statement IV-A.</w:t>
            </w:r>
          </w:p>
        </w:tc>
      </w:tr>
      <w:tr>
        <w:tc>
          <w:tcPr>
            <w:tcW w:type="dxa" w:w="1800"/>
            <w:vAlign w:val="center"/>
          </w:tcPr>
          <w:p>
            <w:pPr>
              <w:spacing w:after="0" w:before="0" w:line="240" w:lineRule="auto"/>
            </w:pPr>
            <w:r>
              <w:rPr>
                <w:rFonts w:ascii="Aptos" w:hAnsi="Aptos"/>
                <w:b w:val="0"/>
                <w:color w:val="000000"/>
                <w:sz w:val="12"/>
              </w:rPr>
              <w:t>Meghalaya</w:t>
            </w:r>
          </w:p>
        </w:tc>
        <w:tc>
          <w:tcPr>
            <w:tcW w:type="dxa" w:w="1944"/>
            <w:vAlign w:val="center"/>
          </w:tcPr>
          <w:p>
            <w:pPr>
              <w:spacing w:after="0" w:before="0" w:line="240" w:lineRule="auto"/>
            </w:pPr>
            <w:r>
              <w:rPr>
                <w:rFonts w:ascii="Aptos" w:hAnsi="Aptos"/>
                <w:b w:val="0"/>
                <w:color w:val="000000"/>
                <w:sz w:val="12"/>
              </w:rPr>
              <w:t>Jaintia Khasi Hills</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151</w:t>
            </w:r>
          </w:p>
        </w:tc>
        <w:tc>
          <w:tcPr>
            <w:tcW w:type="dxa" w:w="1440"/>
            <w:vAlign w:val="center"/>
          </w:tcPr>
          <w:p>
            <w:pPr>
              <w:spacing w:after="0" w:before="0" w:line="240" w:lineRule="auto"/>
            </w:pPr>
            <w:r>
              <w:rPr>
                <w:rFonts w:ascii="Aptos" w:hAnsi="Aptos"/>
                <w:b w:val="0"/>
                <w:color w:val="000000"/>
                <w:sz w:val="12"/>
              </w:rPr>
              <w:t>125</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 125; source page 152 begins Statement VI.</w:t>
            </w:r>
          </w:p>
        </w:tc>
      </w:tr>
      <w:tr>
        <w:tc>
          <w:tcPr>
            <w:tcW w:type="dxa" w:w="1800"/>
            <w:vAlign w:val="center"/>
            <w:shd w:fill="F4F7FB"/>
          </w:tcPr>
          <w:p>
            <w:pPr>
              <w:spacing w:after="0" w:before="0" w:line="240" w:lineRule="auto"/>
            </w:pPr>
            <w:r>
              <w:rPr>
                <w:rFonts w:ascii="Aptos" w:hAnsi="Aptos"/>
                <w:b w:val="0"/>
                <w:color w:val="000000"/>
                <w:sz w:val="12"/>
              </w:rPr>
              <w:t>Meghalaya</w:t>
            </w:r>
          </w:p>
        </w:tc>
        <w:tc>
          <w:tcPr>
            <w:tcW w:type="dxa" w:w="1944"/>
            <w:vAlign w:val="center"/>
            <w:shd w:fill="F4F7FB"/>
          </w:tcPr>
          <w:p>
            <w:pPr>
              <w:spacing w:after="0" w:before="0" w:line="240" w:lineRule="auto"/>
            </w:pPr>
            <w:r>
              <w:rPr>
                <w:rFonts w:ascii="Aptos" w:hAnsi="Aptos"/>
                <w:b w:val="0"/>
                <w:color w:val="000000"/>
                <w:sz w:val="12"/>
              </w:rPr>
              <w:t>Jaintia Khasi Hills</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124-125</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Village Directory Appendix I C.D. Blockwise abstract of educational, medical and other amenities, printed pages 98-99; source page 126 begins Appendix II.</w:t>
            </w:r>
          </w:p>
        </w:tc>
      </w:tr>
      <w:tr>
        <w:tc>
          <w:tcPr>
            <w:tcW w:type="dxa" w:w="1800"/>
            <w:vAlign w:val="center"/>
          </w:tcPr>
          <w:p>
            <w:pPr>
              <w:spacing w:after="0" w:before="0" w:line="240" w:lineRule="auto"/>
            </w:pPr>
            <w:r>
              <w:rPr>
                <w:rFonts w:ascii="Aptos" w:hAnsi="Aptos"/>
                <w:b w:val="0"/>
                <w:color w:val="000000"/>
                <w:sz w:val="12"/>
              </w:rPr>
              <w:t>Meghalaya</w:t>
            </w:r>
          </w:p>
        </w:tc>
        <w:tc>
          <w:tcPr>
            <w:tcW w:type="dxa" w:w="1944"/>
            <w:vAlign w:val="center"/>
          </w:tcPr>
          <w:p>
            <w:pPr>
              <w:spacing w:after="0" w:before="0" w:line="240" w:lineRule="auto"/>
            </w:pPr>
            <w:r>
              <w:rPr>
                <w:rFonts w:ascii="Aptos" w:hAnsi="Aptos"/>
                <w:b w:val="0"/>
                <w:color w:val="000000"/>
                <w:sz w:val="12"/>
              </w:rPr>
              <w:t>West Garo Hills</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321</w:t>
            </w:r>
          </w:p>
        </w:tc>
        <w:tc>
          <w:tcPr>
            <w:tcW w:type="dxa" w:w="1440"/>
            <w:vAlign w:val="center"/>
          </w:tcPr>
          <w:p>
            <w:pPr>
              <w:spacing w:after="0" w:before="0" w:line="240" w:lineRule="auto"/>
            </w:pPr>
            <w:r>
              <w:rPr>
                <w:rFonts w:ascii="Aptos" w:hAnsi="Aptos"/>
                <w:b w:val="0"/>
                <w:color w:val="000000"/>
                <w:sz w:val="12"/>
              </w:rPr>
              <w:t>283</w:t>
            </w:r>
          </w:p>
        </w:tc>
        <w:tc>
          <w:tcPr>
            <w:tcW w:type="dxa" w:w="5472"/>
            <w:vAlign w:val="center"/>
          </w:tcPr>
          <w:p>
            <w:pPr>
              <w:spacing w:after="0" w:before="0" w:line="240" w:lineRule="auto"/>
            </w:pPr>
            <w:r>
              <w:rPr>
                <w:rFonts w:ascii="Aptos" w:hAnsi="Aptos"/>
                <w:b w:val="0"/>
                <w:color w:val="000000"/>
                <w:sz w:val="12"/>
              </w:rPr>
              <w:t>Statement IV Civic and Other Amenities, printed page 283; source page 320 is Statement IV-A and source page 322 begins Statement V.</w:t>
            </w:r>
          </w:p>
        </w:tc>
      </w:tr>
      <w:tr>
        <w:tc>
          <w:tcPr>
            <w:tcW w:type="dxa" w:w="1800"/>
            <w:vAlign w:val="center"/>
            <w:shd w:fill="F4F7FB"/>
          </w:tcPr>
          <w:p>
            <w:pPr>
              <w:spacing w:after="0" w:before="0" w:line="240" w:lineRule="auto"/>
            </w:pPr>
            <w:r>
              <w:rPr>
                <w:rFonts w:ascii="Aptos" w:hAnsi="Aptos"/>
                <w:b w:val="0"/>
                <w:color w:val="000000"/>
                <w:sz w:val="12"/>
              </w:rPr>
              <w:t>Meghalaya</w:t>
            </w:r>
          </w:p>
        </w:tc>
        <w:tc>
          <w:tcPr>
            <w:tcW w:type="dxa" w:w="1944"/>
            <w:vAlign w:val="center"/>
            <w:shd w:fill="F4F7FB"/>
          </w:tcPr>
          <w:p>
            <w:pPr>
              <w:spacing w:after="0" w:before="0" w:line="240" w:lineRule="auto"/>
            </w:pPr>
            <w:r>
              <w:rPr>
                <w:rFonts w:ascii="Aptos" w:hAnsi="Aptos"/>
                <w:b w:val="0"/>
                <w:color w:val="000000"/>
                <w:sz w:val="12"/>
              </w:rPr>
              <w:t>West Garo Hills</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322</w:t>
            </w:r>
          </w:p>
        </w:tc>
        <w:tc>
          <w:tcPr>
            <w:tcW w:type="dxa" w:w="1440"/>
            <w:vAlign w:val="center"/>
            <w:shd w:fill="F4F7FB"/>
          </w:tcPr>
          <w:p>
            <w:pPr>
              <w:spacing w:after="0" w:before="0" w:line="240" w:lineRule="auto"/>
            </w:pPr>
            <w:r>
              <w:rPr>
                <w:rFonts w:ascii="Aptos" w:hAnsi="Aptos"/>
                <w:b w:val="0"/>
                <w:color w:val="000000"/>
                <w:sz w:val="12"/>
              </w:rPr>
              <w:t>284</w:t>
            </w:r>
          </w:p>
        </w:tc>
        <w:tc>
          <w:tcPr>
            <w:tcW w:type="dxa" w:w="5472"/>
            <w:vAlign w:val="center"/>
            <w:shd w:fill="F4F7FB"/>
          </w:tcPr>
          <w:p>
            <w:pPr>
              <w:spacing w:after="0" w:before="0" w:line="240" w:lineRule="auto"/>
            </w:pPr>
            <w:r>
              <w:rPr>
                <w:rFonts w:ascii="Aptos" w:hAnsi="Aptos"/>
                <w:b w:val="0"/>
                <w:color w:val="000000"/>
                <w:sz w:val="12"/>
              </w:rPr>
              <w:t>Statement V Medical, Educational, Recreational and Cultural Facilities, printed page 284; source page 323 begins Statement VI.</w:t>
            </w:r>
          </w:p>
        </w:tc>
      </w:tr>
      <w:tr>
        <w:tc>
          <w:tcPr>
            <w:tcW w:type="dxa" w:w="1800"/>
            <w:vAlign w:val="center"/>
          </w:tcPr>
          <w:p>
            <w:pPr>
              <w:spacing w:after="0" w:before="0" w:line="240" w:lineRule="auto"/>
            </w:pPr>
            <w:r>
              <w:rPr>
                <w:rFonts w:ascii="Aptos" w:hAnsi="Aptos"/>
                <w:b w:val="0"/>
                <w:color w:val="000000"/>
                <w:sz w:val="12"/>
              </w:rPr>
              <w:t>Meghalaya</w:t>
            </w:r>
          </w:p>
        </w:tc>
        <w:tc>
          <w:tcPr>
            <w:tcW w:type="dxa" w:w="1944"/>
            <w:vAlign w:val="center"/>
          </w:tcPr>
          <w:p>
            <w:pPr>
              <w:spacing w:after="0" w:before="0" w:line="240" w:lineRule="auto"/>
            </w:pPr>
            <w:r>
              <w:rPr>
                <w:rFonts w:ascii="Aptos" w:hAnsi="Aptos"/>
                <w:b w:val="0"/>
                <w:color w:val="000000"/>
                <w:sz w:val="12"/>
              </w:rPr>
              <w:t>West Garo Hills</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324-333</w:t>
            </w:r>
          </w:p>
        </w:tc>
        <w:tc>
          <w:tcPr>
            <w:tcW w:type="dxa" w:w="1440"/>
            <w:vAlign w:val="center"/>
          </w:tcPr>
          <w:p>
            <w:pPr>
              <w:spacing w:after="0" w:before="0" w:line="240" w:lineRule="auto"/>
            </w:pPr>
            <w:r>
              <w:rPr>
                <w:rFonts w:ascii="Aptos" w:hAnsi="Aptos"/>
                <w:b w:val="0"/>
                <w:color w:val="000000"/>
                <w:sz w:val="12"/>
              </w:rPr>
              <w:t>286, 288-292, 295, None, None, None</w:t>
            </w:r>
          </w:p>
        </w:tc>
        <w:tc>
          <w:tcPr>
            <w:tcW w:type="dxa" w:w="5472"/>
            <w:vAlign w:val="center"/>
          </w:tcPr>
          <w:p>
            <w:pPr>
              <w:spacing w:after="0" w:before="0" w:line="240" w:lineRule="auto"/>
            </w:pPr>
            <w:r>
              <w:rPr>
                <w:rFonts w:ascii="Aptos" w:hAnsi="Aptos"/>
                <w:b w:val="0"/>
                <w:color w:val="000000"/>
                <w:sz w:val="12"/>
              </w:rPr>
              <w:t>Village Directory Appendix I C.D. Blockwise abstract of educational, medical and other amenities, printed pages 286-295; source page 334 begins Appendix II.</w:t>
            </w:r>
          </w:p>
        </w:tc>
      </w:tr>
      <w:tr>
        <w:tc>
          <w:tcPr>
            <w:tcW w:type="dxa" w:w="1800"/>
            <w:vAlign w:val="center"/>
            <w:shd w:fill="F4F7FB"/>
          </w:tcPr>
          <w:p>
            <w:pPr>
              <w:spacing w:after="0" w:before="0" w:line="240" w:lineRule="auto"/>
            </w:pPr>
            <w:r>
              <w:rPr>
                <w:rFonts w:ascii="Aptos" w:hAnsi="Aptos"/>
                <w:b w:val="0"/>
                <w:color w:val="000000"/>
                <w:sz w:val="12"/>
              </w:rPr>
              <w:t>Meghalaya</w:t>
            </w:r>
          </w:p>
        </w:tc>
        <w:tc>
          <w:tcPr>
            <w:tcW w:type="dxa" w:w="1944"/>
            <w:vAlign w:val="center"/>
            <w:shd w:fill="F4F7FB"/>
          </w:tcPr>
          <w:p>
            <w:pPr>
              <w:spacing w:after="0" w:before="0" w:line="240" w:lineRule="auto"/>
            </w:pPr>
            <w:r>
              <w:rPr>
                <w:rFonts w:ascii="Aptos" w:hAnsi="Aptos"/>
                <w:b w:val="0"/>
                <w:color w:val="000000"/>
                <w:sz w:val="12"/>
              </w:rPr>
              <w:t>West Khasi Hills</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194</w:t>
            </w:r>
          </w:p>
        </w:tc>
        <w:tc>
          <w:tcPr>
            <w:tcW w:type="dxa" w:w="1440"/>
            <w:vAlign w:val="center"/>
            <w:shd w:fill="F4F7FB"/>
          </w:tcPr>
          <w:p>
            <w:pPr>
              <w:spacing w:after="0" w:before="0" w:line="240" w:lineRule="auto"/>
            </w:pPr>
            <w:r>
              <w:rPr>
                <w:rFonts w:ascii="Aptos" w:hAnsi="Aptos"/>
                <w:b w:val="0"/>
                <w:color w:val="000000"/>
                <w:sz w:val="12"/>
              </w:rPr>
              <w:t>169</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 169; source page 195 is Statement IV-A.</w:t>
            </w:r>
          </w:p>
        </w:tc>
      </w:tr>
      <w:tr>
        <w:tc>
          <w:tcPr>
            <w:tcW w:type="dxa" w:w="1800"/>
            <w:vAlign w:val="center"/>
          </w:tcPr>
          <w:p>
            <w:pPr>
              <w:spacing w:after="0" w:before="0" w:line="240" w:lineRule="auto"/>
            </w:pPr>
            <w:r>
              <w:rPr>
                <w:rFonts w:ascii="Aptos" w:hAnsi="Aptos"/>
                <w:b w:val="0"/>
                <w:color w:val="000000"/>
                <w:sz w:val="12"/>
              </w:rPr>
              <w:t>Meghalaya</w:t>
            </w:r>
          </w:p>
        </w:tc>
        <w:tc>
          <w:tcPr>
            <w:tcW w:type="dxa" w:w="1944"/>
            <w:vAlign w:val="center"/>
          </w:tcPr>
          <w:p>
            <w:pPr>
              <w:spacing w:after="0" w:before="0" w:line="240" w:lineRule="auto"/>
            </w:pPr>
            <w:r>
              <w:rPr>
                <w:rFonts w:ascii="Aptos" w:hAnsi="Aptos"/>
                <w:b w:val="0"/>
                <w:color w:val="000000"/>
                <w:sz w:val="12"/>
              </w:rPr>
              <w:t>West Khasi Hills</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196</w:t>
            </w:r>
          </w:p>
        </w:tc>
        <w:tc>
          <w:tcPr>
            <w:tcW w:type="dxa" w:w="1440"/>
            <w:vAlign w:val="center"/>
          </w:tcPr>
          <w:p>
            <w:pPr>
              <w:spacing w:after="0" w:before="0" w:line="240" w:lineRule="auto"/>
            </w:pPr>
            <w:r>
              <w:rPr>
                <w:rFonts w:ascii="Aptos" w:hAnsi="Aptos"/>
                <w:b w:val="0"/>
                <w:color w:val="000000"/>
                <w:sz w:val="12"/>
              </w:rPr>
              <w:t>171</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 171; source page 197 begins Statement VI.</w:t>
            </w:r>
          </w:p>
        </w:tc>
      </w:tr>
      <w:tr>
        <w:tc>
          <w:tcPr>
            <w:tcW w:type="dxa" w:w="1800"/>
            <w:vAlign w:val="center"/>
            <w:shd w:fill="F4F7FB"/>
          </w:tcPr>
          <w:p>
            <w:pPr>
              <w:spacing w:after="0" w:before="0" w:line="240" w:lineRule="auto"/>
            </w:pPr>
            <w:r>
              <w:rPr>
                <w:rFonts w:ascii="Aptos" w:hAnsi="Aptos"/>
                <w:b w:val="0"/>
                <w:color w:val="000000"/>
                <w:sz w:val="12"/>
              </w:rPr>
              <w:t>Meghalaya</w:t>
            </w:r>
          </w:p>
        </w:tc>
        <w:tc>
          <w:tcPr>
            <w:tcW w:type="dxa" w:w="1944"/>
            <w:vAlign w:val="center"/>
            <w:shd w:fill="F4F7FB"/>
          </w:tcPr>
          <w:p>
            <w:pPr>
              <w:spacing w:after="0" w:before="0" w:line="240" w:lineRule="auto"/>
            </w:pPr>
            <w:r>
              <w:rPr>
                <w:rFonts w:ascii="Aptos" w:hAnsi="Aptos"/>
                <w:b w:val="0"/>
                <w:color w:val="000000"/>
                <w:sz w:val="12"/>
              </w:rPr>
              <w:t>West Khasi Hills</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165-166</w:t>
            </w:r>
          </w:p>
        </w:tc>
        <w:tc>
          <w:tcPr>
            <w:tcW w:type="dxa" w:w="1440"/>
            <w:vAlign w:val="center"/>
            <w:shd w:fill="F4F7FB"/>
          </w:tcPr>
          <w:p>
            <w:pPr>
              <w:spacing w:after="0" w:before="0" w:line="240" w:lineRule="auto"/>
            </w:pPr>
            <w:r>
              <w:rPr>
                <w:rFonts w:ascii="Aptos" w:hAnsi="Aptos"/>
                <w:b w:val="0"/>
                <w:color w:val="000000"/>
                <w:sz w:val="12"/>
              </w:rPr>
              <w:t>140, None</w:t>
            </w:r>
          </w:p>
        </w:tc>
        <w:tc>
          <w:tcPr>
            <w:tcW w:type="dxa" w:w="5472"/>
            <w:vAlign w:val="center"/>
            <w:shd w:fill="F4F7FB"/>
          </w:tcPr>
          <w:p>
            <w:pPr>
              <w:spacing w:after="0" w:before="0" w:line="240" w:lineRule="auto"/>
            </w:pPr>
            <w:r>
              <w:rPr>
                <w:rFonts w:ascii="Aptos" w:hAnsi="Aptos"/>
                <w:b w:val="0"/>
                <w:color w:val="000000"/>
                <w:sz w:val="12"/>
              </w:rPr>
              <w:t>Village Directory Appendix I C.D. Blockwise abstract of educational, medical and other amenities, printed pages 140-141; source page 167 begins Appendix II.</w:t>
            </w:r>
          </w:p>
        </w:tc>
      </w:tr>
      <w:tr>
        <w:tc>
          <w:tcPr>
            <w:tcW w:type="dxa" w:w="1800"/>
            <w:vAlign w:val="center"/>
          </w:tcPr>
          <w:p>
            <w:pPr>
              <w:spacing w:after="0" w:before="0" w:line="240" w:lineRule="auto"/>
            </w:pPr>
            <w:r>
              <w:rPr>
                <w:rFonts w:ascii="Aptos" w:hAnsi="Aptos"/>
                <w:b w:val="0"/>
                <w:color w:val="000000"/>
                <w:sz w:val="12"/>
              </w:rPr>
              <w:t>Mizoram</w:t>
            </w:r>
          </w:p>
        </w:tc>
        <w:tc>
          <w:tcPr>
            <w:tcW w:type="dxa" w:w="1944"/>
            <w:vAlign w:val="center"/>
          </w:tcPr>
          <w:p>
            <w:pPr>
              <w:spacing w:after="0" w:before="0" w:line="240" w:lineRule="auto"/>
            </w:pPr>
            <w:r>
              <w:rPr>
                <w:rFonts w:ascii="Aptos" w:hAnsi="Aptos"/>
                <w:b w:val="0"/>
                <w:color w:val="000000"/>
                <w:sz w:val="12"/>
              </w:rPr>
              <w:t>Aizawl</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147</w:t>
            </w:r>
          </w:p>
        </w:tc>
        <w:tc>
          <w:tcPr>
            <w:tcW w:type="dxa" w:w="1440"/>
            <w:vAlign w:val="center"/>
          </w:tcPr>
          <w:p>
            <w:pPr>
              <w:spacing w:after="0" w:before="0" w:line="240" w:lineRule="auto"/>
            </w:pPr>
            <w:r>
              <w:rPr>
                <w:rFonts w:ascii="Aptos" w:hAnsi="Aptos"/>
                <w:b w:val="0"/>
                <w:color w:val="000000"/>
                <w:sz w:val="12"/>
              </w:rPr>
              <w:t>None</w:t>
            </w:r>
          </w:p>
        </w:tc>
        <w:tc>
          <w:tcPr>
            <w:tcW w:type="dxa" w:w="5472"/>
            <w:vAlign w:val="center"/>
          </w:tcPr>
          <w:p>
            <w:pPr>
              <w:spacing w:after="0" w:before="0" w:line="240" w:lineRule="auto"/>
            </w:pPr>
            <w:r>
              <w:rPr>
                <w:rFonts w:ascii="Aptos" w:hAnsi="Aptos"/>
                <w:b w:val="0"/>
                <w:color w:val="000000"/>
                <w:sz w:val="12"/>
              </w:rPr>
              <w:t>Statement IV Civic and Other Amenities, printed page 135, sharing the full source page with the tail of Statement III; source page 148 begins Statement V.</w:t>
            </w:r>
          </w:p>
        </w:tc>
      </w:tr>
      <w:tr>
        <w:tc>
          <w:tcPr>
            <w:tcW w:type="dxa" w:w="1800"/>
            <w:vAlign w:val="center"/>
            <w:shd w:fill="F4F7FB"/>
          </w:tcPr>
          <w:p>
            <w:pPr>
              <w:spacing w:after="0" w:before="0" w:line="240" w:lineRule="auto"/>
            </w:pPr>
            <w:r>
              <w:rPr>
                <w:rFonts w:ascii="Aptos" w:hAnsi="Aptos"/>
                <w:b w:val="0"/>
                <w:color w:val="000000"/>
                <w:sz w:val="12"/>
              </w:rPr>
              <w:t>Mizoram</w:t>
            </w:r>
          </w:p>
        </w:tc>
        <w:tc>
          <w:tcPr>
            <w:tcW w:type="dxa" w:w="1944"/>
            <w:vAlign w:val="center"/>
            <w:shd w:fill="F4F7FB"/>
          </w:tcPr>
          <w:p>
            <w:pPr>
              <w:spacing w:after="0" w:before="0" w:line="240" w:lineRule="auto"/>
            </w:pPr>
            <w:r>
              <w:rPr>
                <w:rFonts w:ascii="Aptos" w:hAnsi="Aptos"/>
                <w:b w:val="0"/>
                <w:color w:val="000000"/>
                <w:sz w:val="12"/>
              </w:rPr>
              <w:t>Aizawl</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148</w:t>
            </w:r>
          </w:p>
        </w:tc>
        <w:tc>
          <w:tcPr>
            <w:tcW w:type="dxa" w:w="1440"/>
            <w:vAlign w:val="center"/>
            <w:shd w:fill="F4F7FB"/>
          </w:tcPr>
          <w:p>
            <w:pPr>
              <w:spacing w:after="0" w:before="0" w:line="240" w:lineRule="auto"/>
            </w:pPr>
            <w:r>
              <w:rPr>
                <w:rFonts w:ascii="Aptos" w:hAnsi="Aptos"/>
                <w:b w:val="0"/>
                <w:color w:val="000000"/>
                <w:sz w:val="12"/>
              </w:rPr>
              <w:t>136</w:t>
            </w:r>
          </w:p>
        </w:tc>
        <w:tc>
          <w:tcPr>
            <w:tcW w:type="dxa" w:w="5472"/>
            <w:vAlign w:val="center"/>
            <w:shd w:fill="F4F7FB"/>
          </w:tcPr>
          <w:p>
            <w:pPr>
              <w:spacing w:after="0" w:before="0" w:line="240" w:lineRule="auto"/>
            </w:pPr>
            <w:r>
              <w:rPr>
                <w:rFonts w:ascii="Aptos" w:hAnsi="Aptos"/>
                <w:b w:val="0"/>
                <w:color w:val="000000"/>
                <w:sz w:val="12"/>
              </w:rPr>
              <w:t>Statement V Medical, Educational, Recreational and Cultural Facilities, printed page 136; source page 149 begins Statement VI.</w:t>
            </w:r>
          </w:p>
        </w:tc>
      </w:tr>
      <w:tr>
        <w:tc>
          <w:tcPr>
            <w:tcW w:type="dxa" w:w="1800"/>
            <w:vAlign w:val="center"/>
          </w:tcPr>
          <w:p>
            <w:pPr>
              <w:spacing w:after="0" w:before="0" w:line="240" w:lineRule="auto"/>
            </w:pPr>
            <w:r>
              <w:rPr>
                <w:rFonts w:ascii="Aptos" w:hAnsi="Aptos"/>
                <w:b w:val="0"/>
                <w:color w:val="000000"/>
                <w:sz w:val="12"/>
              </w:rPr>
              <w:t>Mizoram</w:t>
            </w:r>
          </w:p>
        </w:tc>
        <w:tc>
          <w:tcPr>
            <w:tcW w:type="dxa" w:w="1944"/>
            <w:vAlign w:val="center"/>
          </w:tcPr>
          <w:p>
            <w:pPr>
              <w:spacing w:after="0" w:before="0" w:line="240" w:lineRule="auto"/>
            </w:pPr>
            <w:r>
              <w:rPr>
                <w:rFonts w:ascii="Aptos" w:hAnsi="Aptos"/>
                <w:b w:val="0"/>
                <w:color w:val="000000"/>
                <w:sz w:val="12"/>
              </w:rPr>
              <w:t>Aizawl</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116-117</w:t>
            </w:r>
          </w:p>
        </w:tc>
        <w:tc>
          <w:tcPr>
            <w:tcW w:type="dxa" w:w="1440"/>
            <w:vAlign w:val="center"/>
          </w:tcPr>
          <w:p>
            <w:pPr>
              <w:spacing w:after="0" w:before="0" w:line="240" w:lineRule="auto"/>
            </w:pPr>
            <w:r>
              <w:rPr>
                <w:rFonts w:ascii="Aptos" w:hAnsi="Aptos"/>
                <w:b w:val="0"/>
                <w:color w:val="000000"/>
                <w:sz w:val="12"/>
              </w:rPr>
              <w:t>104-105</w:t>
            </w:r>
          </w:p>
        </w:tc>
        <w:tc>
          <w:tcPr>
            <w:tcW w:type="dxa" w:w="5472"/>
            <w:vAlign w:val="center"/>
          </w:tcPr>
          <w:p>
            <w:pPr>
              <w:spacing w:after="0" w:before="0" w:line="240" w:lineRule="auto"/>
            </w:pPr>
            <w:r>
              <w:rPr>
                <w:rFonts w:ascii="Aptos" w:hAnsi="Aptos"/>
                <w:b w:val="0"/>
                <w:color w:val="000000"/>
                <w:sz w:val="12"/>
              </w:rPr>
              <w:t>Village Directory Appendix I C.D. Block-wise abstract of educational, medical and other amenities, printed pages 104-105; source page 118 begins Appendix II.</w:t>
            </w:r>
          </w:p>
        </w:tc>
      </w:tr>
      <w:tr>
        <w:tc>
          <w:tcPr>
            <w:tcW w:type="dxa" w:w="1800"/>
            <w:vAlign w:val="center"/>
            <w:shd w:fill="F4F7FB"/>
          </w:tcPr>
          <w:p>
            <w:pPr>
              <w:spacing w:after="0" w:before="0" w:line="240" w:lineRule="auto"/>
            </w:pPr>
            <w:r>
              <w:rPr>
                <w:rFonts w:ascii="Aptos" w:hAnsi="Aptos"/>
                <w:b w:val="0"/>
                <w:color w:val="000000"/>
                <w:sz w:val="12"/>
              </w:rPr>
              <w:t>Mizoram</w:t>
            </w:r>
          </w:p>
        </w:tc>
        <w:tc>
          <w:tcPr>
            <w:tcW w:type="dxa" w:w="1944"/>
            <w:vAlign w:val="center"/>
            <w:shd w:fill="F4F7FB"/>
          </w:tcPr>
          <w:p>
            <w:pPr>
              <w:spacing w:after="0" w:before="0" w:line="240" w:lineRule="auto"/>
            </w:pPr>
            <w:r>
              <w:rPr>
                <w:rFonts w:ascii="Aptos" w:hAnsi="Aptos"/>
                <w:b w:val="0"/>
                <w:color w:val="000000"/>
                <w:sz w:val="12"/>
              </w:rPr>
              <w:t>Chhimtuipui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78</w:t>
            </w:r>
          </w:p>
        </w:tc>
        <w:tc>
          <w:tcPr>
            <w:tcW w:type="dxa" w:w="1440"/>
            <w:vAlign w:val="center"/>
            <w:shd w:fill="F4F7FB"/>
          </w:tcPr>
          <w:p>
            <w:pPr>
              <w:spacing w:after="0" w:before="0" w:line="240" w:lineRule="auto"/>
            </w:pPr>
            <w:r>
              <w:rPr>
                <w:rFonts w:ascii="Aptos" w:hAnsi="Aptos"/>
                <w:b w:val="0"/>
                <w:color w:val="000000"/>
                <w:sz w:val="12"/>
              </w:rPr>
              <w:t>66</w:t>
            </w:r>
          </w:p>
        </w:tc>
        <w:tc>
          <w:tcPr>
            <w:tcW w:type="dxa" w:w="5472"/>
            <w:vAlign w:val="center"/>
            <w:shd w:fill="F4F7FB"/>
          </w:tcPr>
          <w:p>
            <w:pPr>
              <w:spacing w:after="0" w:before="0" w:line="240" w:lineRule="auto"/>
            </w:pPr>
            <w:r>
              <w:rPr>
                <w:rFonts w:ascii="Aptos" w:hAnsi="Aptos"/>
                <w:b w:val="0"/>
                <w:color w:val="000000"/>
                <w:sz w:val="12"/>
              </w:rPr>
              <w:t>Statement IV Civic and Other Amenities, printed page 66, sharing the full source page with Statement III; source page 79 begins Statement IV-A and Statement V.</w:t>
            </w:r>
          </w:p>
        </w:tc>
      </w:tr>
      <w:tr>
        <w:tc>
          <w:tcPr>
            <w:tcW w:type="dxa" w:w="1800"/>
            <w:vAlign w:val="center"/>
          </w:tcPr>
          <w:p>
            <w:pPr>
              <w:spacing w:after="0" w:before="0" w:line="240" w:lineRule="auto"/>
            </w:pPr>
            <w:r>
              <w:rPr>
                <w:rFonts w:ascii="Aptos" w:hAnsi="Aptos"/>
                <w:b w:val="0"/>
                <w:color w:val="000000"/>
                <w:sz w:val="12"/>
              </w:rPr>
              <w:t>Mizoram</w:t>
            </w:r>
          </w:p>
        </w:tc>
        <w:tc>
          <w:tcPr>
            <w:tcW w:type="dxa" w:w="1944"/>
            <w:vAlign w:val="center"/>
          </w:tcPr>
          <w:p>
            <w:pPr>
              <w:spacing w:after="0" w:before="0" w:line="240" w:lineRule="auto"/>
            </w:pPr>
            <w:r>
              <w:rPr>
                <w:rFonts w:ascii="Aptos" w:hAnsi="Aptos"/>
                <w:b w:val="0"/>
                <w:color w:val="000000"/>
                <w:sz w:val="12"/>
              </w:rPr>
              <w:t>Chhimtuipui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79</w:t>
            </w:r>
          </w:p>
        </w:tc>
        <w:tc>
          <w:tcPr>
            <w:tcW w:type="dxa" w:w="1440"/>
            <w:vAlign w:val="center"/>
          </w:tcPr>
          <w:p>
            <w:pPr>
              <w:spacing w:after="0" w:before="0" w:line="240" w:lineRule="auto"/>
            </w:pPr>
            <w:r>
              <w:rPr>
                <w:rFonts w:ascii="Aptos" w:hAnsi="Aptos"/>
                <w:b w:val="0"/>
                <w:color w:val="000000"/>
                <w:sz w:val="12"/>
              </w:rPr>
              <w:t>67</w:t>
            </w:r>
          </w:p>
        </w:tc>
        <w:tc>
          <w:tcPr>
            <w:tcW w:type="dxa" w:w="5472"/>
            <w:vAlign w:val="center"/>
          </w:tcPr>
          <w:p>
            <w:pPr>
              <w:spacing w:after="0" w:before="0" w:line="240" w:lineRule="auto"/>
            </w:pPr>
            <w:r>
              <w:rPr>
                <w:rFonts w:ascii="Aptos" w:hAnsi="Aptos"/>
                <w:b w:val="0"/>
                <w:color w:val="000000"/>
                <w:sz w:val="12"/>
              </w:rPr>
              <w:t>Statement V Medical, Educational, Recreational and Cultural Facilities, printed page 67, sharing the full source page with Statement IV-A; source page 80 begins Statement VI.</w:t>
            </w:r>
          </w:p>
        </w:tc>
      </w:tr>
      <w:tr>
        <w:tc>
          <w:tcPr>
            <w:tcW w:type="dxa" w:w="1800"/>
            <w:vAlign w:val="center"/>
            <w:shd w:fill="F4F7FB"/>
          </w:tcPr>
          <w:p>
            <w:pPr>
              <w:spacing w:after="0" w:before="0" w:line="240" w:lineRule="auto"/>
            </w:pPr>
            <w:r>
              <w:rPr>
                <w:rFonts w:ascii="Aptos" w:hAnsi="Aptos"/>
                <w:b w:val="0"/>
                <w:color w:val="000000"/>
                <w:sz w:val="12"/>
              </w:rPr>
              <w:t>Mizoram</w:t>
            </w:r>
          </w:p>
        </w:tc>
        <w:tc>
          <w:tcPr>
            <w:tcW w:type="dxa" w:w="1944"/>
            <w:vAlign w:val="center"/>
            <w:shd w:fill="F4F7FB"/>
          </w:tcPr>
          <w:p>
            <w:pPr>
              <w:spacing w:after="0" w:before="0" w:line="240" w:lineRule="auto"/>
            </w:pPr>
            <w:r>
              <w:rPr>
                <w:rFonts w:ascii="Aptos" w:hAnsi="Aptos"/>
                <w:b w:val="0"/>
                <w:color w:val="000000"/>
                <w:sz w:val="12"/>
              </w:rPr>
              <w:t>Chhimtuipui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64-65</w:t>
            </w:r>
          </w:p>
        </w:tc>
        <w:tc>
          <w:tcPr>
            <w:tcW w:type="dxa" w:w="1440"/>
            <w:vAlign w:val="center"/>
            <w:shd w:fill="F4F7FB"/>
          </w:tcPr>
          <w:p>
            <w:pPr>
              <w:spacing w:after="0" w:before="0" w:line="240" w:lineRule="auto"/>
            </w:pPr>
            <w:r>
              <w:rPr>
                <w:rFonts w:ascii="Aptos" w:hAnsi="Aptos"/>
                <w:b w:val="0"/>
                <w:color w:val="000000"/>
                <w:sz w:val="12"/>
              </w:rPr>
              <w:t>52-53</w:t>
            </w:r>
          </w:p>
        </w:tc>
        <w:tc>
          <w:tcPr>
            <w:tcW w:type="dxa" w:w="5472"/>
            <w:vAlign w:val="center"/>
            <w:shd w:fill="F4F7FB"/>
          </w:tcPr>
          <w:p>
            <w:pPr>
              <w:spacing w:after="0" w:before="0" w:line="240" w:lineRule="auto"/>
            </w:pPr>
            <w:r>
              <w:rPr>
                <w:rFonts w:ascii="Aptos" w:hAnsi="Aptos"/>
                <w:b w:val="0"/>
                <w:color w:val="000000"/>
                <w:sz w:val="12"/>
              </w:rPr>
              <w:t>Village Directory Appendix I Tahsilwise/Blockwise abstract of educational, medical and other amenities, printed pages 52-53; source page 66 begins Appendix II.</w:t>
            </w:r>
          </w:p>
        </w:tc>
      </w:tr>
      <w:tr>
        <w:tc>
          <w:tcPr>
            <w:tcW w:type="dxa" w:w="1800"/>
            <w:vAlign w:val="center"/>
          </w:tcPr>
          <w:p>
            <w:pPr>
              <w:spacing w:after="0" w:before="0" w:line="240" w:lineRule="auto"/>
            </w:pPr>
            <w:r>
              <w:rPr>
                <w:rFonts w:ascii="Aptos" w:hAnsi="Aptos"/>
                <w:b w:val="0"/>
                <w:color w:val="000000"/>
                <w:sz w:val="12"/>
              </w:rPr>
              <w:t>Nagaland</w:t>
            </w:r>
          </w:p>
        </w:tc>
        <w:tc>
          <w:tcPr>
            <w:tcW w:type="dxa" w:w="1944"/>
            <w:vAlign w:val="center"/>
          </w:tcPr>
          <w:p>
            <w:pPr>
              <w:spacing w:after="0" w:before="0" w:line="240" w:lineRule="auto"/>
            </w:pPr>
            <w:r>
              <w:rPr>
                <w:rFonts w:ascii="Aptos" w:hAnsi="Aptos"/>
                <w:b w:val="0"/>
                <w:color w:val="000000"/>
                <w:sz w:val="12"/>
              </w:rPr>
              <w:t>Kohima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171</w:t>
            </w:r>
          </w:p>
        </w:tc>
        <w:tc>
          <w:tcPr>
            <w:tcW w:type="dxa" w:w="1440"/>
            <w:vAlign w:val="center"/>
          </w:tcPr>
          <w:p>
            <w:pPr>
              <w:spacing w:after="0" w:before="0" w:line="240" w:lineRule="auto"/>
            </w:pPr>
            <w:r>
              <w:rPr>
                <w:rFonts w:ascii="Aptos" w:hAnsi="Aptos"/>
                <w:b w:val="0"/>
                <w:color w:val="000000"/>
                <w:sz w:val="12"/>
              </w:rPr>
              <w:t>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 155; source page 172 begins Statement V.</w:t>
            </w:r>
          </w:p>
        </w:tc>
      </w:tr>
      <w:tr>
        <w:tc>
          <w:tcPr>
            <w:tcW w:type="dxa" w:w="1800"/>
            <w:vAlign w:val="center"/>
            <w:shd w:fill="F4F7FB"/>
          </w:tcPr>
          <w:p>
            <w:pPr>
              <w:spacing w:after="0" w:before="0" w:line="240" w:lineRule="auto"/>
            </w:pPr>
            <w:r>
              <w:rPr>
                <w:rFonts w:ascii="Aptos" w:hAnsi="Aptos"/>
                <w:b w:val="0"/>
                <w:color w:val="000000"/>
                <w:sz w:val="12"/>
              </w:rPr>
              <w:t>Nagaland</w:t>
            </w:r>
          </w:p>
        </w:tc>
        <w:tc>
          <w:tcPr>
            <w:tcW w:type="dxa" w:w="1944"/>
            <w:vAlign w:val="center"/>
            <w:shd w:fill="F4F7FB"/>
          </w:tcPr>
          <w:p>
            <w:pPr>
              <w:spacing w:after="0" w:before="0" w:line="240" w:lineRule="auto"/>
            </w:pPr>
            <w:r>
              <w:rPr>
                <w:rFonts w:ascii="Aptos" w:hAnsi="Aptos"/>
                <w:b w:val="0"/>
                <w:color w:val="000000"/>
                <w:sz w:val="12"/>
              </w:rPr>
              <w:t>Kohima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172-173</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156-157; source page 174 begins Statement VI.</w:t>
            </w:r>
          </w:p>
        </w:tc>
      </w:tr>
      <w:tr>
        <w:tc>
          <w:tcPr>
            <w:tcW w:type="dxa" w:w="1800"/>
            <w:vAlign w:val="center"/>
          </w:tcPr>
          <w:p>
            <w:pPr>
              <w:spacing w:after="0" w:before="0" w:line="240" w:lineRule="auto"/>
            </w:pPr>
            <w:r>
              <w:rPr>
                <w:rFonts w:ascii="Aptos" w:hAnsi="Aptos"/>
                <w:b w:val="0"/>
                <w:color w:val="000000"/>
                <w:sz w:val="12"/>
              </w:rPr>
              <w:t>Nagaland</w:t>
            </w:r>
          </w:p>
        </w:tc>
        <w:tc>
          <w:tcPr>
            <w:tcW w:type="dxa" w:w="1944"/>
            <w:vAlign w:val="center"/>
          </w:tcPr>
          <w:p>
            <w:pPr>
              <w:spacing w:after="0" w:before="0" w:line="240" w:lineRule="auto"/>
            </w:pPr>
            <w:r>
              <w:rPr>
                <w:rFonts w:ascii="Aptos" w:hAnsi="Aptos"/>
                <w:b w:val="0"/>
                <w:color w:val="000000"/>
                <w:sz w:val="12"/>
              </w:rPr>
              <w:t>Kohima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152-155</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Village Directory Appendix I Circle-wise abstract of educational, medical and other amenities, printed pages 136-139; source page 156 begins Appendix II.</w:t>
            </w:r>
          </w:p>
        </w:tc>
      </w:tr>
      <w:tr>
        <w:tc>
          <w:tcPr>
            <w:tcW w:type="dxa" w:w="1800"/>
            <w:vAlign w:val="center"/>
            <w:shd w:fill="F4F7FB"/>
          </w:tcPr>
          <w:p>
            <w:pPr>
              <w:spacing w:after="0" w:before="0" w:line="240" w:lineRule="auto"/>
            </w:pPr>
            <w:r>
              <w:rPr>
                <w:rFonts w:ascii="Aptos" w:hAnsi="Aptos"/>
                <w:b w:val="0"/>
                <w:color w:val="000000"/>
                <w:sz w:val="12"/>
              </w:rPr>
              <w:t>Nagaland</w:t>
            </w:r>
          </w:p>
        </w:tc>
        <w:tc>
          <w:tcPr>
            <w:tcW w:type="dxa" w:w="1944"/>
            <w:vAlign w:val="center"/>
            <w:shd w:fill="F4F7FB"/>
          </w:tcPr>
          <w:p>
            <w:pPr>
              <w:spacing w:after="0" w:before="0" w:line="240" w:lineRule="auto"/>
            </w:pPr>
            <w:r>
              <w:rPr>
                <w:rFonts w:ascii="Aptos" w:hAnsi="Aptos"/>
                <w:b w:val="0"/>
                <w:color w:val="000000"/>
                <w:sz w:val="12"/>
              </w:rPr>
              <w:t>Mokokchung</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112-113</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96-97; complete table spans source pages 112-113.</w:t>
            </w:r>
          </w:p>
        </w:tc>
      </w:tr>
      <w:tr>
        <w:tc>
          <w:tcPr>
            <w:tcW w:type="dxa" w:w="1800"/>
            <w:vAlign w:val="center"/>
          </w:tcPr>
          <w:p>
            <w:pPr>
              <w:spacing w:after="0" w:before="0" w:line="240" w:lineRule="auto"/>
            </w:pPr>
            <w:r>
              <w:rPr>
                <w:rFonts w:ascii="Aptos" w:hAnsi="Aptos"/>
                <w:b w:val="0"/>
                <w:color w:val="000000"/>
                <w:sz w:val="12"/>
              </w:rPr>
              <w:t>Nagaland</w:t>
            </w:r>
          </w:p>
        </w:tc>
        <w:tc>
          <w:tcPr>
            <w:tcW w:type="dxa" w:w="1944"/>
            <w:vAlign w:val="center"/>
          </w:tcPr>
          <w:p>
            <w:pPr>
              <w:spacing w:after="0" w:before="0" w:line="240" w:lineRule="auto"/>
            </w:pPr>
            <w:r>
              <w:rPr>
                <w:rFonts w:ascii="Aptos" w:hAnsi="Aptos"/>
                <w:b w:val="0"/>
                <w:color w:val="000000"/>
                <w:sz w:val="12"/>
              </w:rPr>
              <w:t>Mokokchung</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112-113</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96-97; complete table spans source pages 112-113.</w:t>
            </w:r>
          </w:p>
        </w:tc>
      </w:tr>
      <w:tr>
        <w:tc>
          <w:tcPr>
            <w:tcW w:type="dxa" w:w="1800"/>
            <w:vAlign w:val="center"/>
            <w:shd w:fill="F4F7FB"/>
          </w:tcPr>
          <w:p>
            <w:pPr>
              <w:spacing w:after="0" w:before="0" w:line="240" w:lineRule="auto"/>
            </w:pPr>
            <w:r>
              <w:rPr>
                <w:rFonts w:ascii="Aptos" w:hAnsi="Aptos"/>
                <w:b w:val="0"/>
                <w:color w:val="000000"/>
                <w:sz w:val="12"/>
              </w:rPr>
              <w:t>Nagaland</w:t>
            </w:r>
          </w:p>
        </w:tc>
        <w:tc>
          <w:tcPr>
            <w:tcW w:type="dxa" w:w="1944"/>
            <w:vAlign w:val="center"/>
            <w:shd w:fill="F4F7FB"/>
          </w:tcPr>
          <w:p>
            <w:pPr>
              <w:spacing w:after="0" w:before="0" w:line="240" w:lineRule="auto"/>
            </w:pPr>
            <w:r>
              <w:rPr>
                <w:rFonts w:ascii="Aptos" w:hAnsi="Aptos"/>
                <w:b w:val="0"/>
                <w:color w:val="000000"/>
                <w:sz w:val="12"/>
              </w:rPr>
              <w:t>Mokokchung</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98-101</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Village Directory Appendix I Circle-wise abstract of educational, medical and other amenities, printed pages 82-85; source page 102 begins Appendices II-III.</w:t>
            </w:r>
          </w:p>
        </w:tc>
      </w:tr>
      <w:tr>
        <w:tc>
          <w:tcPr>
            <w:tcW w:type="dxa" w:w="1800"/>
            <w:vAlign w:val="center"/>
          </w:tcPr>
          <w:p>
            <w:pPr>
              <w:spacing w:after="0" w:before="0" w:line="240" w:lineRule="auto"/>
            </w:pPr>
            <w:r>
              <w:rPr>
                <w:rFonts w:ascii="Aptos" w:hAnsi="Aptos"/>
                <w:b w:val="0"/>
                <w:color w:val="000000"/>
                <w:sz w:val="12"/>
              </w:rPr>
              <w:t>Nagaland</w:t>
            </w:r>
          </w:p>
        </w:tc>
        <w:tc>
          <w:tcPr>
            <w:tcW w:type="dxa" w:w="1944"/>
            <w:vAlign w:val="center"/>
          </w:tcPr>
          <w:p>
            <w:pPr>
              <w:spacing w:after="0" w:before="0" w:line="240" w:lineRule="auto"/>
            </w:pPr>
            <w:r>
              <w:rPr>
                <w:rFonts w:ascii="Aptos" w:hAnsi="Aptos"/>
                <w:b w:val="0"/>
                <w:color w:val="000000"/>
                <w:sz w:val="12"/>
              </w:rPr>
              <w:t>Mon</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Part XIII-B Primary Census Abstract-only volume; no Village/Town Directory tables.</w:t>
            </w:r>
          </w:p>
        </w:tc>
      </w:tr>
      <w:tr>
        <w:tc>
          <w:tcPr>
            <w:tcW w:type="dxa" w:w="1800"/>
            <w:vAlign w:val="center"/>
            <w:shd w:fill="F4F7FB"/>
          </w:tcPr>
          <w:p>
            <w:pPr>
              <w:spacing w:after="0" w:before="0" w:line="240" w:lineRule="auto"/>
            </w:pPr>
            <w:r>
              <w:rPr>
                <w:rFonts w:ascii="Aptos" w:hAnsi="Aptos"/>
                <w:b w:val="0"/>
                <w:color w:val="000000"/>
                <w:sz w:val="12"/>
              </w:rPr>
              <w:t>Nagaland</w:t>
            </w:r>
          </w:p>
        </w:tc>
        <w:tc>
          <w:tcPr>
            <w:tcW w:type="dxa" w:w="1944"/>
            <w:vAlign w:val="center"/>
            <w:shd w:fill="F4F7FB"/>
          </w:tcPr>
          <w:p>
            <w:pPr>
              <w:spacing w:after="0" w:before="0" w:line="240" w:lineRule="auto"/>
            </w:pPr>
            <w:r>
              <w:rPr>
                <w:rFonts w:ascii="Aptos" w:hAnsi="Aptos"/>
                <w:b w:val="0"/>
                <w:color w:val="000000"/>
                <w:sz w:val="12"/>
              </w:rPr>
              <w:t>Mon</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Part XIII-B Primary Census Abstract-only volume; no Village/Town Directory tables.</w:t>
            </w:r>
          </w:p>
        </w:tc>
      </w:tr>
      <w:tr>
        <w:tc>
          <w:tcPr>
            <w:tcW w:type="dxa" w:w="1800"/>
            <w:vAlign w:val="center"/>
          </w:tcPr>
          <w:p>
            <w:pPr>
              <w:spacing w:after="0" w:before="0" w:line="240" w:lineRule="auto"/>
            </w:pPr>
            <w:r>
              <w:rPr>
                <w:rFonts w:ascii="Aptos" w:hAnsi="Aptos"/>
                <w:b w:val="0"/>
                <w:color w:val="000000"/>
                <w:sz w:val="12"/>
              </w:rPr>
              <w:t>Nagaland</w:t>
            </w:r>
          </w:p>
        </w:tc>
        <w:tc>
          <w:tcPr>
            <w:tcW w:type="dxa" w:w="1944"/>
            <w:vAlign w:val="center"/>
          </w:tcPr>
          <w:p>
            <w:pPr>
              <w:spacing w:after="0" w:before="0" w:line="240" w:lineRule="auto"/>
            </w:pPr>
            <w:r>
              <w:rPr>
                <w:rFonts w:ascii="Aptos" w:hAnsi="Aptos"/>
                <w:b w:val="0"/>
                <w:color w:val="000000"/>
                <w:sz w:val="12"/>
              </w:rPr>
              <w:t>Mon</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Part XIII-B Primary Census Abstract-only volume; no Village Directory Appendix I.</w:t>
            </w:r>
          </w:p>
        </w:tc>
      </w:tr>
      <w:tr>
        <w:tc>
          <w:tcPr>
            <w:tcW w:type="dxa" w:w="1800"/>
            <w:vAlign w:val="center"/>
            <w:shd w:fill="F4F7FB"/>
          </w:tcPr>
          <w:p>
            <w:pPr>
              <w:spacing w:after="0" w:before="0" w:line="240" w:lineRule="auto"/>
            </w:pPr>
            <w:r>
              <w:rPr>
                <w:rFonts w:ascii="Aptos" w:hAnsi="Aptos"/>
                <w:b w:val="0"/>
                <w:color w:val="000000"/>
                <w:sz w:val="12"/>
              </w:rPr>
              <w:t>Nagaland</w:t>
            </w:r>
          </w:p>
        </w:tc>
        <w:tc>
          <w:tcPr>
            <w:tcW w:type="dxa" w:w="1944"/>
            <w:vAlign w:val="center"/>
            <w:shd w:fill="F4F7FB"/>
          </w:tcPr>
          <w:p>
            <w:pPr>
              <w:spacing w:after="0" w:before="0" w:line="240" w:lineRule="auto"/>
            </w:pPr>
            <w:r>
              <w:rPr>
                <w:rFonts w:ascii="Aptos" w:hAnsi="Aptos"/>
                <w:b w:val="0"/>
                <w:color w:val="000000"/>
                <w:sz w:val="12"/>
              </w:rPr>
              <w:t>Phek</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Village Directory states that the district has no town; therefore no Town Directory Statement IV Civic and Other Amenities.</w:t>
            </w:r>
          </w:p>
        </w:tc>
      </w:tr>
      <w:tr>
        <w:tc>
          <w:tcPr>
            <w:tcW w:type="dxa" w:w="1800"/>
            <w:vAlign w:val="center"/>
          </w:tcPr>
          <w:p>
            <w:pPr>
              <w:spacing w:after="0" w:before="0" w:line="240" w:lineRule="auto"/>
            </w:pPr>
            <w:r>
              <w:rPr>
                <w:rFonts w:ascii="Aptos" w:hAnsi="Aptos"/>
                <w:b w:val="0"/>
                <w:color w:val="000000"/>
                <w:sz w:val="12"/>
              </w:rPr>
              <w:t>Nagaland</w:t>
            </w:r>
          </w:p>
        </w:tc>
        <w:tc>
          <w:tcPr>
            <w:tcW w:type="dxa" w:w="1944"/>
            <w:vAlign w:val="center"/>
          </w:tcPr>
          <w:p>
            <w:pPr>
              <w:spacing w:after="0" w:before="0" w:line="240" w:lineRule="auto"/>
            </w:pPr>
            <w:r>
              <w:rPr>
                <w:rFonts w:ascii="Aptos" w:hAnsi="Aptos"/>
                <w:b w:val="0"/>
                <w:color w:val="000000"/>
                <w:sz w:val="12"/>
              </w:rPr>
              <w:t>Phek</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Village Directory states that the district has no town; therefore no Town Directory Statement V Medical, Educational, Recreational and Cultural Facilities.</w:t>
            </w:r>
          </w:p>
        </w:tc>
      </w:tr>
      <w:tr>
        <w:tc>
          <w:tcPr>
            <w:tcW w:type="dxa" w:w="1800"/>
            <w:vAlign w:val="center"/>
            <w:shd w:fill="F4F7FB"/>
          </w:tcPr>
          <w:p>
            <w:pPr>
              <w:spacing w:after="0" w:before="0" w:line="240" w:lineRule="auto"/>
            </w:pPr>
            <w:r>
              <w:rPr>
                <w:rFonts w:ascii="Aptos" w:hAnsi="Aptos"/>
                <w:b w:val="0"/>
                <w:color w:val="000000"/>
                <w:sz w:val="12"/>
              </w:rPr>
              <w:t>Nagaland</w:t>
            </w:r>
          </w:p>
        </w:tc>
        <w:tc>
          <w:tcPr>
            <w:tcW w:type="dxa" w:w="1944"/>
            <w:vAlign w:val="center"/>
            <w:shd w:fill="F4F7FB"/>
          </w:tcPr>
          <w:p>
            <w:pPr>
              <w:spacing w:after="0" w:before="0" w:line="240" w:lineRule="auto"/>
            </w:pPr>
            <w:r>
              <w:rPr>
                <w:rFonts w:ascii="Aptos" w:hAnsi="Aptos"/>
                <w:b w:val="0"/>
                <w:color w:val="000000"/>
                <w:sz w:val="12"/>
              </w:rPr>
              <w:t>Phek</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84-87</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Village Directory Appendix I Circle-wise abstract of educational, medical and other amenities, printed pages 66-69; source page 88 begins Appendix III.</w:t>
            </w:r>
          </w:p>
        </w:tc>
      </w:tr>
      <w:tr>
        <w:tc>
          <w:tcPr>
            <w:tcW w:type="dxa" w:w="1800"/>
            <w:vAlign w:val="center"/>
          </w:tcPr>
          <w:p>
            <w:pPr>
              <w:spacing w:after="0" w:before="0" w:line="240" w:lineRule="auto"/>
            </w:pPr>
            <w:r>
              <w:rPr>
                <w:rFonts w:ascii="Aptos" w:hAnsi="Aptos"/>
                <w:b w:val="0"/>
                <w:color w:val="000000"/>
                <w:sz w:val="12"/>
              </w:rPr>
              <w:t>Nagaland</w:t>
            </w:r>
          </w:p>
        </w:tc>
        <w:tc>
          <w:tcPr>
            <w:tcW w:type="dxa" w:w="1944"/>
            <w:vAlign w:val="center"/>
          </w:tcPr>
          <w:p>
            <w:pPr>
              <w:spacing w:after="0" w:before="0" w:line="240" w:lineRule="auto"/>
            </w:pPr>
            <w:r>
              <w:rPr>
                <w:rFonts w:ascii="Aptos" w:hAnsi="Aptos"/>
                <w:b w:val="0"/>
                <w:color w:val="000000"/>
                <w:sz w:val="12"/>
              </w:rPr>
              <w:t>Tuensang</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174</w:t>
            </w:r>
          </w:p>
        </w:tc>
        <w:tc>
          <w:tcPr>
            <w:tcW w:type="dxa" w:w="1440"/>
            <w:vAlign w:val="center"/>
          </w:tcPr>
          <w:p>
            <w:pPr>
              <w:spacing w:after="0" w:before="0" w:line="240" w:lineRule="auto"/>
            </w:pPr>
            <w:r>
              <w:rPr>
                <w:rFonts w:ascii="Aptos" w:hAnsi="Aptos"/>
                <w:b w:val="0"/>
                <w:color w:val="000000"/>
                <w:sz w:val="12"/>
              </w:rPr>
              <w:t>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 153; source page 175 begins Statement V.</w:t>
            </w:r>
          </w:p>
        </w:tc>
      </w:tr>
      <w:tr>
        <w:tc>
          <w:tcPr>
            <w:tcW w:type="dxa" w:w="1800"/>
            <w:vAlign w:val="center"/>
            <w:shd w:fill="F4F7FB"/>
          </w:tcPr>
          <w:p>
            <w:pPr>
              <w:spacing w:after="0" w:before="0" w:line="240" w:lineRule="auto"/>
            </w:pPr>
            <w:r>
              <w:rPr>
                <w:rFonts w:ascii="Aptos" w:hAnsi="Aptos"/>
                <w:b w:val="0"/>
                <w:color w:val="000000"/>
                <w:sz w:val="12"/>
              </w:rPr>
              <w:t>Nagaland</w:t>
            </w:r>
          </w:p>
        </w:tc>
        <w:tc>
          <w:tcPr>
            <w:tcW w:type="dxa" w:w="1944"/>
            <w:vAlign w:val="center"/>
            <w:shd w:fill="F4F7FB"/>
          </w:tcPr>
          <w:p>
            <w:pPr>
              <w:spacing w:after="0" w:before="0" w:line="240" w:lineRule="auto"/>
            </w:pPr>
            <w:r>
              <w:rPr>
                <w:rFonts w:ascii="Aptos" w:hAnsi="Aptos"/>
                <w:b w:val="0"/>
                <w:color w:val="000000"/>
                <w:sz w:val="12"/>
              </w:rPr>
              <w:t>Tuensang</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175-176</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154-155; source page 176 also begins Statement VI and is retained whole.</w:t>
            </w:r>
          </w:p>
        </w:tc>
      </w:tr>
      <w:tr>
        <w:tc>
          <w:tcPr>
            <w:tcW w:type="dxa" w:w="1800"/>
            <w:vAlign w:val="center"/>
          </w:tcPr>
          <w:p>
            <w:pPr>
              <w:spacing w:after="0" w:before="0" w:line="240" w:lineRule="auto"/>
            </w:pPr>
            <w:r>
              <w:rPr>
                <w:rFonts w:ascii="Aptos" w:hAnsi="Aptos"/>
                <w:b w:val="0"/>
                <w:color w:val="000000"/>
                <w:sz w:val="12"/>
              </w:rPr>
              <w:t>Nagaland</w:t>
            </w:r>
          </w:p>
        </w:tc>
        <w:tc>
          <w:tcPr>
            <w:tcW w:type="dxa" w:w="1944"/>
            <w:vAlign w:val="center"/>
          </w:tcPr>
          <w:p>
            <w:pPr>
              <w:spacing w:after="0" w:before="0" w:line="240" w:lineRule="auto"/>
            </w:pPr>
            <w:r>
              <w:rPr>
                <w:rFonts w:ascii="Aptos" w:hAnsi="Aptos"/>
                <w:b w:val="0"/>
                <w:color w:val="000000"/>
                <w:sz w:val="12"/>
              </w:rPr>
              <w:t>Tuensang</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161-162</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printed pages 141-142; source page 163 begins Appendix II.</w:t>
            </w:r>
          </w:p>
        </w:tc>
      </w:tr>
      <w:tr>
        <w:tc>
          <w:tcPr>
            <w:tcW w:type="dxa" w:w="1800"/>
            <w:vAlign w:val="center"/>
            <w:shd w:fill="F4F7FB"/>
          </w:tcPr>
          <w:p>
            <w:pPr>
              <w:spacing w:after="0" w:before="0" w:line="240" w:lineRule="auto"/>
            </w:pPr>
            <w:r>
              <w:rPr>
                <w:rFonts w:ascii="Aptos" w:hAnsi="Aptos"/>
                <w:b w:val="0"/>
                <w:color w:val="000000"/>
                <w:sz w:val="12"/>
              </w:rPr>
              <w:t>Nagaland</w:t>
            </w:r>
          </w:p>
        </w:tc>
        <w:tc>
          <w:tcPr>
            <w:tcW w:type="dxa" w:w="1944"/>
            <w:vAlign w:val="center"/>
            <w:shd w:fill="F4F7FB"/>
          </w:tcPr>
          <w:p>
            <w:pPr>
              <w:spacing w:after="0" w:before="0" w:line="240" w:lineRule="auto"/>
            </w:pPr>
            <w:r>
              <w:rPr>
                <w:rFonts w:ascii="Aptos" w:hAnsi="Aptos"/>
                <w:b w:val="0"/>
                <w:color w:val="000000"/>
                <w:sz w:val="12"/>
              </w:rPr>
              <w:t>Zunhebota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118-119</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100-101; complete table spans source pages 118-119.</w:t>
            </w:r>
          </w:p>
        </w:tc>
      </w:tr>
      <w:tr>
        <w:tc>
          <w:tcPr>
            <w:tcW w:type="dxa" w:w="1800"/>
            <w:vAlign w:val="center"/>
          </w:tcPr>
          <w:p>
            <w:pPr>
              <w:spacing w:after="0" w:before="0" w:line="240" w:lineRule="auto"/>
            </w:pPr>
            <w:r>
              <w:rPr>
                <w:rFonts w:ascii="Aptos" w:hAnsi="Aptos"/>
                <w:b w:val="0"/>
                <w:color w:val="000000"/>
                <w:sz w:val="12"/>
              </w:rPr>
              <w:t>Nagaland</w:t>
            </w:r>
          </w:p>
        </w:tc>
        <w:tc>
          <w:tcPr>
            <w:tcW w:type="dxa" w:w="1944"/>
            <w:vAlign w:val="center"/>
          </w:tcPr>
          <w:p>
            <w:pPr>
              <w:spacing w:after="0" w:before="0" w:line="240" w:lineRule="auto"/>
            </w:pPr>
            <w:r>
              <w:rPr>
                <w:rFonts w:ascii="Aptos" w:hAnsi="Aptos"/>
                <w:b w:val="0"/>
                <w:color w:val="000000"/>
                <w:sz w:val="12"/>
              </w:rPr>
              <w:t>Zunhebota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120-121</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102-103; source page 121 also begins Statement VI and is retained whole.</w:t>
            </w:r>
          </w:p>
        </w:tc>
      </w:tr>
      <w:tr>
        <w:tc>
          <w:tcPr>
            <w:tcW w:type="dxa" w:w="1800"/>
            <w:vAlign w:val="center"/>
            <w:shd w:fill="F4F7FB"/>
          </w:tcPr>
          <w:p>
            <w:pPr>
              <w:spacing w:after="0" w:before="0" w:line="240" w:lineRule="auto"/>
            </w:pPr>
            <w:r>
              <w:rPr>
                <w:rFonts w:ascii="Aptos" w:hAnsi="Aptos"/>
                <w:b w:val="0"/>
                <w:color w:val="000000"/>
                <w:sz w:val="12"/>
              </w:rPr>
              <w:t>Nagaland</w:t>
            </w:r>
          </w:p>
        </w:tc>
        <w:tc>
          <w:tcPr>
            <w:tcW w:type="dxa" w:w="1944"/>
            <w:vAlign w:val="center"/>
            <w:shd w:fill="F4F7FB"/>
          </w:tcPr>
          <w:p>
            <w:pPr>
              <w:spacing w:after="0" w:before="0" w:line="240" w:lineRule="auto"/>
            </w:pPr>
            <w:r>
              <w:rPr>
                <w:rFonts w:ascii="Aptos" w:hAnsi="Aptos"/>
                <w:b w:val="0"/>
                <w:color w:val="000000"/>
                <w:sz w:val="12"/>
              </w:rPr>
              <w:t>Zunhebota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108-109</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Village Directory Appendix I Circle-wise abstract of educational, medical and other amenities, printed pages 90-91; source page 110 begins Appendix II.</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Balangir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499-500</w:t>
            </w:r>
          </w:p>
        </w:tc>
        <w:tc>
          <w:tcPr>
            <w:tcW w:type="dxa" w:w="1440"/>
            <w:vAlign w:val="center"/>
          </w:tcPr>
          <w:p>
            <w:pPr>
              <w:spacing w:after="0" w:before="0" w:line="240" w:lineRule="auto"/>
            </w:pPr>
            <w:r>
              <w:rPr>
                <w:rFonts w:ascii="Aptos" w:hAnsi="Aptos"/>
                <w:b w:val="0"/>
                <w:color w:val="000000"/>
                <w:sz w:val="12"/>
              </w:rPr>
              <w:t>422,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422-423; source page 501 begins Statement V.</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Balangir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501-502</w:t>
            </w:r>
          </w:p>
        </w:tc>
        <w:tc>
          <w:tcPr>
            <w:tcW w:type="dxa" w:w="1440"/>
            <w:vAlign w:val="center"/>
            <w:shd w:fill="F4F7FB"/>
          </w:tcPr>
          <w:p>
            <w:pPr>
              <w:spacing w:after="0" w:before="0" w:line="240" w:lineRule="auto"/>
            </w:pPr>
            <w:r>
              <w:rPr>
                <w:rFonts w:ascii="Aptos" w:hAnsi="Aptos"/>
                <w:b w:val="0"/>
                <w:color w:val="000000"/>
                <w:sz w:val="12"/>
              </w:rPr>
              <w:t>424,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424-425; source page 503 begins Statement VI.</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Balangir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427-430</w:t>
            </w:r>
          </w:p>
        </w:tc>
        <w:tc>
          <w:tcPr>
            <w:tcW w:type="dxa" w:w="1440"/>
            <w:vAlign w:val="center"/>
          </w:tcPr>
          <w:p>
            <w:pPr>
              <w:spacing w:after="0" w:before="0" w:line="240" w:lineRule="auto"/>
            </w:pPr>
            <w:r>
              <w:rPr>
                <w:rFonts w:ascii="Aptos" w:hAnsi="Aptos"/>
                <w:b w:val="0"/>
                <w:color w:val="000000"/>
                <w:sz w:val="12"/>
              </w:rPr>
              <w:t>350-353</w:t>
            </w:r>
          </w:p>
        </w:tc>
        <w:tc>
          <w:tcPr>
            <w:tcW w:type="dxa" w:w="5472"/>
            <w:vAlign w:val="center"/>
          </w:tcPr>
          <w:p>
            <w:pPr>
              <w:spacing w:after="0" w:before="0" w:line="240" w:lineRule="auto"/>
            </w:pPr>
            <w:r>
              <w:rPr>
                <w:rFonts w:ascii="Aptos" w:hAnsi="Aptos"/>
                <w:b w:val="0"/>
                <w:color w:val="000000"/>
                <w:sz w:val="12"/>
              </w:rPr>
              <w:t>Village Directory Appendix I Tahasil-wise abstract of educational, medical and other amenities; source page 426 is the section separator and source page 431 begins Appendix II.</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Baleshwar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656-657</w:t>
            </w:r>
          </w:p>
        </w:tc>
        <w:tc>
          <w:tcPr>
            <w:tcW w:type="dxa" w:w="1440"/>
            <w:vAlign w:val="center"/>
            <w:shd w:fill="F4F7FB"/>
          </w:tcPr>
          <w:p>
            <w:pPr>
              <w:spacing w:after="0" w:before="0" w:line="240" w:lineRule="auto"/>
            </w:pPr>
            <w:r>
              <w:rPr>
                <w:rFonts w:ascii="Aptos" w:hAnsi="Aptos"/>
                <w:b w:val="0"/>
                <w:color w:val="000000"/>
                <w:sz w:val="12"/>
              </w:rPr>
              <w:t>568-569</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568-569; source page 658 begins Statement V.</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Baleshwar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658-659</w:t>
            </w:r>
          </w:p>
        </w:tc>
        <w:tc>
          <w:tcPr>
            <w:tcW w:type="dxa" w:w="1440"/>
            <w:vAlign w:val="center"/>
          </w:tcPr>
          <w:p>
            <w:pPr>
              <w:spacing w:after="0" w:before="0" w:line="240" w:lineRule="auto"/>
            </w:pPr>
            <w:r>
              <w:rPr>
                <w:rFonts w:ascii="Aptos" w:hAnsi="Aptos"/>
                <w:b w:val="0"/>
                <w:color w:val="000000"/>
                <w:sz w:val="12"/>
              </w:rPr>
              <w:t>570-571</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570-571; source page 660 begins Statement VI.</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Baleshwar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578-581</w:t>
            </w:r>
          </w:p>
        </w:tc>
        <w:tc>
          <w:tcPr>
            <w:tcW w:type="dxa" w:w="1440"/>
            <w:vAlign w:val="center"/>
            <w:shd w:fill="F4F7FB"/>
          </w:tcPr>
          <w:p>
            <w:pPr>
              <w:spacing w:after="0" w:before="0" w:line="240" w:lineRule="auto"/>
            </w:pPr>
            <w:r>
              <w:rPr>
                <w:rFonts w:ascii="Aptos" w:hAnsi="Aptos"/>
                <w:b w:val="0"/>
                <w:color w:val="000000"/>
                <w:sz w:val="12"/>
              </w:rPr>
              <w:t>490-493</w:t>
            </w:r>
          </w:p>
        </w:tc>
        <w:tc>
          <w:tcPr>
            <w:tcW w:type="dxa" w:w="5472"/>
            <w:vAlign w:val="center"/>
            <w:shd w:fill="F4F7FB"/>
          </w:tcPr>
          <w:p>
            <w:pPr>
              <w:spacing w:after="0" w:before="0" w:line="240" w:lineRule="auto"/>
            </w:pPr>
            <w:r>
              <w:rPr>
                <w:rFonts w:ascii="Aptos" w:hAnsi="Aptos"/>
                <w:b w:val="0"/>
                <w:color w:val="000000"/>
                <w:sz w:val="12"/>
              </w:rPr>
              <w:t>Village Directory Appendix I Tahasil-wise abstract of educational, medical and other amenities; source page 577 is the section separator and source page 582 begins Appendix II.</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Cuttack</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Part XIII-B Village and Townwise Primary Census Abstract-only volume; no Village/Town Directory Statement IV.</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Cuttack</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Part XIII-B Village and Townwise Primary Census Abstract-only volume; no Village/Town Directory Statement V.</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Cuttack</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Part XIII-B Village and Townwise Primary Census Abstract-only volume; no Village Directory Appendix I amenities abstract.</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Dhenkanal</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577-578</w:t>
            </w:r>
          </w:p>
        </w:tc>
        <w:tc>
          <w:tcPr>
            <w:tcW w:type="dxa" w:w="1440"/>
            <w:vAlign w:val="center"/>
            <w:shd w:fill="F4F7FB"/>
          </w:tcPr>
          <w:p>
            <w:pPr>
              <w:spacing w:after="0" w:before="0" w:line="240" w:lineRule="auto"/>
            </w:pPr>
            <w:r>
              <w:rPr>
                <w:rFonts w:ascii="Aptos" w:hAnsi="Aptos"/>
                <w:b w:val="0"/>
                <w:color w:val="000000"/>
                <w:sz w:val="12"/>
              </w:rPr>
              <w:t>482-483</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482-483; source page 579 begins Statement V.</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Dhenkanal</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579-580</w:t>
            </w:r>
          </w:p>
        </w:tc>
        <w:tc>
          <w:tcPr>
            <w:tcW w:type="dxa" w:w="1440"/>
            <w:vAlign w:val="center"/>
          </w:tcPr>
          <w:p>
            <w:pPr>
              <w:spacing w:after="0" w:before="0" w:line="240" w:lineRule="auto"/>
            </w:pPr>
            <w:r>
              <w:rPr>
                <w:rFonts w:ascii="Aptos" w:hAnsi="Aptos"/>
                <w:b w:val="0"/>
                <w:color w:val="000000"/>
                <w:sz w:val="12"/>
              </w:rPr>
              <w:t>484,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484-485; source page 581 begins Statement VI.</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Dhenkanal</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507-510</w:t>
            </w:r>
          </w:p>
        </w:tc>
        <w:tc>
          <w:tcPr>
            <w:tcW w:type="dxa" w:w="1440"/>
            <w:vAlign w:val="center"/>
            <w:shd w:fill="F4F7FB"/>
          </w:tcPr>
          <w:p>
            <w:pPr>
              <w:spacing w:after="0" w:before="0" w:line="240" w:lineRule="auto"/>
            </w:pPr>
            <w:r>
              <w:rPr>
                <w:rFonts w:ascii="Aptos" w:hAnsi="Aptos"/>
                <w:b w:val="0"/>
                <w:color w:val="000000"/>
                <w:sz w:val="12"/>
              </w:rPr>
              <w:t>412-415</w:t>
            </w:r>
          </w:p>
        </w:tc>
        <w:tc>
          <w:tcPr>
            <w:tcW w:type="dxa" w:w="5472"/>
            <w:vAlign w:val="center"/>
            <w:shd w:fill="F4F7FB"/>
          </w:tcPr>
          <w:p>
            <w:pPr>
              <w:spacing w:after="0" w:before="0" w:line="240" w:lineRule="auto"/>
            </w:pPr>
            <w:r>
              <w:rPr>
                <w:rFonts w:ascii="Aptos" w:hAnsi="Aptos"/>
                <w:b w:val="0"/>
                <w:color w:val="000000"/>
                <w:sz w:val="12"/>
              </w:rPr>
              <w:t>Village Directory Appendix I Tahasil-wise abstract of educational, medical and other amenities; source page 506 is the section separator and source page 511 begins Appendix II.</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Ganjam</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869-870</w:t>
            </w:r>
          </w:p>
        </w:tc>
        <w:tc>
          <w:tcPr>
            <w:tcW w:type="dxa" w:w="1440"/>
            <w:vAlign w:val="center"/>
          </w:tcPr>
          <w:p>
            <w:pPr>
              <w:spacing w:after="0" w:before="0" w:line="240" w:lineRule="auto"/>
            </w:pPr>
            <w:r>
              <w:rPr>
                <w:rFonts w:ascii="Aptos" w:hAnsi="Aptos"/>
                <w:b w:val="0"/>
                <w:color w:val="000000"/>
                <w:sz w:val="12"/>
              </w:rPr>
              <w:t>756-757</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756-757; source page 871 begins Statement V.</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Ganjam</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871-872</w:t>
            </w:r>
          </w:p>
        </w:tc>
        <w:tc>
          <w:tcPr>
            <w:tcW w:type="dxa" w:w="1440"/>
            <w:vAlign w:val="center"/>
            <w:shd w:fill="F4F7FB"/>
          </w:tcPr>
          <w:p>
            <w:pPr>
              <w:spacing w:after="0" w:before="0" w:line="240" w:lineRule="auto"/>
            </w:pPr>
            <w:r>
              <w:rPr>
                <w:rFonts w:ascii="Aptos" w:hAnsi="Aptos"/>
                <w:b w:val="0"/>
                <w:color w:val="000000"/>
                <w:sz w:val="12"/>
              </w:rPr>
              <w:t>758-759</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758-759; source page 873 begins Statement VI.</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Ganjam</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779-782</w:t>
            </w:r>
          </w:p>
        </w:tc>
        <w:tc>
          <w:tcPr>
            <w:tcW w:type="dxa" w:w="1440"/>
            <w:vAlign w:val="center"/>
          </w:tcPr>
          <w:p>
            <w:pPr>
              <w:spacing w:after="0" w:before="0" w:line="240" w:lineRule="auto"/>
            </w:pPr>
            <w:r>
              <w:rPr>
                <w:rFonts w:ascii="Aptos" w:hAnsi="Aptos"/>
                <w:b w:val="0"/>
                <w:color w:val="000000"/>
                <w:sz w:val="12"/>
              </w:rPr>
              <w:t>667-669, None</w:t>
            </w:r>
          </w:p>
        </w:tc>
        <w:tc>
          <w:tcPr>
            <w:tcW w:type="dxa" w:w="5472"/>
            <w:vAlign w:val="center"/>
          </w:tcPr>
          <w:p>
            <w:pPr>
              <w:spacing w:after="0" w:before="0" w:line="240" w:lineRule="auto"/>
            </w:pPr>
            <w:r>
              <w:rPr>
                <w:rFonts w:ascii="Aptos" w:hAnsi="Aptos"/>
                <w:b w:val="0"/>
                <w:color w:val="000000"/>
                <w:sz w:val="12"/>
              </w:rPr>
              <w:t>Village Directory Appendix I Tahasil-wise abstract of educational, medical and other amenities; source page 778 is the section separator and source page 783 begins Appendix II.</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Kalahandi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525-526</w:t>
            </w:r>
          </w:p>
        </w:tc>
        <w:tc>
          <w:tcPr>
            <w:tcW w:type="dxa" w:w="1440"/>
            <w:vAlign w:val="center"/>
            <w:shd w:fill="F4F7FB"/>
          </w:tcPr>
          <w:p>
            <w:pPr>
              <w:spacing w:after="0" w:before="0" w:line="240" w:lineRule="auto"/>
            </w:pPr>
            <w:r>
              <w:rPr>
                <w:rFonts w:ascii="Aptos" w:hAnsi="Aptos"/>
                <w:b w:val="0"/>
                <w:color w:val="000000"/>
                <w:sz w:val="12"/>
              </w:rPr>
              <w:t>436-437</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436-437; source page 527 begins Statement V.</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Kalahandi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527-528</w:t>
            </w:r>
          </w:p>
        </w:tc>
        <w:tc>
          <w:tcPr>
            <w:tcW w:type="dxa" w:w="1440"/>
            <w:vAlign w:val="center"/>
          </w:tcPr>
          <w:p>
            <w:pPr>
              <w:spacing w:after="0" w:before="0" w:line="240" w:lineRule="auto"/>
            </w:pPr>
            <w:r>
              <w:rPr>
                <w:rFonts w:ascii="Aptos" w:hAnsi="Aptos"/>
                <w:b w:val="0"/>
                <w:color w:val="000000"/>
                <w:sz w:val="12"/>
              </w:rPr>
              <w:t>438-439</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438-439; source page 529 begins Statement VI.</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Kalahandi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445-448</w:t>
            </w:r>
          </w:p>
        </w:tc>
        <w:tc>
          <w:tcPr>
            <w:tcW w:type="dxa" w:w="1440"/>
            <w:vAlign w:val="center"/>
            <w:shd w:fill="F4F7FB"/>
          </w:tcPr>
          <w:p>
            <w:pPr>
              <w:spacing w:after="0" w:before="0" w:line="240" w:lineRule="auto"/>
            </w:pPr>
            <w:r>
              <w:rPr>
                <w:rFonts w:ascii="Aptos" w:hAnsi="Aptos"/>
                <w:b w:val="0"/>
                <w:color w:val="000000"/>
                <w:sz w:val="12"/>
              </w:rPr>
              <w:t>358-359, None, None</w:t>
            </w:r>
          </w:p>
        </w:tc>
        <w:tc>
          <w:tcPr>
            <w:tcW w:type="dxa" w:w="5472"/>
            <w:vAlign w:val="center"/>
            <w:shd w:fill="F4F7FB"/>
          </w:tcPr>
          <w:p>
            <w:pPr>
              <w:spacing w:after="0" w:before="0" w:line="240" w:lineRule="auto"/>
            </w:pPr>
            <w:r>
              <w:rPr>
                <w:rFonts w:ascii="Aptos" w:hAnsi="Aptos"/>
                <w:b w:val="0"/>
                <w:color w:val="000000"/>
                <w:sz w:val="12"/>
              </w:rPr>
              <w:t>Village Directory Appendix I Tahasil-wise abstract of educational, medical and other amenities; source page 444 is the section separator and source page 449 begins Appendix II.</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Kendujhar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388-389</w:t>
            </w:r>
          </w:p>
        </w:tc>
        <w:tc>
          <w:tcPr>
            <w:tcW w:type="dxa" w:w="1440"/>
            <w:vAlign w:val="center"/>
          </w:tcPr>
          <w:p>
            <w:pPr>
              <w:spacing w:after="0" w:before="0" w:line="240" w:lineRule="auto"/>
            </w:pPr>
            <w:r>
              <w:rPr>
                <w:rFonts w:ascii="Aptos" w:hAnsi="Aptos"/>
                <w:b w:val="0"/>
                <w:color w:val="000000"/>
                <w:sz w:val="12"/>
              </w:rPr>
              <w:t>348-349</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348-349; source page 390 begins Statement V.</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Kendujhar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390-391</w:t>
            </w:r>
          </w:p>
        </w:tc>
        <w:tc>
          <w:tcPr>
            <w:tcW w:type="dxa" w:w="1440"/>
            <w:vAlign w:val="center"/>
            <w:shd w:fill="F4F7FB"/>
          </w:tcPr>
          <w:p>
            <w:pPr>
              <w:spacing w:after="0" w:before="0" w:line="240" w:lineRule="auto"/>
            </w:pPr>
            <w:r>
              <w:rPr>
                <w:rFonts w:ascii="Aptos" w:hAnsi="Aptos"/>
                <w:b w:val="0"/>
                <w:color w:val="000000"/>
                <w:sz w:val="12"/>
              </w:rPr>
              <w:t>350-351</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350-351; source page 392 begins Statement VI.</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Kendujhar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330-333</w:t>
            </w:r>
          </w:p>
        </w:tc>
        <w:tc>
          <w:tcPr>
            <w:tcW w:type="dxa" w:w="1440"/>
            <w:vAlign w:val="center"/>
          </w:tcPr>
          <w:p>
            <w:pPr>
              <w:spacing w:after="0" w:before="0" w:line="240" w:lineRule="auto"/>
            </w:pPr>
            <w:r>
              <w:rPr>
                <w:rFonts w:ascii="Aptos" w:hAnsi="Aptos"/>
                <w:b w:val="0"/>
                <w:color w:val="000000"/>
                <w:sz w:val="12"/>
              </w:rPr>
              <w:t>290-293</w:t>
            </w:r>
          </w:p>
        </w:tc>
        <w:tc>
          <w:tcPr>
            <w:tcW w:type="dxa" w:w="5472"/>
            <w:vAlign w:val="center"/>
          </w:tcPr>
          <w:p>
            <w:pPr>
              <w:spacing w:after="0" w:before="0" w:line="240" w:lineRule="auto"/>
            </w:pPr>
            <w:r>
              <w:rPr>
                <w:rFonts w:ascii="Aptos" w:hAnsi="Aptos"/>
                <w:b w:val="0"/>
                <w:color w:val="000000"/>
                <w:sz w:val="12"/>
              </w:rPr>
              <w:t>Village Directory Appendix I Tahasil-wise abstract of educational, medical and other amenities; source page 329 is the section separator and source page 334 begins Appendix II.</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Mayurbhanj</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Part XIII-B Village and Townwise Primary Census Abstract-only volume; no Village/Town Directory Statement IV.</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Mayurbhanj</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Part XIII-B Village and Townwise Primary Census Abstract-only volume; no Village/Town Directory Statement V.</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Mayurbhanj</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Part XIII-B Village and Townwise Primary Census Abstract-only volume; no Village Directory Appendix I amenities abstract.</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Phulabani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Part XIII-B Village and Townwise Primary Census Abstract-only volume; no Village/Town Directory Statement IV.</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Phulabani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Part XIII-B Village and Townwise Primary Census Abstract-only volume; no Village/Town Directory Statement V.</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Phulabani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Part XIII-B Village and Townwise Primary Census Abstract-only volume; no Village Directory Appendix I amenities abstract.</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Puri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Part XIII-B Village and Townwise Primary Census Abstract-only volume; no Village/Town Directory Statement IV.</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Puri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Part XIII-B Village and Townwise Primary Census Abstract-only volume; no Village/Town Directory Statement V.</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Puri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Part XIII-B Village and Townwise Primary Census Abstract-only volume; no Village Directory Appendix I amenities abstract.</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Sambalpur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721-722</w:t>
            </w:r>
          </w:p>
        </w:tc>
        <w:tc>
          <w:tcPr>
            <w:tcW w:type="dxa" w:w="1440"/>
            <w:vAlign w:val="center"/>
          </w:tcPr>
          <w:p>
            <w:pPr>
              <w:spacing w:after="0" w:before="0" w:line="240" w:lineRule="auto"/>
            </w:pPr>
            <w:r>
              <w:rPr>
                <w:rFonts w:ascii="Aptos" w:hAnsi="Aptos"/>
                <w:b w:val="0"/>
                <w:color w:val="000000"/>
                <w:sz w:val="12"/>
              </w:rPr>
              <w:t>600, None</w:t>
            </w:r>
          </w:p>
        </w:tc>
        <w:tc>
          <w:tcPr>
            <w:tcW w:type="dxa" w:w="5472"/>
            <w:vAlign w:val="center"/>
          </w:tcPr>
          <w:p>
            <w:pPr>
              <w:spacing w:after="0" w:before="0" w:line="240" w:lineRule="auto"/>
            </w:pPr>
            <w:r>
              <w:rPr>
                <w:rFonts w:ascii="Aptos" w:hAnsi="Aptos"/>
                <w:b w:val="0"/>
                <w:color w:val="000000"/>
                <w:sz w:val="12"/>
              </w:rPr>
              <w:t>Town Directory Statement IV Civic and Other Amenities, printed pages 600-601; source page 723 begins Statement V.</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Sambalpur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723-724</w:t>
            </w:r>
          </w:p>
        </w:tc>
        <w:tc>
          <w:tcPr>
            <w:tcW w:type="dxa" w:w="1440"/>
            <w:vAlign w:val="center"/>
            <w:shd w:fill="F4F7FB"/>
          </w:tcPr>
          <w:p>
            <w:pPr>
              <w:spacing w:after="0" w:before="0" w:line="240" w:lineRule="auto"/>
            </w:pPr>
            <w:r>
              <w:rPr>
                <w:rFonts w:ascii="Aptos" w:hAnsi="Aptos"/>
                <w:b w:val="0"/>
                <w:color w:val="000000"/>
                <w:sz w:val="12"/>
              </w:rPr>
              <w:t>602-603</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printed pages 602-603; source page 725 begins Statement VI.</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Sambalpur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629-632</w:t>
            </w:r>
          </w:p>
        </w:tc>
        <w:tc>
          <w:tcPr>
            <w:tcW w:type="dxa" w:w="1440"/>
            <w:vAlign w:val="center"/>
          </w:tcPr>
          <w:p>
            <w:pPr>
              <w:spacing w:after="0" w:before="0" w:line="240" w:lineRule="auto"/>
            </w:pPr>
            <w:r>
              <w:rPr>
                <w:rFonts w:ascii="Aptos" w:hAnsi="Aptos"/>
                <w:b w:val="0"/>
                <w:color w:val="000000"/>
                <w:sz w:val="12"/>
              </w:rPr>
              <w:t>508-511</w:t>
            </w:r>
          </w:p>
        </w:tc>
        <w:tc>
          <w:tcPr>
            <w:tcW w:type="dxa" w:w="5472"/>
            <w:vAlign w:val="center"/>
          </w:tcPr>
          <w:p>
            <w:pPr>
              <w:spacing w:after="0" w:before="0" w:line="240" w:lineRule="auto"/>
            </w:pPr>
            <w:r>
              <w:rPr>
                <w:rFonts w:ascii="Aptos" w:hAnsi="Aptos"/>
                <w:b w:val="0"/>
                <w:color w:val="000000"/>
                <w:sz w:val="12"/>
              </w:rPr>
              <w:t>Village Directory Appendix I Tahasil-wise abstract of educational, medical and other amenities; source page 628 is the section separator and source page 633 begins Appendix II.</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Sundargarh</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434-435</w:t>
            </w:r>
          </w:p>
        </w:tc>
        <w:tc>
          <w:tcPr>
            <w:tcW w:type="dxa" w:w="1440"/>
            <w:vAlign w:val="center"/>
            <w:shd w:fill="F4F7FB"/>
          </w:tcPr>
          <w:p>
            <w:pPr>
              <w:spacing w:after="0" w:before="0" w:line="240" w:lineRule="auto"/>
            </w:pPr>
            <w:r>
              <w:rPr>
                <w:rFonts w:ascii="Aptos" w:hAnsi="Aptos"/>
                <w:b w:val="0"/>
                <w:color w:val="000000"/>
                <w:sz w:val="12"/>
              </w:rPr>
              <w:t>362, 1979</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printed pages 362-363; source page 436 begins Statement V.</w:t>
            </w:r>
          </w:p>
        </w:tc>
      </w:tr>
      <w:tr>
        <w:tc>
          <w:tcPr>
            <w:tcW w:type="dxa" w:w="1800"/>
            <w:vAlign w:val="center"/>
          </w:tcPr>
          <w:p>
            <w:pPr>
              <w:spacing w:after="0" w:before="0" w:line="240" w:lineRule="auto"/>
            </w:pPr>
            <w:r>
              <w:rPr>
                <w:rFonts w:ascii="Aptos" w:hAnsi="Aptos"/>
                <w:b w:val="0"/>
                <w:color w:val="000000"/>
                <w:sz w:val="12"/>
              </w:rPr>
              <w:t>Orissa</w:t>
            </w:r>
          </w:p>
        </w:tc>
        <w:tc>
          <w:tcPr>
            <w:tcW w:type="dxa" w:w="1944"/>
            <w:vAlign w:val="center"/>
          </w:tcPr>
          <w:p>
            <w:pPr>
              <w:spacing w:after="0" w:before="0" w:line="240" w:lineRule="auto"/>
            </w:pPr>
            <w:r>
              <w:rPr>
                <w:rFonts w:ascii="Aptos" w:hAnsi="Aptos"/>
                <w:b w:val="0"/>
                <w:color w:val="000000"/>
                <w:sz w:val="12"/>
              </w:rPr>
              <w:t>Sundargarh</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436-437</w:t>
            </w:r>
          </w:p>
        </w:tc>
        <w:tc>
          <w:tcPr>
            <w:tcW w:type="dxa" w:w="1440"/>
            <w:vAlign w:val="center"/>
          </w:tcPr>
          <w:p>
            <w:pPr>
              <w:spacing w:after="0" w:before="0" w:line="240" w:lineRule="auto"/>
            </w:pPr>
            <w:r>
              <w:rPr>
                <w:rFonts w:ascii="Aptos" w:hAnsi="Aptos"/>
                <w:b w:val="0"/>
                <w:color w:val="000000"/>
                <w:sz w:val="12"/>
              </w:rPr>
              <w:t>364-365</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printed pages 364-365; source page 438 begins Statement VI.</w:t>
            </w:r>
          </w:p>
        </w:tc>
      </w:tr>
      <w:tr>
        <w:tc>
          <w:tcPr>
            <w:tcW w:type="dxa" w:w="1800"/>
            <w:vAlign w:val="center"/>
            <w:shd w:fill="F4F7FB"/>
          </w:tcPr>
          <w:p>
            <w:pPr>
              <w:spacing w:after="0" w:before="0" w:line="240" w:lineRule="auto"/>
            </w:pPr>
            <w:r>
              <w:rPr>
                <w:rFonts w:ascii="Aptos" w:hAnsi="Aptos"/>
                <w:b w:val="0"/>
                <w:color w:val="000000"/>
                <w:sz w:val="12"/>
              </w:rPr>
              <w:t>Orissa</w:t>
            </w:r>
          </w:p>
        </w:tc>
        <w:tc>
          <w:tcPr>
            <w:tcW w:type="dxa" w:w="1944"/>
            <w:vAlign w:val="center"/>
            <w:shd w:fill="F4F7FB"/>
          </w:tcPr>
          <w:p>
            <w:pPr>
              <w:spacing w:after="0" w:before="0" w:line="240" w:lineRule="auto"/>
            </w:pPr>
            <w:r>
              <w:rPr>
                <w:rFonts w:ascii="Aptos" w:hAnsi="Aptos"/>
                <w:b w:val="0"/>
                <w:color w:val="000000"/>
                <w:sz w:val="12"/>
              </w:rPr>
              <w:t>Sundargarh</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380-383</w:t>
            </w:r>
          </w:p>
        </w:tc>
        <w:tc>
          <w:tcPr>
            <w:tcW w:type="dxa" w:w="1440"/>
            <w:vAlign w:val="center"/>
            <w:shd w:fill="F4F7FB"/>
          </w:tcPr>
          <w:p>
            <w:pPr>
              <w:spacing w:after="0" w:before="0" w:line="240" w:lineRule="auto"/>
            </w:pPr>
            <w:r>
              <w:rPr>
                <w:rFonts w:ascii="Aptos" w:hAnsi="Aptos"/>
                <w:b w:val="0"/>
                <w:color w:val="000000"/>
                <w:sz w:val="12"/>
              </w:rPr>
              <w:t>308-311</w:t>
            </w:r>
          </w:p>
        </w:tc>
        <w:tc>
          <w:tcPr>
            <w:tcW w:type="dxa" w:w="5472"/>
            <w:vAlign w:val="center"/>
            <w:shd w:fill="F4F7FB"/>
          </w:tcPr>
          <w:p>
            <w:pPr>
              <w:spacing w:after="0" w:before="0" w:line="240" w:lineRule="auto"/>
            </w:pPr>
            <w:r>
              <w:rPr>
                <w:rFonts w:ascii="Aptos" w:hAnsi="Aptos"/>
                <w:b w:val="0"/>
                <w:color w:val="000000"/>
                <w:sz w:val="12"/>
              </w:rPr>
              <w:t>Village Directory Appendix I Tahasil-wise abstract of educational, medical and other amenities; source page 379 is the section separator and source page 384 begins Appendix II.</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Amritsar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213-214</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IV Civic and Other Amenities; source page 215 begins Statement V.</w:t>
            </w:r>
          </w:p>
        </w:tc>
      </w:tr>
      <w:tr>
        <w:tc>
          <w:tcPr>
            <w:tcW w:type="dxa" w:w="1800"/>
            <w:vAlign w:val="center"/>
            <w:shd w:fill="F4F7FB"/>
          </w:tcPr>
          <w:p>
            <w:pPr>
              <w:spacing w:after="0" w:before="0" w:line="240" w:lineRule="auto"/>
            </w:pPr>
            <w:r>
              <w:rPr>
                <w:rFonts w:ascii="Aptos" w:hAnsi="Aptos"/>
                <w:b w:val="0"/>
                <w:color w:val="000000"/>
                <w:sz w:val="12"/>
              </w:rPr>
              <w:t>Punjab</w:t>
            </w:r>
          </w:p>
        </w:tc>
        <w:tc>
          <w:tcPr>
            <w:tcW w:type="dxa" w:w="1944"/>
            <w:vAlign w:val="center"/>
            <w:shd w:fill="F4F7FB"/>
          </w:tcPr>
          <w:p>
            <w:pPr>
              <w:spacing w:after="0" w:before="0" w:line="240" w:lineRule="auto"/>
            </w:pPr>
            <w:r>
              <w:rPr>
                <w:rFonts w:ascii="Aptos" w:hAnsi="Aptos"/>
                <w:b w:val="0"/>
                <w:color w:val="000000"/>
                <w:sz w:val="12"/>
              </w:rPr>
              <w:t>Amritsar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215-216</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source page 217 begins Statement VI.</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Amritsar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163-164</w:t>
            </w:r>
          </w:p>
        </w:tc>
        <w:tc>
          <w:tcPr>
            <w:tcW w:type="dxa" w:w="1440"/>
            <w:vAlign w:val="center"/>
          </w:tcPr>
          <w:p>
            <w:pPr>
              <w:spacing w:after="0" w:before="0" w:line="240" w:lineRule="auto"/>
            </w:pPr>
            <w:r>
              <w:rPr>
                <w:rFonts w:ascii="Aptos" w:hAnsi="Aptos"/>
                <w:b w:val="0"/>
                <w:color w:val="000000"/>
                <w:sz w:val="12"/>
              </w:rPr>
              <w:t>149,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source page 165 begins Appendix II.</w:t>
            </w:r>
          </w:p>
        </w:tc>
      </w:tr>
      <w:tr>
        <w:tc>
          <w:tcPr>
            <w:tcW w:type="dxa" w:w="1800"/>
            <w:vAlign w:val="center"/>
            <w:shd w:fill="F4F7FB"/>
          </w:tcPr>
          <w:p>
            <w:pPr>
              <w:spacing w:after="0" w:before="0" w:line="240" w:lineRule="auto"/>
            </w:pPr>
            <w:r>
              <w:rPr>
                <w:rFonts w:ascii="Aptos" w:hAnsi="Aptos"/>
                <w:b w:val="0"/>
                <w:color w:val="000000"/>
                <w:sz w:val="12"/>
              </w:rPr>
              <w:t>Punjab</w:t>
            </w:r>
          </w:p>
        </w:tc>
        <w:tc>
          <w:tcPr>
            <w:tcW w:type="dxa" w:w="1944"/>
            <w:vAlign w:val="center"/>
            <w:shd w:fill="F4F7FB"/>
          </w:tcPr>
          <w:p>
            <w:pPr>
              <w:spacing w:after="0" w:before="0" w:line="240" w:lineRule="auto"/>
            </w:pPr>
            <w:r>
              <w:rPr>
                <w:rFonts w:ascii="Aptos" w:hAnsi="Aptos"/>
                <w:b w:val="0"/>
                <w:color w:val="000000"/>
                <w:sz w:val="12"/>
              </w:rPr>
              <w:t>Bathinda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145-146</w:t>
            </w:r>
          </w:p>
        </w:tc>
        <w:tc>
          <w:tcPr>
            <w:tcW w:type="dxa" w:w="1440"/>
            <w:vAlign w:val="center"/>
            <w:shd w:fill="F4F7FB"/>
          </w:tcPr>
          <w:p>
            <w:pPr>
              <w:spacing w:after="0" w:before="0" w:line="240" w:lineRule="auto"/>
            </w:pPr>
            <w:r>
              <w:rPr>
                <w:rFonts w:ascii="Aptos" w:hAnsi="Aptos"/>
                <w:b w:val="0"/>
                <w:color w:val="000000"/>
                <w:sz w:val="12"/>
              </w:rPr>
              <w:t>126-127</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 147 begins Statement V.</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Bathinda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147-148</w:t>
            </w:r>
          </w:p>
        </w:tc>
        <w:tc>
          <w:tcPr>
            <w:tcW w:type="dxa" w:w="1440"/>
            <w:vAlign w:val="center"/>
          </w:tcPr>
          <w:p>
            <w:pPr>
              <w:spacing w:after="0" w:before="0" w:line="240" w:lineRule="auto"/>
            </w:pPr>
            <w:r>
              <w:rPr>
                <w:rFonts w:ascii="Aptos" w:hAnsi="Aptos"/>
                <w:b w:val="0"/>
                <w:color w:val="000000"/>
                <w:sz w:val="12"/>
              </w:rPr>
              <w:t>128,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source page 149 begins Statement VI.</w:t>
            </w:r>
          </w:p>
        </w:tc>
      </w:tr>
      <w:tr>
        <w:tc>
          <w:tcPr>
            <w:tcW w:type="dxa" w:w="1800"/>
            <w:vAlign w:val="center"/>
            <w:shd w:fill="F4F7FB"/>
          </w:tcPr>
          <w:p>
            <w:pPr>
              <w:spacing w:after="0" w:before="0" w:line="240" w:lineRule="auto"/>
            </w:pPr>
            <w:r>
              <w:rPr>
                <w:rFonts w:ascii="Aptos" w:hAnsi="Aptos"/>
                <w:b w:val="0"/>
                <w:color w:val="000000"/>
                <w:sz w:val="12"/>
              </w:rPr>
              <w:t>Punjab</w:t>
            </w:r>
          </w:p>
        </w:tc>
        <w:tc>
          <w:tcPr>
            <w:tcW w:type="dxa" w:w="1944"/>
            <w:vAlign w:val="center"/>
            <w:shd w:fill="F4F7FB"/>
          </w:tcPr>
          <w:p>
            <w:pPr>
              <w:spacing w:after="0" w:before="0" w:line="240" w:lineRule="auto"/>
            </w:pPr>
            <w:r>
              <w:rPr>
                <w:rFonts w:ascii="Aptos" w:hAnsi="Aptos"/>
                <w:b w:val="0"/>
                <w:color w:val="000000"/>
                <w:sz w:val="12"/>
              </w:rPr>
              <w:t>Bathinda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115-118</w:t>
            </w:r>
          </w:p>
        </w:tc>
        <w:tc>
          <w:tcPr>
            <w:tcW w:type="dxa" w:w="1440"/>
            <w:vAlign w:val="center"/>
            <w:shd w:fill="F4F7FB"/>
          </w:tcPr>
          <w:p>
            <w:pPr>
              <w:spacing w:after="0" w:before="0" w:line="240" w:lineRule="auto"/>
            </w:pPr>
            <w:r>
              <w:rPr>
                <w:rFonts w:ascii="Aptos" w:hAnsi="Aptos"/>
                <w:b w:val="0"/>
                <w:color w:val="000000"/>
                <w:sz w:val="12"/>
              </w:rPr>
              <w:t>98-99, None,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source page 119 is blank/separator and source page 120 begins Appendix II.</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Faridkot</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139-140</w:t>
            </w:r>
          </w:p>
        </w:tc>
        <w:tc>
          <w:tcPr>
            <w:tcW w:type="dxa" w:w="1440"/>
            <w:vAlign w:val="center"/>
          </w:tcPr>
          <w:p>
            <w:pPr>
              <w:spacing w:after="0" w:before="0" w:line="240" w:lineRule="auto"/>
            </w:pPr>
            <w:r>
              <w:rPr>
                <w:rFonts w:ascii="Aptos" w:hAnsi="Aptos"/>
                <w:b w:val="0"/>
                <w:color w:val="000000"/>
                <w:sz w:val="12"/>
              </w:rPr>
              <w:t>124-125</w:t>
            </w:r>
          </w:p>
        </w:tc>
        <w:tc>
          <w:tcPr>
            <w:tcW w:type="dxa" w:w="5472"/>
            <w:vAlign w:val="center"/>
          </w:tcPr>
          <w:p>
            <w:pPr>
              <w:spacing w:after="0" w:before="0" w:line="240" w:lineRule="auto"/>
            </w:pPr>
            <w:r>
              <w:rPr>
                <w:rFonts w:ascii="Aptos" w:hAnsi="Aptos"/>
                <w:b w:val="0"/>
                <w:color w:val="000000"/>
                <w:sz w:val="12"/>
              </w:rPr>
              <w:t>Town Directory Statement IV Civic and Other Amenities; source pages 141-142 are Statement IV-A blank/notified slum pages and source page 143 begins Statement V.</w:t>
            </w:r>
          </w:p>
        </w:tc>
      </w:tr>
      <w:tr>
        <w:tc>
          <w:tcPr>
            <w:tcW w:type="dxa" w:w="1800"/>
            <w:vAlign w:val="center"/>
            <w:shd w:fill="F4F7FB"/>
          </w:tcPr>
          <w:p>
            <w:pPr>
              <w:spacing w:after="0" w:before="0" w:line="240" w:lineRule="auto"/>
            </w:pPr>
            <w:r>
              <w:rPr>
                <w:rFonts w:ascii="Aptos" w:hAnsi="Aptos"/>
                <w:b w:val="0"/>
                <w:color w:val="000000"/>
                <w:sz w:val="12"/>
              </w:rPr>
              <w:t>Punjab</w:t>
            </w:r>
          </w:p>
        </w:tc>
        <w:tc>
          <w:tcPr>
            <w:tcW w:type="dxa" w:w="1944"/>
            <w:vAlign w:val="center"/>
            <w:shd w:fill="F4F7FB"/>
          </w:tcPr>
          <w:p>
            <w:pPr>
              <w:spacing w:after="0" w:before="0" w:line="240" w:lineRule="auto"/>
            </w:pPr>
            <w:r>
              <w:rPr>
                <w:rFonts w:ascii="Aptos" w:hAnsi="Aptos"/>
                <w:b w:val="0"/>
                <w:color w:val="000000"/>
                <w:sz w:val="12"/>
              </w:rPr>
              <w:t>Faridkot</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143-144</w:t>
            </w:r>
          </w:p>
        </w:tc>
        <w:tc>
          <w:tcPr>
            <w:tcW w:type="dxa" w:w="1440"/>
            <w:vAlign w:val="center"/>
            <w:shd w:fill="F4F7FB"/>
          </w:tcPr>
          <w:p>
            <w:pPr>
              <w:spacing w:after="0" w:before="0" w:line="240" w:lineRule="auto"/>
            </w:pPr>
            <w:r>
              <w:rPr>
                <w:rFonts w:ascii="Aptos" w:hAnsi="Aptos"/>
                <w:b w:val="0"/>
                <w:color w:val="000000"/>
                <w:sz w:val="12"/>
              </w:rPr>
              <w:t>128,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source page 145 begins Statement VI.</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Faridkot</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103-104</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source page 105 begins Appendix II.</w:t>
            </w:r>
          </w:p>
        </w:tc>
      </w:tr>
      <w:tr>
        <w:tc>
          <w:tcPr>
            <w:tcW w:type="dxa" w:w="1800"/>
            <w:vAlign w:val="center"/>
            <w:shd w:fill="F4F7FB"/>
          </w:tcPr>
          <w:p>
            <w:pPr>
              <w:spacing w:after="0" w:before="0" w:line="240" w:lineRule="auto"/>
            </w:pPr>
            <w:r>
              <w:rPr>
                <w:rFonts w:ascii="Aptos" w:hAnsi="Aptos"/>
                <w:b w:val="0"/>
                <w:color w:val="000000"/>
                <w:sz w:val="12"/>
              </w:rPr>
              <w:t>Punjab</w:t>
            </w:r>
          </w:p>
        </w:tc>
        <w:tc>
          <w:tcPr>
            <w:tcW w:type="dxa" w:w="1944"/>
            <w:vAlign w:val="center"/>
            <w:shd w:fill="F4F7FB"/>
          </w:tcPr>
          <w:p>
            <w:pPr>
              <w:spacing w:after="0" w:before="0" w:line="240" w:lineRule="auto"/>
            </w:pPr>
            <w:r>
              <w:rPr>
                <w:rFonts w:ascii="Aptos" w:hAnsi="Aptos"/>
                <w:b w:val="0"/>
                <w:color w:val="000000"/>
                <w:sz w:val="12"/>
              </w:rPr>
              <w:t>Firozpur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167-168</w:t>
            </w:r>
          </w:p>
        </w:tc>
        <w:tc>
          <w:tcPr>
            <w:tcW w:type="dxa" w:w="1440"/>
            <w:vAlign w:val="center"/>
            <w:shd w:fill="F4F7FB"/>
          </w:tcPr>
          <w:p>
            <w:pPr>
              <w:spacing w:after="0" w:before="0" w:line="240" w:lineRule="auto"/>
            </w:pPr>
            <w:r>
              <w:rPr>
                <w:rFonts w:ascii="Aptos" w:hAnsi="Aptos"/>
                <w:b w:val="0"/>
                <w:color w:val="000000"/>
                <w:sz w:val="12"/>
              </w:rPr>
              <w:t>152,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 169 begins Statement V.</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Firozpur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169-170</w:t>
            </w:r>
          </w:p>
        </w:tc>
        <w:tc>
          <w:tcPr>
            <w:tcW w:type="dxa" w:w="1440"/>
            <w:vAlign w:val="center"/>
          </w:tcPr>
          <w:p>
            <w:pPr>
              <w:spacing w:after="0" w:before="0" w:line="240" w:lineRule="auto"/>
            </w:pPr>
            <w:r>
              <w:rPr>
                <w:rFonts w:ascii="Aptos" w:hAnsi="Aptos"/>
                <w:b w:val="0"/>
                <w:color w:val="000000"/>
                <w:sz w:val="12"/>
              </w:rPr>
              <w:t>154,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source page 171 begins Statement VI.</w:t>
            </w:r>
          </w:p>
        </w:tc>
      </w:tr>
      <w:tr>
        <w:tc>
          <w:tcPr>
            <w:tcW w:type="dxa" w:w="1800"/>
            <w:vAlign w:val="center"/>
            <w:shd w:fill="F4F7FB"/>
          </w:tcPr>
          <w:p>
            <w:pPr>
              <w:spacing w:after="0" w:before="0" w:line="240" w:lineRule="auto"/>
            </w:pPr>
            <w:r>
              <w:rPr>
                <w:rFonts w:ascii="Aptos" w:hAnsi="Aptos"/>
                <w:b w:val="0"/>
                <w:color w:val="000000"/>
                <w:sz w:val="12"/>
              </w:rPr>
              <w:t>Punjab</w:t>
            </w:r>
          </w:p>
        </w:tc>
        <w:tc>
          <w:tcPr>
            <w:tcW w:type="dxa" w:w="1944"/>
            <w:vAlign w:val="center"/>
            <w:shd w:fill="F4F7FB"/>
          </w:tcPr>
          <w:p>
            <w:pPr>
              <w:spacing w:after="0" w:before="0" w:line="240" w:lineRule="auto"/>
            </w:pPr>
            <w:r>
              <w:rPr>
                <w:rFonts w:ascii="Aptos" w:hAnsi="Aptos"/>
                <w:b w:val="0"/>
                <w:color w:val="000000"/>
                <w:sz w:val="12"/>
              </w:rPr>
              <w:t>Firozpur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137-138</w:t>
            </w:r>
          </w:p>
        </w:tc>
        <w:tc>
          <w:tcPr>
            <w:tcW w:type="dxa" w:w="1440"/>
            <w:vAlign w:val="center"/>
            <w:shd w:fill="F4F7FB"/>
          </w:tcPr>
          <w:p>
            <w:pPr>
              <w:spacing w:after="0" w:before="0" w:line="240" w:lineRule="auto"/>
            </w:pPr>
            <w:r>
              <w:rPr>
                <w:rFonts w:ascii="Aptos" w:hAnsi="Aptos"/>
                <w:b w:val="0"/>
                <w:color w:val="000000"/>
                <w:sz w:val="12"/>
              </w:rPr>
              <w:t>122-123</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source page 139 begins Appendix II.</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Gurdaspur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219-220</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IV Civic and Other Amenities; source page 221 begins Statement IV-A.</w:t>
            </w:r>
          </w:p>
        </w:tc>
      </w:tr>
      <w:tr>
        <w:tc>
          <w:tcPr>
            <w:tcW w:type="dxa" w:w="1800"/>
            <w:vAlign w:val="center"/>
            <w:shd w:fill="F4F7FB"/>
          </w:tcPr>
          <w:p>
            <w:pPr>
              <w:spacing w:after="0" w:before="0" w:line="240" w:lineRule="auto"/>
            </w:pPr>
            <w:r>
              <w:rPr>
                <w:rFonts w:ascii="Aptos" w:hAnsi="Aptos"/>
                <w:b w:val="0"/>
                <w:color w:val="000000"/>
                <w:sz w:val="12"/>
              </w:rPr>
              <w:t>Punjab</w:t>
            </w:r>
          </w:p>
        </w:tc>
        <w:tc>
          <w:tcPr>
            <w:tcW w:type="dxa" w:w="1944"/>
            <w:vAlign w:val="center"/>
            <w:shd w:fill="F4F7FB"/>
          </w:tcPr>
          <w:p>
            <w:pPr>
              <w:spacing w:after="0" w:before="0" w:line="240" w:lineRule="auto"/>
            </w:pPr>
            <w:r>
              <w:rPr>
                <w:rFonts w:ascii="Aptos" w:hAnsi="Aptos"/>
                <w:b w:val="0"/>
                <w:color w:val="000000"/>
                <w:sz w:val="12"/>
              </w:rPr>
              <w:t>Gurdaspur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223-224</w:t>
            </w:r>
          </w:p>
        </w:tc>
        <w:tc>
          <w:tcPr>
            <w:tcW w:type="dxa" w:w="1440"/>
            <w:vAlign w:val="center"/>
            <w:shd w:fill="F4F7FB"/>
          </w:tcPr>
          <w:p>
            <w:pPr>
              <w:spacing w:after="0" w:before="0" w:line="240" w:lineRule="auto"/>
            </w:pPr>
            <w:r>
              <w:rPr>
                <w:rFonts w:ascii="Aptos" w:hAnsi="Aptos"/>
                <w:b w:val="0"/>
                <w:color w:val="000000"/>
                <w:sz w:val="12"/>
              </w:rPr>
              <w:t>208-209</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source page 225 begins Statement VI.</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Gurdaspur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181-182</w:t>
            </w:r>
          </w:p>
        </w:tc>
        <w:tc>
          <w:tcPr>
            <w:tcW w:type="dxa" w:w="1440"/>
            <w:vAlign w:val="center"/>
          </w:tcPr>
          <w:p>
            <w:pPr>
              <w:spacing w:after="0" w:before="0" w:line="240" w:lineRule="auto"/>
            </w:pPr>
            <w:r>
              <w:rPr>
                <w:rFonts w:ascii="Aptos" w:hAnsi="Aptos"/>
                <w:b w:val="0"/>
                <w:color w:val="000000"/>
                <w:sz w:val="12"/>
              </w:rPr>
              <w:t>1,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source page 183 begins Appendix II.</w:t>
            </w:r>
          </w:p>
        </w:tc>
      </w:tr>
      <w:tr>
        <w:tc>
          <w:tcPr>
            <w:tcW w:type="dxa" w:w="1800"/>
            <w:vAlign w:val="center"/>
            <w:shd w:fill="F4F7FB"/>
          </w:tcPr>
          <w:p>
            <w:pPr>
              <w:spacing w:after="0" w:before="0" w:line="240" w:lineRule="auto"/>
            </w:pPr>
            <w:r>
              <w:rPr>
                <w:rFonts w:ascii="Aptos" w:hAnsi="Aptos"/>
                <w:b w:val="0"/>
                <w:color w:val="000000"/>
                <w:sz w:val="12"/>
              </w:rPr>
              <w:t>Punjab</w:t>
            </w:r>
          </w:p>
        </w:tc>
        <w:tc>
          <w:tcPr>
            <w:tcW w:type="dxa" w:w="1944"/>
            <w:vAlign w:val="center"/>
            <w:shd w:fill="F4F7FB"/>
          </w:tcPr>
          <w:p>
            <w:pPr>
              <w:spacing w:after="0" w:before="0" w:line="240" w:lineRule="auto"/>
            </w:pPr>
            <w:r>
              <w:rPr>
                <w:rFonts w:ascii="Aptos" w:hAnsi="Aptos"/>
                <w:b w:val="0"/>
                <w:color w:val="000000"/>
                <w:sz w:val="12"/>
              </w:rPr>
              <w:t>Jalandhar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204-205</w:t>
            </w:r>
          </w:p>
        </w:tc>
        <w:tc>
          <w:tcPr>
            <w:tcW w:type="dxa" w:w="1440"/>
            <w:vAlign w:val="center"/>
            <w:shd w:fill="F4F7FB"/>
          </w:tcPr>
          <w:p>
            <w:pPr>
              <w:spacing w:after="0" w:before="0" w:line="240" w:lineRule="auto"/>
            </w:pPr>
            <w:r>
              <w:rPr>
                <w:rFonts w:ascii="Aptos" w:hAnsi="Aptos"/>
                <w:b w:val="0"/>
                <w:color w:val="000000"/>
                <w:sz w:val="12"/>
              </w:rPr>
              <w:t>184,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pages 206-207 are blank/Statement IV-A and source page 208 begins Statement V.</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Jalandhar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208-209</w:t>
            </w:r>
          </w:p>
        </w:tc>
        <w:tc>
          <w:tcPr>
            <w:tcW w:type="dxa" w:w="1440"/>
            <w:vAlign w:val="center"/>
          </w:tcPr>
          <w:p>
            <w:pPr>
              <w:spacing w:after="0" w:before="0" w:line="240" w:lineRule="auto"/>
            </w:pPr>
            <w:r>
              <w:rPr>
                <w:rFonts w:ascii="Aptos" w:hAnsi="Aptos"/>
                <w:b w:val="0"/>
                <w:color w:val="000000"/>
                <w:sz w:val="12"/>
              </w:rPr>
              <w:t>188-189</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source page 210 begins Statement VI.</w:t>
            </w:r>
          </w:p>
        </w:tc>
      </w:tr>
      <w:tr>
        <w:tc>
          <w:tcPr>
            <w:tcW w:type="dxa" w:w="1800"/>
            <w:vAlign w:val="center"/>
            <w:shd w:fill="F4F7FB"/>
          </w:tcPr>
          <w:p>
            <w:pPr>
              <w:spacing w:after="0" w:before="0" w:line="240" w:lineRule="auto"/>
            </w:pPr>
            <w:r>
              <w:rPr>
                <w:rFonts w:ascii="Aptos" w:hAnsi="Aptos"/>
                <w:b w:val="0"/>
                <w:color w:val="000000"/>
                <w:sz w:val="12"/>
              </w:rPr>
              <w:t>Punjab</w:t>
            </w:r>
          </w:p>
        </w:tc>
        <w:tc>
          <w:tcPr>
            <w:tcW w:type="dxa" w:w="1944"/>
            <w:vAlign w:val="center"/>
            <w:shd w:fill="F4F7FB"/>
          </w:tcPr>
          <w:p>
            <w:pPr>
              <w:spacing w:after="0" w:before="0" w:line="240" w:lineRule="auto"/>
            </w:pPr>
            <w:r>
              <w:rPr>
                <w:rFonts w:ascii="Aptos" w:hAnsi="Aptos"/>
                <w:b w:val="0"/>
                <w:color w:val="000000"/>
                <w:sz w:val="12"/>
              </w:rPr>
              <w:t>Jalandhar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156-159</w:t>
            </w:r>
          </w:p>
        </w:tc>
        <w:tc>
          <w:tcPr>
            <w:tcW w:type="dxa" w:w="1440"/>
            <w:vAlign w:val="center"/>
            <w:shd w:fill="F4F7FB"/>
          </w:tcPr>
          <w:p>
            <w:pPr>
              <w:spacing w:after="0" w:before="0" w:line="240" w:lineRule="auto"/>
            </w:pPr>
            <w:r>
              <w:rPr>
                <w:rFonts w:ascii="Aptos" w:hAnsi="Aptos"/>
                <w:b w:val="0"/>
                <w:color w:val="000000"/>
                <w:sz w:val="12"/>
              </w:rPr>
              <w:t>131, 136, 139,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source page 160 is a blank/separator page and source page 161 begins Appendix II.</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Kapurthala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141-142</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IV Civic and Other Amenities; source pages 143-144 are Statement IV-A blank/notified slum pages and source page 145 begins Statement V.</w:t>
            </w:r>
          </w:p>
        </w:tc>
      </w:tr>
      <w:tr>
        <w:tc>
          <w:tcPr>
            <w:tcW w:type="dxa" w:w="1800"/>
            <w:vAlign w:val="center"/>
            <w:shd w:fill="F4F7FB"/>
          </w:tcPr>
          <w:p>
            <w:pPr>
              <w:spacing w:after="0" w:before="0" w:line="240" w:lineRule="auto"/>
            </w:pPr>
            <w:r>
              <w:rPr>
                <w:rFonts w:ascii="Aptos" w:hAnsi="Aptos"/>
                <w:b w:val="0"/>
                <w:color w:val="000000"/>
                <w:sz w:val="12"/>
              </w:rPr>
              <w:t>Punjab</w:t>
            </w:r>
          </w:p>
        </w:tc>
        <w:tc>
          <w:tcPr>
            <w:tcW w:type="dxa" w:w="1944"/>
            <w:vAlign w:val="center"/>
            <w:shd w:fill="F4F7FB"/>
          </w:tcPr>
          <w:p>
            <w:pPr>
              <w:spacing w:after="0" w:before="0" w:line="240" w:lineRule="auto"/>
            </w:pPr>
            <w:r>
              <w:rPr>
                <w:rFonts w:ascii="Aptos" w:hAnsi="Aptos"/>
                <w:b w:val="0"/>
                <w:color w:val="000000"/>
                <w:sz w:val="12"/>
              </w:rPr>
              <w:t>Kapurthala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145-146</w:t>
            </w:r>
          </w:p>
        </w:tc>
        <w:tc>
          <w:tcPr>
            <w:tcW w:type="dxa" w:w="1440"/>
            <w:vAlign w:val="center"/>
            <w:shd w:fill="F4F7FB"/>
          </w:tcPr>
          <w:p>
            <w:pPr>
              <w:spacing w:after="0" w:before="0" w:line="240" w:lineRule="auto"/>
            </w:pPr>
            <w:r>
              <w:rPr>
                <w:rFonts w:ascii="Aptos" w:hAnsi="Aptos"/>
                <w:b w:val="0"/>
                <w:color w:val="000000"/>
                <w:sz w:val="12"/>
              </w:rPr>
              <w:t>124,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source page 147 begins Statement VI.</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Kapurthala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113-115</w:t>
            </w:r>
          </w:p>
        </w:tc>
        <w:tc>
          <w:tcPr>
            <w:tcW w:type="dxa" w:w="1440"/>
            <w:vAlign w:val="center"/>
          </w:tcPr>
          <w:p>
            <w:pPr>
              <w:spacing w:after="0" w:before="0" w:line="240" w:lineRule="auto"/>
            </w:pPr>
            <w:r>
              <w:rPr>
                <w:rFonts w:ascii="Aptos" w:hAnsi="Aptos"/>
                <w:b w:val="0"/>
                <w:color w:val="000000"/>
                <w:sz w:val="12"/>
              </w:rPr>
              <w:t>92-93,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source page 116 begins Appendix II.</w:t>
            </w:r>
          </w:p>
        </w:tc>
      </w:tr>
      <w:tr>
        <w:tc>
          <w:tcPr>
            <w:tcW w:type="dxa" w:w="1800"/>
            <w:vAlign w:val="center"/>
            <w:shd w:fill="F4F7FB"/>
          </w:tcPr>
          <w:p>
            <w:pPr>
              <w:spacing w:after="0" w:before="0" w:line="240" w:lineRule="auto"/>
            </w:pPr>
            <w:r>
              <w:rPr>
                <w:rFonts w:ascii="Aptos" w:hAnsi="Aptos"/>
                <w:b w:val="0"/>
                <w:color w:val="000000"/>
                <w:sz w:val="12"/>
              </w:rPr>
              <w:t>Punjab</w:t>
            </w:r>
          </w:p>
        </w:tc>
        <w:tc>
          <w:tcPr>
            <w:tcW w:type="dxa" w:w="1944"/>
            <w:vAlign w:val="center"/>
            <w:shd w:fill="F4F7FB"/>
          </w:tcPr>
          <w:p>
            <w:pPr>
              <w:spacing w:after="0" w:before="0" w:line="240" w:lineRule="auto"/>
            </w:pPr>
            <w:r>
              <w:rPr>
                <w:rFonts w:ascii="Aptos" w:hAnsi="Aptos"/>
                <w:b w:val="0"/>
                <w:color w:val="000000"/>
                <w:sz w:val="12"/>
              </w:rPr>
              <w:t>Ludhiana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179-180</w:t>
            </w:r>
          </w:p>
        </w:tc>
        <w:tc>
          <w:tcPr>
            <w:tcW w:type="dxa" w:w="1440"/>
            <w:vAlign w:val="center"/>
            <w:shd w:fill="F4F7FB"/>
          </w:tcPr>
          <w:p>
            <w:pPr>
              <w:spacing w:after="0" w:before="0" w:line="240" w:lineRule="auto"/>
            </w:pPr>
            <w:r>
              <w:rPr>
                <w:rFonts w:ascii="Aptos" w:hAnsi="Aptos"/>
                <w:b w:val="0"/>
                <w:color w:val="000000"/>
                <w:sz w:val="12"/>
              </w:rPr>
              <w:t>162,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 181 begins Statement V.</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Ludhiana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181-182</w:t>
            </w:r>
          </w:p>
        </w:tc>
        <w:tc>
          <w:tcPr>
            <w:tcW w:type="dxa" w:w="1440"/>
            <w:vAlign w:val="center"/>
          </w:tcPr>
          <w:p>
            <w:pPr>
              <w:spacing w:after="0" w:before="0" w:line="240" w:lineRule="auto"/>
            </w:pPr>
            <w:r>
              <w:rPr>
                <w:rFonts w:ascii="Aptos" w:hAnsi="Aptos"/>
                <w:b w:val="0"/>
                <w:color w:val="000000"/>
                <w:sz w:val="12"/>
              </w:rPr>
              <w:t>164, 1979</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source page 183 begins Statement VI.</w:t>
            </w:r>
          </w:p>
        </w:tc>
      </w:tr>
      <w:tr>
        <w:tc>
          <w:tcPr>
            <w:tcW w:type="dxa" w:w="1800"/>
            <w:vAlign w:val="center"/>
            <w:shd w:fill="F4F7FB"/>
          </w:tcPr>
          <w:p>
            <w:pPr>
              <w:spacing w:after="0" w:before="0" w:line="240" w:lineRule="auto"/>
            </w:pPr>
            <w:r>
              <w:rPr>
                <w:rFonts w:ascii="Aptos" w:hAnsi="Aptos"/>
                <w:b w:val="0"/>
                <w:color w:val="000000"/>
                <w:sz w:val="12"/>
              </w:rPr>
              <w:t>Punjab</w:t>
            </w:r>
          </w:p>
        </w:tc>
        <w:tc>
          <w:tcPr>
            <w:tcW w:type="dxa" w:w="1944"/>
            <w:vAlign w:val="center"/>
            <w:shd w:fill="F4F7FB"/>
          </w:tcPr>
          <w:p>
            <w:pPr>
              <w:spacing w:after="0" w:before="0" w:line="240" w:lineRule="auto"/>
            </w:pPr>
            <w:r>
              <w:rPr>
                <w:rFonts w:ascii="Aptos" w:hAnsi="Aptos"/>
                <w:b w:val="0"/>
                <w:color w:val="000000"/>
                <w:sz w:val="12"/>
              </w:rPr>
              <w:t>Ludhiana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137-138</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source page 139 begins Appendix II.</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Patiala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247-248</w:t>
            </w:r>
          </w:p>
        </w:tc>
        <w:tc>
          <w:tcPr>
            <w:tcW w:type="dxa" w:w="1440"/>
            <w:vAlign w:val="center"/>
          </w:tcPr>
          <w:p>
            <w:pPr>
              <w:spacing w:after="0" w:before="0" w:line="240" w:lineRule="auto"/>
            </w:pPr>
            <w:r>
              <w:rPr>
                <w:rFonts w:ascii="Aptos" w:hAnsi="Aptos"/>
                <w:b w:val="0"/>
                <w:color w:val="000000"/>
                <w:sz w:val="12"/>
              </w:rPr>
              <w:t>222-223</w:t>
            </w:r>
          </w:p>
        </w:tc>
        <w:tc>
          <w:tcPr>
            <w:tcW w:type="dxa" w:w="5472"/>
            <w:vAlign w:val="center"/>
          </w:tcPr>
          <w:p>
            <w:pPr>
              <w:spacing w:after="0" w:before="0" w:line="240" w:lineRule="auto"/>
            </w:pPr>
            <w:r>
              <w:rPr>
                <w:rFonts w:ascii="Aptos" w:hAnsi="Aptos"/>
                <w:b w:val="0"/>
                <w:color w:val="000000"/>
                <w:sz w:val="12"/>
              </w:rPr>
              <w:t>Town Directory Statement IV Civic and Other Amenities; source pages 249-250 are Statement IV-A blank/notified slum pages and source page 251 begins Statement V.</w:t>
            </w:r>
          </w:p>
        </w:tc>
      </w:tr>
      <w:tr>
        <w:tc>
          <w:tcPr>
            <w:tcW w:type="dxa" w:w="1800"/>
            <w:vAlign w:val="center"/>
            <w:shd w:fill="F4F7FB"/>
          </w:tcPr>
          <w:p>
            <w:pPr>
              <w:spacing w:after="0" w:before="0" w:line="240" w:lineRule="auto"/>
            </w:pPr>
            <w:r>
              <w:rPr>
                <w:rFonts w:ascii="Aptos" w:hAnsi="Aptos"/>
                <w:b w:val="0"/>
                <w:color w:val="000000"/>
                <w:sz w:val="12"/>
              </w:rPr>
              <w:t>Punjab</w:t>
            </w:r>
          </w:p>
        </w:tc>
        <w:tc>
          <w:tcPr>
            <w:tcW w:type="dxa" w:w="1944"/>
            <w:vAlign w:val="center"/>
            <w:shd w:fill="F4F7FB"/>
          </w:tcPr>
          <w:p>
            <w:pPr>
              <w:spacing w:after="0" w:before="0" w:line="240" w:lineRule="auto"/>
            </w:pPr>
            <w:r>
              <w:rPr>
                <w:rFonts w:ascii="Aptos" w:hAnsi="Aptos"/>
                <w:b w:val="0"/>
                <w:color w:val="000000"/>
                <w:sz w:val="12"/>
              </w:rPr>
              <w:t>Patiala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251-252</w:t>
            </w:r>
          </w:p>
        </w:tc>
        <w:tc>
          <w:tcPr>
            <w:tcW w:type="dxa" w:w="1440"/>
            <w:vAlign w:val="center"/>
            <w:shd w:fill="F4F7FB"/>
          </w:tcPr>
          <w:p>
            <w:pPr>
              <w:spacing w:after="0" w:before="0" w:line="240" w:lineRule="auto"/>
            </w:pPr>
            <w:r>
              <w:rPr>
                <w:rFonts w:ascii="Aptos" w:hAnsi="Aptos"/>
                <w:b w:val="0"/>
                <w:color w:val="000000"/>
                <w:sz w:val="12"/>
              </w:rPr>
              <w:t>226-227</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source page 253 begins Statement VI.</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Patiala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189-190</w:t>
            </w:r>
          </w:p>
        </w:tc>
        <w:tc>
          <w:tcPr>
            <w:tcW w:type="dxa" w:w="1440"/>
            <w:vAlign w:val="center"/>
          </w:tcPr>
          <w:p>
            <w:pPr>
              <w:spacing w:after="0" w:before="0" w:line="240" w:lineRule="auto"/>
            </w:pPr>
            <w:r>
              <w:rPr>
                <w:rFonts w:ascii="Aptos" w:hAnsi="Aptos"/>
                <w:b w:val="0"/>
                <w:color w:val="000000"/>
                <w:sz w:val="12"/>
              </w:rPr>
              <w:t>105,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source page 191 begins Appendix II.</w:t>
            </w:r>
          </w:p>
        </w:tc>
      </w:tr>
      <w:tr>
        <w:tc>
          <w:tcPr>
            <w:tcW w:type="dxa" w:w="1800"/>
            <w:vAlign w:val="center"/>
            <w:shd w:fill="F4F7FB"/>
          </w:tcPr>
          <w:p>
            <w:pPr>
              <w:spacing w:after="0" w:before="0" w:line="240" w:lineRule="auto"/>
            </w:pPr>
            <w:r>
              <w:rPr>
                <w:rFonts w:ascii="Aptos" w:hAnsi="Aptos"/>
                <w:b w:val="0"/>
                <w:color w:val="000000"/>
                <w:sz w:val="12"/>
              </w:rPr>
              <w:t>Punjab</w:t>
            </w:r>
          </w:p>
        </w:tc>
        <w:tc>
          <w:tcPr>
            <w:tcW w:type="dxa" w:w="1944"/>
            <w:vAlign w:val="center"/>
            <w:shd w:fill="F4F7FB"/>
          </w:tcPr>
          <w:p>
            <w:pPr>
              <w:spacing w:after="0" w:before="0" w:line="240" w:lineRule="auto"/>
            </w:pPr>
            <w:r>
              <w:rPr>
                <w:rFonts w:ascii="Aptos" w:hAnsi="Aptos"/>
                <w:b w:val="0"/>
                <w:color w:val="000000"/>
                <w:sz w:val="12"/>
              </w:rPr>
              <w:t>Rupnagar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157-158</w:t>
            </w:r>
          </w:p>
        </w:tc>
        <w:tc>
          <w:tcPr>
            <w:tcW w:type="dxa" w:w="1440"/>
            <w:vAlign w:val="center"/>
            <w:shd w:fill="F4F7FB"/>
          </w:tcPr>
          <w:p>
            <w:pPr>
              <w:spacing w:after="0" w:before="0" w:line="240" w:lineRule="auto"/>
            </w:pPr>
            <w:r>
              <w:rPr>
                <w:rFonts w:ascii="Aptos" w:hAnsi="Aptos"/>
                <w:b w:val="0"/>
                <w:color w:val="000000"/>
                <w:sz w:val="12"/>
              </w:rPr>
              <w:t>140-141</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 159 begins Statement IV-A.</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Rupnagar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161-162</w:t>
            </w:r>
          </w:p>
        </w:tc>
        <w:tc>
          <w:tcPr>
            <w:tcW w:type="dxa" w:w="1440"/>
            <w:vAlign w:val="center"/>
          </w:tcPr>
          <w:p>
            <w:pPr>
              <w:spacing w:after="0" w:before="0" w:line="240" w:lineRule="auto"/>
            </w:pPr>
            <w:r>
              <w:rPr>
                <w:rFonts w:ascii="Aptos" w:hAnsi="Aptos"/>
                <w:b w:val="0"/>
                <w:color w:val="000000"/>
                <w:sz w:val="12"/>
              </w:rPr>
              <w:t>145,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source page 163 begins Statement VI.</w:t>
            </w:r>
          </w:p>
        </w:tc>
      </w:tr>
      <w:tr>
        <w:tc>
          <w:tcPr>
            <w:tcW w:type="dxa" w:w="1800"/>
            <w:vAlign w:val="center"/>
            <w:shd w:fill="F4F7FB"/>
          </w:tcPr>
          <w:p>
            <w:pPr>
              <w:spacing w:after="0" w:before="0" w:line="240" w:lineRule="auto"/>
            </w:pPr>
            <w:r>
              <w:rPr>
                <w:rFonts w:ascii="Aptos" w:hAnsi="Aptos"/>
                <w:b w:val="0"/>
                <w:color w:val="000000"/>
                <w:sz w:val="12"/>
              </w:rPr>
              <w:t>Punjab</w:t>
            </w:r>
          </w:p>
        </w:tc>
        <w:tc>
          <w:tcPr>
            <w:tcW w:type="dxa" w:w="1944"/>
            <w:vAlign w:val="center"/>
            <w:shd w:fill="F4F7FB"/>
          </w:tcPr>
          <w:p>
            <w:pPr>
              <w:spacing w:after="0" w:before="0" w:line="240" w:lineRule="auto"/>
            </w:pPr>
            <w:r>
              <w:rPr>
                <w:rFonts w:ascii="Aptos" w:hAnsi="Aptos"/>
                <w:b w:val="0"/>
                <w:color w:val="000000"/>
                <w:sz w:val="12"/>
              </w:rPr>
              <w:t>Rupnagar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117-118</w:t>
            </w:r>
          </w:p>
        </w:tc>
        <w:tc>
          <w:tcPr>
            <w:tcW w:type="dxa" w:w="1440"/>
            <w:vAlign w:val="center"/>
            <w:shd w:fill="F4F7FB"/>
          </w:tcPr>
          <w:p>
            <w:pPr>
              <w:spacing w:after="0" w:before="0" w:line="240" w:lineRule="auto"/>
            </w:pPr>
            <w:r>
              <w:rPr>
                <w:rFonts w:ascii="Aptos" w:hAnsi="Aptos"/>
                <w:b w:val="0"/>
                <w:color w:val="000000"/>
                <w:sz w:val="12"/>
              </w:rPr>
              <w:t>101, 106</w:t>
            </w:r>
          </w:p>
        </w:tc>
        <w:tc>
          <w:tcPr>
            <w:tcW w:type="dxa" w:w="5472"/>
            <w:vAlign w:val="center"/>
            <w:shd w:fill="F4F7FB"/>
          </w:tcPr>
          <w:p>
            <w:pPr>
              <w:spacing w:after="0" w:before="0" w:line="240" w:lineRule="auto"/>
            </w:pPr>
            <w:r>
              <w:rPr>
                <w:rFonts w:ascii="Aptos" w:hAnsi="Aptos"/>
                <w:b w:val="0"/>
                <w:color w:val="000000"/>
                <w:sz w:val="12"/>
              </w:rPr>
              <w:t>Village Directory Appendix I Tahsil-wise abstract of educational, medical and other amenities; source page 119 begins Appendix II.</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Sangrur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155-156</w:t>
            </w:r>
          </w:p>
        </w:tc>
        <w:tc>
          <w:tcPr>
            <w:tcW w:type="dxa" w:w="1440"/>
            <w:vAlign w:val="center"/>
          </w:tcPr>
          <w:p>
            <w:pPr>
              <w:spacing w:after="0" w:before="0" w:line="240" w:lineRule="auto"/>
            </w:pPr>
            <w:r>
              <w:rPr>
                <w:rFonts w:ascii="Aptos" w:hAnsi="Aptos"/>
                <w:b w:val="0"/>
                <w:color w:val="000000"/>
                <w:sz w:val="12"/>
              </w:rPr>
              <w:t>138, None</w:t>
            </w:r>
          </w:p>
        </w:tc>
        <w:tc>
          <w:tcPr>
            <w:tcW w:type="dxa" w:w="5472"/>
            <w:vAlign w:val="center"/>
          </w:tcPr>
          <w:p>
            <w:pPr>
              <w:spacing w:after="0" w:before="0" w:line="240" w:lineRule="auto"/>
            </w:pPr>
            <w:r>
              <w:rPr>
                <w:rFonts w:ascii="Aptos" w:hAnsi="Aptos"/>
                <w:b w:val="0"/>
                <w:color w:val="000000"/>
                <w:sz w:val="12"/>
              </w:rPr>
              <w:t>Town Directory Statement IV Civic and Other Amenities; source page 157 begins Statement V.</w:t>
            </w:r>
          </w:p>
        </w:tc>
      </w:tr>
      <w:tr>
        <w:tc>
          <w:tcPr>
            <w:tcW w:type="dxa" w:w="1800"/>
            <w:vAlign w:val="center"/>
            <w:shd w:fill="F4F7FB"/>
          </w:tcPr>
          <w:p>
            <w:pPr>
              <w:spacing w:after="0" w:before="0" w:line="240" w:lineRule="auto"/>
            </w:pPr>
            <w:r>
              <w:rPr>
                <w:rFonts w:ascii="Aptos" w:hAnsi="Aptos"/>
                <w:b w:val="0"/>
                <w:color w:val="000000"/>
                <w:sz w:val="12"/>
              </w:rPr>
              <w:t>Punjab</w:t>
            </w:r>
          </w:p>
        </w:tc>
        <w:tc>
          <w:tcPr>
            <w:tcW w:type="dxa" w:w="1944"/>
            <w:vAlign w:val="center"/>
            <w:shd w:fill="F4F7FB"/>
          </w:tcPr>
          <w:p>
            <w:pPr>
              <w:spacing w:after="0" w:before="0" w:line="240" w:lineRule="auto"/>
            </w:pPr>
            <w:r>
              <w:rPr>
                <w:rFonts w:ascii="Aptos" w:hAnsi="Aptos"/>
                <w:b w:val="0"/>
                <w:color w:val="000000"/>
                <w:sz w:val="12"/>
              </w:rPr>
              <w:t>Sangrur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157-158</w:t>
            </w:r>
          </w:p>
        </w:tc>
        <w:tc>
          <w:tcPr>
            <w:tcW w:type="dxa" w:w="1440"/>
            <w:vAlign w:val="center"/>
            <w:shd w:fill="F4F7FB"/>
          </w:tcPr>
          <w:p>
            <w:pPr>
              <w:spacing w:after="0" w:before="0" w:line="240" w:lineRule="auto"/>
            </w:pPr>
            <w:r>
              <w:rPr>
                <w:rFonts w:ascii="Aptos" w:hAnsi="Aptos"/>
                <w:b w:val="0"/>
                <w:color w:val="000000"/>
                <w:sz w:val="12"/>
              </w:rPr>
              <w:t>140, 1979</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source page 159 begins Statement VI.</w:t>
            </w:r>
          </w:p>
        </w:tc>
      </w:tr>
      <w:tr>
        <w:tc>
          <w:tcPr>
            <w:tcW w:type="dxa" w:w="1800"/>
            <w:vAlign w:val="center"/>
          </w:tcPr>
          <w:p>
            <w:pPr>
              <w:spacing w:after="0" w:before="0" w:line="240" w:lineRule="auto"/>
            </w:pPr>
            <w:r>
              <w:rPr>
                <w:rFonts w:ascii="Aptos" w:hAnsi="Aptos"/>
                <w:b w:val="0"/>
                <w:color w:val="000000"/>
                <w:sz w:val="12"/>
              </w:rPr>
              <w:t>Punjab</w:t>
            </w:r>
          </w:p>
        </w:tc>
        <w:tc>
          <w:tcPr>
            <w:tcW w:type="dxa" w:w="1944"/>
            <w:vAlign w:val="center"/>
          </w:tcPr>
          <w:p>
            <w:pPr>
              <w:spacing w:after="0" w:before="0" w:line="240" w:lineRule="auto"/>
            </w:pPr>
            <w:r>
              <w:rPr>
                <w:rFonts w:ascii="Aptos" w:hAnsi="Aptos"/>
                <w:b w:val="0"/>
                <w:color w:val="000000"/>
                <w:sz w:val="12"/>
              </w:rPr>
              <w:t>Sangrur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125-126</w:t>
            </w:r>
          </w:p>
        </w:tc>
        <w:tc>
          <w:tcPr>
            <w:tcW w:type="dxa" w:w="1440"/>
            <w:vAlign w:val="center"/>
          </w:tcPr>
          <w:p>
            <w:pPr>
              <w:spacing w:after="0" w:before="0" w:line="240" w:lineRule="auto"/>
            </w:pPr>
            <w:r>
              <w:rPr>
                <w:rFonts w:ascii="Aptos" w:hAnsi="Aptos"/>
                <w:b w:val="0"/>
                <w:color w:val="000000"/>
                <w:sz w:val="12"/>
              </w:rPr>
              <w:t>109, None</w:t>
            </w:r>
          </w:p>
        </w:tc>
        <w:tc>
          <w:tcPr>
            <w:tcW w:type="dxa" w:w="5472"/>
            <w:vAlign w:val="center"/>
          </w:tcPr>
          <w:p>
            <w:pPr>
              <w:spacing w:after="0" w:before="0" w:line="240" w:lineRule="auto"/>
            </w:pPr>
            <w:r>
              <w:rPr>
                <w:rFonts w:ascii="Aptos" w:hAnsi="Aptos"/>
                <w:b w:val="0"/>
                <w:color w:val="000000"/>
                <w:sz w:val="12"/>
              </w:rPr>
              <w:t>Village Directory Appendix I Tahsil-wise abstract of educational, medical and other amenities; source page 127 begins Appendix II.</w:t>
            </w:r>
          </w:p>
        </w:tc>
      </w:tr>
      <w:tr>
        <w:tc>
          <w:tcPr>
            <w:tcW w:type="dxa" w:w="1800"/>
            <w:vAlign w:val="center"/>
            <w:shd w:fill="F4F7FB"/>
          </w:tcPr>
          <w:p>
            <w:pPr>
              <w:spacing w:after="0" w:before="0" w:line="240" w:lineRule="auto"/>
            </w:pPr>
            <w:r>
              <w:rPr>
                <w:rFonts w:ascii="Aptos" w:hAnsi="Aptos"/>
                <w:b w:val="0"/>
                <w:color w:val="000000"/>
                <w:sz w:val="12"/>
              </w:rPr>
              <w:t>Rajasthan</w:t>
            </w:r>
          </w:p>
        </w:tc>
        <w:tc>
          <w:tcPr>
            <w:tcW w:type="dxa" w:w="1944"/>
            <w:vAlign w:val="center"/>
            <w:shd w:fill="F4F7FB"/>
          </w:tcPr>
          <w:p>
            <w:pPr>
              <w:spacing w:after="0" w:before="0" w:line="240" w:lineRule="auto"/>
            </w:pPr>
            <w:r>
              <w:rPr>
                <w:rFonts w:ascii="Aptos" w:hAnsi="Aptos"/>
                <w:b w:val="0"/>
                <w:color w:val="000000"/>
                <w:sz w:val="12"/>
              </w:rPr>
              <w:t>Bhilwara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Cover and opening pages do not establish an eligible directory volume.</w:t>
            </w:r>
          </w:p>
        </w:tc>
      </w:tr>
      <w:tr>
        <w:tc>
          <w:tcPr>
            <w:tcW w:type="dxa" w:w="1800"/>
            <w:vAlign w:val="center"/>
          </w:tcPr>
          <w:p>
            <w:pPr>
              <w:spacing w:after="0" w:before="0" w:line="240" w:lineRule="auto"/>
            </w:pPr>
            <w:r>
              <w:rPr>
                <w:rFonts w:ascii="Aptos" w:hAnsi="Aptos"/>
                <w:b w:val="0"/>
                <w:color w:val="000000"/>
                <w:sz w:val="12"/>
              </w:rPr>
              <w:t>Rajasthan</w:t>
            </w:r>
          </w:p>
        </w:tc>
        <w:tc>
          <w:tcPr>
            <w:tcW w:type="dxa" w:w="1944"/>
            <w:vAlign w:val="center"/>
          </w:tcPr>
          <w:p>
            <w:pPr>
              <w:spacing w:after="0" w:before="0" w:line="240" w:lineRule="auto"/>
            </w:pPr>
            <w:r>
              <w:rPr>
                <w:rFonts w:ascii="Aptos" w:hAnsi="Aptos"/>
                <w:b w:val="0"/>
                <w:color w:val="000000"/>
                <w:sz w:val="12"/>
              </w:rPr>
              <w:t>Bhilwara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Cover and opening pages do not establish an eligible directory volume.</w:t>
            </w:r>
          </w:p>
        </w:tc>
      </w:tr>
      <w:tr>
        <w:tc>
          <w:tcPr>
            <w:tcW w:type="dxa" w:w="1800"/>
            <w:vAlign w:val="center"/>
            <w:shd w:fill="F4F7FB"/>
          </w:tcPr>
          <w:p>
            <w:pPr>
              <w:spacing w:after="0" w:before="0" w:line="240" w:lineRule="auto"/>
            </w:pPr>
            <w:r>
              <w:rPr>
                <w:rFonts w:ascii="Aptos" w:hAnsi="Aptos"/>
                <w:b w:val="0"/>
                <w:color w:val="000000"/>
                <w:sz w:val="12"/>
              </w:rPr>
              <w:t>Rajasthan</w:t>
            </w:r>
          </w:p>
        </w:tc>
        <w:tc>
          <w:tcPr>
            <w:tcW w:type="dxa" w:w="1944"/>
            <w:vAlign w:val="center"/>
            <w:shd w:fill="F4F7FB"/>
          </w:tcPr>
          <w:p>
            <w:pPr>
              <w:spacing w:after="0" w:before="0" w:line="240" w:lineRule="auto"/>
            </w:pPr>
            <w:r>
              <w:rPr>
                <w:rFonts w:ascii="Aptos" w:hAnsi="Aptos"/>
                <w:b w:val="0"/>
                <w:color w:val="000000"/>
                <w:sz w:val="12"/>
              </w:rPr>
              <w:t>Bhilwara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Cover and opening pages do not establish an eligible directory volume.</w:t>
            </w:r>
          </w:p>
        </w:tc>
      </w:tr>
      <w:tr>
        <w:tc>
          <w:tcPr>
            <w:tcW w:type="dxa" w:w="1800"/>
            <w:vAlign w:val="center"/>
          </w:tcPr>
          <w:p>
            <w:pPr>
              <w:spacing w:after="0" w:before="0" w:line="240" w:lineRule="auto"/>
            </w:pPr>
            <w:r>
              <w:rPr>
                <w:rFonts w:ascii="Aptos" w:hAnsi="Aptos"/>
                <w:b w:val="0"/>
                <w:color w:val="000000"/>
                <w:sz w:val="12"/>
              </w:rPr>
              <w:t>Rajasthan</w:t>
            </w:r>
          </w:p>
        </w:tc>
        <w:tc>
          <w:tcPr>
            <w:tcW w:type="dxa" w:w="1944"/>
            <w:vAlign w:val="center"/>
          </w:tcPr>
          <w:p>
            <w:pPr>
              <w:spacing w:after="0" w:before="0" w:line="240" w:lineRule="auto"/>
            </w:pPr>
            <w:r>
              <w:rPr>
                <w:rFonts w:ascii="Aptos" w:hAnsi="Aptos"/>
                <w:b w:val="0"/>
                <w:color w:val="000000"/>
                <w:sz w:val="12"/>
              </w:rPr>
              <w:t>Bikaner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230-231</w:t>
            </w:r>
          </w:p>
        </w:tc>
        <w:tc>
          <w:tcPr>
            <w:tcW w:type="dxa" w:w="1440"/>
            <w:vAlign w:val="center"/>
          </w:tcPr>
          <w:p>
            <w:pPr>
              <w:spacing w:after="0" w:before="0" w:line="240" w:lineRule="auto"/>
            </w:pPr>
            <w:r>
              <w:rPr>
                <w:rFonts w:ascii="Aptos" w:hAnsi="Aptos"/>
                <w:b w:val="0"/>
                <w:color w:val="000000"/>
                <w:sz w:val="12"/>
              </w:rPr>
              <w:t>104, None</w:t>
            </w:r>
          </w:p>
        </w:tc>
        <w:tc>
          <w:tcPr>
            <w:tcW w:type="dxa" w:w="5472"/>
            <w:vAlign w:val="center"/>
          </w:tcPr>
          <w:p>
            <w:pPr>
              <w:spacing w:after="0" w:before="0" w:line="240" w:lineRule="auto"/>
            </w:pPr>
            <w:r>
              <w:rPr>
                <w:rFonts w:ascii="Aptos" w:hAnsi="Aptos"/>
                <w:b w:val="0"/>
                <w:color w:val="000000"/>
                <w:sz w:val="12"/>
              </w:rPr>
              <w:t>Town Directory Statement IV Civic and Other Amenities, 1979; source page 232 begins Statement V.</w:t>
            </w:r>
          </w:p>
        </w:tc>
      </w:tr>
      <w:tr>
        <w:tc>
          <w:tcPr>
            <w:tcW w:type="dxa" w:w="1800"/>
            <w:vAlign w:val="center"/>
            <w:shd w:fill="F4F7FB"/>
          </w:tcPr>
          <w:p>
            <w:pPr>
              <w:spacing w:after="0" w:before="0" w:line="240" w:lineRule="auto"/>
            </w:pPr>
            <w:r>
              <w:rPr>
                <w:rFonts w:ascii="Aptos" w:hAnsi="Aptos"/>
                <w:b w:val="0"/>
                <w:color w:val="000000"/>
                <w:sz w:val="12"/>
              </w:rPr>
              <w:t>Rajasthan</w:t>
            </w:r>
          </w:p>
        </w:tc>
        <w:tc>
          <w:tcPr>
            <w:tcW w:type="dxa" w:w="1944"/>
            <w:vAlign w:val="center"/>
            <w:shd w:fill="F4F7FB"/>
          </w:tcPr>
          <w:p>
            <w:pPr>
              <w:spacing w:after="0" w:before="0" w:line="240" w:lineRule="auto"/>
            </w:pPr>
            <w:r>
              <w:rPr>
                <w:rFonts w:ascii="Aptos" w:hAnsi="Aptos"/>
                <w:b w:val="0"/>
                <w:color w:val="000000"/>
                <w:sz w:val="12"/>
              </w:rPr>
              <w:t>Bikaner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232-233</w:t>
            </w:r>
          </w:p>
        </w:tc>
        <w:tc>
          <w:tcPr>
            <w:tcW w:type="dxa" w:w="1440"/>
            <w:vAlign w:val="center"/>
            <w:shd w:fill="F4F7FB"/>
          </w:tcPr>
          <w:p>
            <w:pPr>
              <w:spacing w:after="0" w:before="0" w:line="240" w:lineRule="auto"/>
            </w:pPr>
            <w:r>
              <w:rPr>
                <w:rFonts w:ascii="Aptos" w:hAnsi="Aptos"/>
                <w:b w:val="0"/>
                <w:color w:val="000000"/>
                <w:sz w:val="12"/>
              </w:rPr>
              <w:t>106, None</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1979; source page 234 begins Statement VI.</w:t>
            </w:r>
          </w:p>
        </w:tc>
      </w:tr>
      <w:tr>
        <w:tc>
          <w:tcPr>
            <w:tcW w:type="dxa" w:w="1800"/>
            <w:vAlign w:val="center"/>
          </w:tcPr>
          <w:p>
            <w:pPr>
              <w:spacing w:after="0" w:before="0" w:line="240" w:lineRule="auto"/>
            </w:pPr>
            <w:r>
              <w:rPr>
                <w:rFonts w:ascii="Aptos" w:hAnsi="Aptos"/>
                <w:b w:val="0"/>
                <w:color w:val="000000"/>
                <w:sz w:val="12"/>
              </w:rPr>
              <w:t>Rajasthan</w:t>
            </w:r>
          </w:p>
        </w:tc>
        <w:tc>
          <w:tcPr>
            <w:tcW w:type="dxa" w:w="1944"/>
            <w:vAlign w:val="center"/>
          </w:tcPr>
          <w:p>
            <w:pPr>
              <w:spacing w:after="0" w:before="0" w:line="240" w:lineRule="auto"/>
            </w:pPr>
            <w:r>
              <w:rPr>
                <w:rFonts w:ascii="Aptos" w:hAnsi="Aptos"/>
                <w:b w:val="0"/>
                <w:color w:val="000000"/>
                <w:sz w:val="12"/>
              </w:rPr>
              <w:t>Bikaner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206-209</w:t>
            </w:r>
          </w:p>
        </w:tc>
        <w:tc>
          <w:tcPr>
            <w:tcW w:type="dxa" w:w="1440"/>
            <w:vAlign w:val="center"/>
          </w:tcPr>
          <w:p>
            <w:pPr>
              <w:spacing w:after="0" w:before="0" w:line="240" w:lineRule="auto"/>
            </w:pPr>
            <w:r>
              <w:rPr>
                <w:rFonts w:ascii="Aptos" w:hAnsi="Aptos"/>
                <w:b w:val="0"/>
                <w:color w:val="000000"/>
                <w:sz w:val="12"/>
              </w:rPr>
              <w:t>80, 82-83, None</w:t>
            </w:r>
          </w:p>
        </w:tc>
        <w:tc>
          <w:tcPr>
            <w:tcW w:type="dxa" w:w="5472"/>
            <w:vAlign w:val="center"/>
          </w:tcPr>
          <w:p>
            <w:pPr>
              <w:spacing w:after="0" w:before="0" w:line="240" w:lineRule="auto"/>
            </w:pPr>
            <w:r>
              <w:rPr>
                <w:rFonts w:ascii="Aptos" w:hAnsi="Aptos"/>
                <w:b w:val="0"/>
                <w:color w:val="000000"/>
                <w:sz w:val="12"/>
              </w:rPr>
              <w:t>Village Directory Appendix-I Tehsilwise abstract of Educational, Medical and other Amenities; source page 205 is the appendices separator and source page 210 begins Appendix-II.</w:t>
            </w:r>
          </w:p>
        </w:tc>
      </w:tr>
      <w:tr>
        <w:tc>
          <w:tcPr>
            <w:tcW w:type="dxa" w:w="1800"/>
            <w:vAlign w:val="center"/>
            <w:shd w:fill="F4F7FB"/>
          </w:tcPr>
          <w:p>
            <w:pPr>
              <w:spacing w:after="0" w:before="0" w:line="240" w:lineRule="auto"/>
            </w:pPr>
            <w:r>
              <w:rPr>
                <w:rFonts w:ascii="Aptos" w:hAnsi="Aptos"/>
                <w:b w:val="0"/>
                <w:color w:val="000000"/>
                <w:sz w:val="12"/>
              </w:rPr>
              <w:t>Rajasthan</w:t>
            </w:r>
          </w:p>
        </w:tc>
        <w:tc>
          <w:tcPr>
            <w:tcW w:type="dxa" w:w="1944"/>
            <w:vAlign w:val="center"/>
            <w:shd w:fill="F4F7FB"/>
          </w:tcPr>
          <w:p>
            <w:pPr>
              <w:spacing w:after="0" w:before="0" w:line="240" w:lineRule="auto"/>
            </w:pPr>
            <w:r>
              <w:rPr>
                <w:rFonts w:ascii="Aptos" w:hAnsi="Aptos"/>
                <w:b w:val="0"/>
                <w:color w:val="000000"/>
                <w:sz w:val="12"/>
              </w:rPr>
              <w:t>Bundi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231-232</w:t>
            </w:r>
          </w:p>
        </w:tc>
        <w:tc>
          <w:tcPr>
            <w:tcW w:type="dxa" w:w="1440"/>
            <w:vAlign w:val="center"/>
            <w:shd w:fill="F4F7FB"/>
          </w:tcPr>
          <w:p>
            <w:pPr>
              <w:spacing w:after="0" w:before="0" w:line="240" w:lineRule="auto"/>
            </w:pPr>
            <w:r>
              <w:rPr>
                <w:rFonts w:ascii="Aptos" w:hAnsi="Aptos"/>
                <w:b w:val="0"/>
                <w:color w:val="000000"/>
                <w:sz w:val="12"/>
              </w:rPr>
              <w:t>112-113</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1979; source page 233 begins Statement V.</w:t>
            </w:r>
          </w:p>
        </w:tc>
      </w:tr>
      <w:tr>
        <w:tc>
          <w:tcPr>
            <w:tcW w:type="dxa" w:w="1800"/>
            <w:vAlign w:val="center"/>
          </w:tcPr>
          <w:p>
            <w:pPr>
              <w:spacing w:after="0" w:before="0" w:line="240" w:lineRule="auto"/>
            </w:pPr>
            <w:r>
              <w:rPr>
                <w:rFonts w:ascii="Aptos" w:hAnsi="Aptos"/>
                <w:b w:val="0"/>
                <w:color w:val="000000"/>
                <w:sz w:val="12"/>
              </w:rPr>
              <w:t>Rajasthan</w:t>
            </w:r>
          </w:p>
        </w:tc>
        <w:tc>
          <w:tcPr>
            <w:tcW w:type="dxa" w:w="1944"/>
            <w:vAlign w:val="center"/>
          </w:tcPr>
          <w:p>
            <w:pPr>
              <w:spacing w:after="0" w:before="0" w:line="240" w:lineRule="auto"/>
            </w:pPr>
            <w:r>
              <w:rPr>
                <w:rFonts w:ascii="Aptos" w:hAnsi="Aptos"/>
                <w:b w:val="0"/>
                <w:color w:val="000000"/>
                <w:sz w:val="12"/>
              </w:rPr>
              <w:t>Bundi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233-234</w:t>
            </w:r>
          </w:p>
        </w:tc>
        <w:tc>
          <w:tcPr>
            <w:tcW w:type="dxa" w:w="1440"/>
            <w:vAlign w:val="center"/>
          </w:tcPr>
          <w:p>
            <w:pPr>
              <w:spacing w:after="0" w:before="0" w:line="240" w:lineRule="auto"/>
            </w:pPr>
            <w:r>
              <w:rPr>
                <w:rFonts w:ascii="Aptos" w:hAnsi="Aptos"/>
                <w:b w:val="0"/>
                <w:color w:val="000000"/>
                <w:sz w:val="12"/>
              </w:rPr>
              <w:t>114-115</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1979; source page 235 begins Statement VI.</w:t>
            </w:r>
          </w:p>
        </w:tc>
      </w:tr>
      <w:tr>
        <w:tc>
          <w:tcPr>
            <w:tcW w:type="dxa" w:w="1800"/>
            <w:vAlign w:val="center"/>
            <w:shd w:fill="F4F7FB"/>
          </w:tcPr>
          <w:p>
            <w:pPr>
              <w:spacing w:after="0" w:before="0" w:line="240" w:lineRule="auto"/>
            </w:pPr>
            <w:r>
              <w:rPr>
                <w:rFonts w:ascii="Aptos" w:hAnsi="Aptos"/>
                <w:b w:val="0"/>
                <w:color w:val="000000"/>
                <w:sz w:val="12"/>
              </w:rPr>
              <w:t>Rajasthan</w:t>
            </w:r>
          </w:p>
        </w:tc>
        <w:tc>
          <w:tcPr>
            <w:tcW w:type="dxa" w:w="1944"/>
            <w:vAlign w:val="center"/>
            <w:shd w:fill="F4F7FB"/>
          </w:tcPr>
          <w:p>
            <w:pPr>
              <w:spacing w:after="0" w:before="0" w:line="240" w:lineRule="auto"/>
            </w:pPr>
            <w:r>
              <w:rPr>
                <w:rFonts w:ascii="Aptos" w:hAnsi="Aptos"/>
                <w:b w:val="0"/>
                <w:color w:val="000000"/>
                <w:sz w:val="12"/>
              </w:rPr>
              <w:t>Bundi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201-204</w:t>
            </w:r>
          </w:p>
        </w:tc>
        <w:tc>
          <w:tcPr>
            <w:tcW w:type="dxa" w:w="1440"/>
            <w:vAlign w:val="center"/>
            <w:shd w:fill="F4F7FB"/>
          </w:tcPr>
          <w:p>
            <w:pPr>
              <w:spacing w:after="0" w:before="0" w:line="240" w:lineRule="auto"/>
            </w:pPr>
            <w:r>
              <w:rPr>
                <w:rFonts w:ascii="Aptos" w:hAnsi="Aptos"/>
                <w:b w:val="0"/>
                <w:color w:val="000000"/>
                <w:sz w:val="12"/>
              </w:rPr>
              <w:t>82, 84-85, None</w:t>
            </w:r>
          </w:p>
        </w:tc>
        <w:tc>
          <w:tcPr>
            <w:tcW w:type="dxa" w:w="5472"/>
            <w:vAlign w:val="center"/>
            <w:shd w:fill="F4F7FB"/>
          </w:tcPr>
          <w:p>
            <w:pPr>
              <w:spacing w:after="0" w:before="0" w:line="240" w:lineRule="auto"/>
            </w:pPr>
            <w:r>
              <w:rPr>
                <w:rFonts w:ascii="Aptos" w:hAnsi="Aptos"/>
                <w:b w:val="0"/>
                <w:color w:val="000000"/>
                <w:sz w:val="12"/>
              </w:rPr>
              <w:t>Village Directory Appendix-I Tehsil wise Abstract of Educational, Medical and other Amenities; source page 200 is the appendices separator and source page 205 begins Appendix-II.</w:t>
            </w:r>
          </w:p>
        </w:tc>
      </w:tr>
      <w:tr>
        <w:tc>
          <w:tcPr>
            <w:tcW w:type="dxa" w:w="1800"/>
            <w:vAlign w:val="center"/>
          </w:tcPr>
          <w:p>
            <w:pPr>
              <w:spacing w:after="0" w:before="0" w:line="240" w:lineRule="auto"/>
            </w:pPr>
            <w:r>
              <w:rPr>
                <w:rFonts w:ascii="Aptos" w:hAnsi="Aptos"/>
                <w:b w:val="0"/>
                <w:color w:val="000000"/>
                <w:sz w:val="12"/>
              </w:rPr>
              <w:t>Rajasthan</w:t>
            </w:r>
          </w:p>
        </w:tc>
        <w:tc>
          <w:tcPr>
            <w:tcW w:type="dxa" w:w="1944"/>
            <w:vAlign w:val="center"/>
          </w:tcPr>
          <w:p>
            <w:pPr>
              <w:spacing w:after="0" w:before="0" w:line="240" w:lineRule="auto"/>
            </w:pPr>
            <w:r>
              <w:rPr>
                <w:rFonts w:ascii="Aptos" w:hAnsi="Aptos"/>
                <w:b w:val="0"/>
                <w:color w:val="000000"/>
                <w:sz w:val="12"/>
              </w:rPr>
              <w:t>Churu</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Cover and opening pages do not establish an eligible directory volume.</w:t>
            </w:r>
          </w:p>
        </w:tc>
      </w:tr>
      <w:tr>
        <w:tc>
          <w:tcPr>
            <w:tcW w:type="dxa" w:w="1800"/>
            <w:vAlign w:val="center"/>
            <w:shd w:fill="F4F7FB"/>
          </w:tcPr>
          <w:p>
            <w:pPr>
              <w:spacing w:after="0" w:before="0" w:line="240" w:lineRule="auto"/>
            </w:pPr>
            <w:r>
              <w:rPr>
                <w:rFonts w:ascii="Aptos" w:hAnsi="Aptos"/>
                <w:b w:val="0"/>
                <w:color w:val="000000"/>
                <w:sz w:val="12"/>
              </w:rPr>
              <w:t>Rajasthan</w:t>
            </w:r>
          </w:p>
        </w:tc>
        <w:tc>
          <w:tcPr>
            <w:tcW w:type="dxa" w:w="1944"/>
            <w:vAlign w:val="center"/>
            <w:shd w:fill="F4F7FB"/>
          </w:tcPr>
          <w:p>
            <w:pPr>
              <w:spacing w:after="0" w:before="0" w:line="240" w:lineRule="auto"/>
            </w:pPr>
            <w:r>
              <w:rPr>
                <w:rFonts w:ascii="Aptos" w:hAnsi="Aptos"/>
                <w:b w:val="0"/>
                <w:color w:val="000000"/>
                <w:sz w:val="12"/>
              </w:rPr>
              <w:t>Churu</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Cover and opening pages do not establish an eligible directory volume.</w:t>
            </w:r>
          </w:p>
        </w:tc>
      </w:tr>
      <w:tr>
        <w:tc>
          <w:tcPr>
            <w:tcW w:type="dxa" w:w="1800"/>
            <w:vAlign w:val="center"/>
          </w:tcPr>
          <w:p>
            <w:pPr>
              <w:spacing w:after="0" w:before="0" w:line="240" w:lineRule="auto"/>
            </w:pPr>
            <w:r>
              <w:rPr>
                <w:rFonts w:ascii="Aptos" w:hAnsi="Aptos"/>
                <w:b w:val="0"/>
                <w:color w:val="000000"/>
                <w:sz w:val="12"/>
              </w:rPr>
              <w:t>Rajasthan</w:t>
            </w:r>
          </w:p>
        </w:tc>
        <w:tc>
          <w:tcPr>
            <w:tcW w:type="dxa" w:w="1944"/>
            <w:vAlign w:val="center"/>
          </w:tcPr>
          <w:p>
            <w:pPr>
              <w:spacing w:after="0" w:before="0" w:line="240" w:lineRule="auto"/>
            </w:pPr>
            <w:r>
              <w:rPr>
                <w:rFonts w:ascii="Aptos" w:hAnsi="Aptos"/>
                <w:b w:val="0"/>
                <w:color w:val="000000"/>
                <w:sz w:val="12"/>
              </w:rPr>
              <w:t>Churu</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Cover and opening pages do not establish an eligible directory volume.</w:t>
            </w:r>
          </w:p>
        </w:tc>
      </w:tr>
      <w:tr>
        <w:tc>
          <w:tcPr>
            <w:tcW w:type="dxa" w:w="1800"/>
            <w:vAlign w:val="center"/>
            <w:shd w:fill="F4F7FB"/>
          </w:tcPr>
          <w:p>
            <w:pPr>
              <w:spacing w:after="0" w:before="0" w:line="240" w:lineRule="auto"/>
            </w:pPr>
            <w:r>
              <w:rPr>
                <w:rFonts w:ascii="Aptos" w:hAnsi="Aptos"/>
                <w:b w:val="0"/>
                <w:color w:val="000000"/>
                <w:sz w:val="12"/>
              </w:rPr>
              <w:t>Rajasthan</w:t>
            </w:r>
          </w:p>
        </w:tc>
        <w:tc>
          <w:tcPr>
            <w:tcW w:type="dxa" w:w="1944"/>
            <w:vAlign w:val="center"/>
            <w:shd w:fill="F4F7FB"/>
          </w:tcPr>
          <w:p>
            <w:pPr>
              <w:spacing w:after="0" w:before="0" w:line="240" w:lineRule="auto"/>
            </w:pPr>
            <w:r>
              <w:rPr>
                <w:rFonts w:ascii="Aptos" w:hAnsi="Aptos"/>
                <w:b w:val="0"/>
                <w:color w:val="000000"/>
                <w:sz w:val="12"/>
              </w:rPr>
              <w:t>Dungarpur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231-232</w:t>
            </w:r>
          </w:p>
        </w:tc>
        <w:tc>
          <w:tcPr>
            <w:tcW w:type="dxa" w:w="1440"/>
            <w:vAlign w:val="center"/>
            <w:shd w:fill="F4F7FB"/>
          </w:tcPr>
          <w:p>
            <w:pPr>
              <w:spacing w:after="0" w:before="0" w:line="240" w:lineRule="auto"/>
            </w:pPr>
            <w:r>
              <w:rPr>
                <w:rFonts w:ascii="Aptos" w:hAnsi="Aptos"/>
                <w:b w:val="0"/>
                <w:color w:val="000000"/>
                <w:sz w:val="12"/>
              </w:rPr>
              <w:t>120,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1979; source page 233 begins Statement V.</w:t>
            </w:r>
          </w:p>
        </w:tc>
      </w:tr>
      <w:tr>
        <w:tc>
          <w:tcPr>
            <w:tcW w:type="dxa" w:w="1800"/>
            <w:vAlign w:val="center"/>
          </w:tcPr>
          <w:p>
            <w:pPr>
              <w:spacing w:after="0" w:before="0" w:line="240" w:lineRule="auto"/>
            </w:pPr>
            <w:r>
              <w:rPr>
                <w:rFonts w:ascii="Aptos" w:hAnsi="Aptos"/>
                <w:b w:val="0"/>
                <w:color w:val="000000"/>
                <w:sz w:val="12"/>
              </w:rPr>
              <w:t>Rajasthan</w:t>
            </w:r>
          </w:p>
        </w:tc>
        <w:tc>
          <w:tcPr>
            <w:tcW w:type="dxa" w:w="1944"/>
            <w:vAlign w:val="center"/>
          </w:tcPr>
          <w:p>
            <w:pPr>
              <w:spacing w:after="0" w:before="0" w:line="240" w:lineRule="auto"/>
            </w:pPr>
            <w:r>
              <w:rPr>
                <w:rFonts w:ascii="Aptos" w:hAnsi="Aptos"/>
                <w:b w:val="0"/>
                <w:color w:val="000000"/>
                <w:sz w:val="12"/>
              </w:rPr>
              <w:t>Dungarpur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233-234</w:t>
            </w:r>
          </w:p>
        </w:tc>
        <w:tc>
          <w:tcPr>
            <w:tcW w:type="dxa" w:w="1440"/>
            <w:vAlign w:val="center"/>
          </w:tcPr>
          <w:p>
            <w:pPr>
              <w:spacing w:after="0" w:before="0" w:line="240" w:lineRule="auto"/>
            </w:pPr>
            <w:r>
              <w:rPr>
                <w:rFonts w:ascii="Aptos" w:hAnsi="Aptos"/>
                <w:b w:val="0"/>
                <w:color w:val="000000"/>
                <w:sz w:val="12"/>
              </w:rPr>
              <w:t>122-123</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1979; source page 235 begins Statement VI.</w:t>
            </w:r>
          </w:p>
        </w:tc>
      </w:tr>
      <w:tr>
        <w:tc>
          <w:tcPr>
            <w:tcW w:type="dxa" w:w="1800"/>
            <w:vAlign w:val="center"/>
            <w:shd w:fill="F4F7FB"/>
          </w:tcPr>
          <w:p>
            <w:pPr>
              <w:spacing w:after="0" w:before="0" w:line="240" w:lineRule="auto"/>
            </w:pPr>
            <w:r>
              <w:rPr>
                <w:rFonts w:ascii="Aptos" w:hAnsi="Aptos"/>
                <w:b w:val="0"/>
                <w:color w:val="000000"/>
                <w:sz w:val="12"/>
              </w:rPr>
              <w:t>Rajasthan</w:t>
            </w:r>
          </w:p>
        </w:tc>
        <w:tc>
          <w:tcPr>
            <w:tcW w:type="dxa" w:w="1944"/>
            <w:vAlign w:val="center"/>
            <w:shd w:fill="F4F7FB"/>
          </w:tcPr>
          <w:p>
            <w:pPr>
              <w:spacing w:after="0" w:before="0" w:line="240" w:lineRule="auto"/>
            </w:pPr>
            <w:r>
              <w:rPr>
                <w:rFonts w:ascii="Aptos" w:hAnsi="Aptos"/>
                <w:b w:val="0"/>
                <w:color w:val="000000"/>
                <w:sz w:val="12"/>
              </w:rPr>
              <w:t>Dungarpur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201-204</w:t>
            </w:r>
          </w:p>
        </w:tc>
        <w:tc>
          <w:tcPr>
            <w:tcW w:type="dxa" w:w="1440"/>
            <w:vAlign w:val="center"/>
            <w:shd w:fill="F4F7FB"/>
          </w:tcPr>
          <w:p>
            <w:pPr>
              <w:spacing w:after="0" w:before="0" w:line="240" w:lineRule="auto"/>
            </w:pPr>
            <w:r>
              <w:rPr>
                <w:rFonts w:ascii="Aptos" w:hAnsi="Aptos"/>
                <w:b w:val="0"/>
                <w:color w:val="000000"/>
                <w:sz w:val="12"/>
              </w:rPr>
              <w:t>90-93</w:t>
            </w:r>
          </w:p>
        </w:tc>
        <w:tc>
          <w:tcPr>
            <w:tcW w:type="dxa" w:w="5472"/>
            <w:vAlign w:val="center"/>
            <w:shd w:fill="F4F7FB"/>
          </w:tcPr>
          <w:p>
            <w:pPr>
              <w:spacing w:after="0" w:before="0" w:line="240" w:lineRule="auto"/>
            </w:pPr>
            <w:r>
              <w:rPr>
                <w:rFonts w:ascii="Aptos" w:hAnsi="Aptos"/>
                <w:b w:val="0"/>
                <w:color w:val="000000"/>
                <w:sz w:val="12"/>
              </w:rPr>
              <w:t>Village Directory Appendix-1 Tehsilwise abstract of Educational, Medical and other Amenities; source page 200 is the appendices separator and source page 205 begins Appendix-2.</w:t>
            </w:r>
          </w:p>
        </w:tc>
      </w:tr>
      <w:tr>
        <w:tc>
          <w:tcPr>
            <w:tcW w:type="dxa" w:w="1800"/>
            <w:vAlign w:val="center"/>
          </w:tcPr>
          <w:p>
            <w:pPr>
              <w:spacing w:after="0" w:before="0" w:line="240" w:lineRule="auto"/>
            </w:pPr>
            <w:r>
              <w:rPr>
                <w:rFonts w:ascii="Aptos" w:hAnsi="Aptos"/>
                <w:b w:val="0"/>
                <w:color w:val="000000"/>
                <w:sz w:val="12"/>
              </w:rPr>
              <w:t>Rajasthan</w:t>
            </w:r>
          </w:p>
        </w:tc>
        <w:tc>
          <w:tcPr>
            <w:tcW w:type="dxa" w:w="1944"/>
            <w:vAlign w:val="center"/>
          </w:tcPr>
          <w:p>
            <w:pPr>
              <w:spacing w:after="0" w:before="0" w:line="240" w:lineRule="auto"/>
            </w:pPr>
            <w:r>
              <w:rPr>
                <w:rFonts w:ascii="Aptos" w:hAnsi="Aptos"/>
                <w:b w:val="0"/>
                <w:color w:val="000000"/>
                <w:sz w:val="12"/>
              </w:rPr>
              <w:t>Jaisalmer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208-209</w:t>
            </w:r>
          </w:p>
        </w:tc>
        <w:tc>
          <w:tcPr>
            <w:tcW w:type="dxa" w:w="1440"/>
            <w:vAlign w:val="center"/>
          </w:tcPr>
          <w:p>
            <w:pPr>
              <w:spacing w:after="0" w:before="0" w:line="240" w:lineRule="auto"/>
            </w:pPr>
            <w:r>
              <w:rPr>
                <w:rFonts w:ascii="Aptos" w:hAnsi="Aptos"/>
                <w:b w:val="0"/>
                <w:color w:val="000000"/>
                <w:sz w:val="12"/>
              </w:rPr>
              <w:t>88-89</w:t>
            </w:r>
          </w:p>
        </w:tc>
        <w:tc>
          <w:tcPr>
            <w:tcW w:type="dxa" w:w="5472"/>
            <w:vAlign w:val="center"/>
          </w:tcPr>
          <w:p>
            <w:pPr>
              <w:spacing w:after="0" w:before="0" w:line="240" w:lineRule="auto"/>
            </w:pPr>
            <w:r>
              <w:rPr>
                <w:rFonts w:ascii="Aptos" w:hAnsi="Aptos"/>
                <w:b w:val="0"/>
                <w:color w:val="000000"/>
                <w:sz w:val="12"/>
              </w:rPr>
              <w:t>Town Directory Statement IV Civic and Other Amenities, 1979; source page 210 begins Statement V.</w:t>
            </w:r>
          </w:p>
        </w:tc>
      </w:tr>
      <w:tr>
        <w:tc>
          <w:tcPr>
            <w:tcW w:type="dxa" w:w="1800"/>
            <w:vAlign w:val="center"/>
            <w:shd w:fill="F4F7FB"/>
          </w:tcPr>
          <w:p>
            <w:pPr>
              <w:spacing w:after="0" w:before="0" w:line="240" w:lineRule="auto"/>
            </w:pPr>
            <w:r>
              <w:rPr>
                <w:rFonts w:ascii="Aptos" w:hAnsi="Aptos"/>
                <w:b w:val="0"/>
                <w:color w:val="000000"/>
                <w:sz w:val="12"/>
              </w:rPr>
              <w:t>Rajasthan</w:t>
            </w:r>
          </w:p>
        </w:tc>
        <w:tc>
          <w:tcPr>
            <w:tcW w:type="dxa" w:w="1944"/>
            <w:vAlign w:val="center"/>
            <w:shd w:fill="F4F7FB"/>
          </w:tcPr>
          <w:p>
            <w:pPr>
              <w:spacing w:after="0" w:before="0" w:line="240" w:lineRule="auto"/>
            </w:pPr>
            <w:r>
              <w:rPr>
                <w:rFonts w:ascii="Aptos" w:hAnsi="Aptos"/>
                <w:b w:val="0"/>
                <w:color w:val="000000"/>
                <w:sz w:val="12"/>
              </w:rPr>
              <w:t>Jaisalmer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210-211</w:t>
            </w:r>
          </w:p>
        </w:tc>
        <w:tc>
          <w:tcPr>
            <w:tcW w:type="dxa" w:w="1440"/>
            <w:vAlign w:val="center"/>
            <w:shd w:fill="F4F7FB"/>
          </w:tcPr>
          <w:p>
            <w:pPr>
              <w:spacing w:after="0" w:before="0" w:line="240" w:lineRule="auto"/>
            </w:pPr>
            <w:r>
              <w:rPr>
                <w:rFonts w:ascii="Aptos" w:hAnsi="Aptos"/>
                <w:b w:val="0"/>
                <w:color w:val="000000"/>
                <w:sz w:val="12"/>
              </w:rPr>
              <w:t>90-91</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1979; source page 212 begins Statement VI.</w:t>
            </w:r>
          </w:p>
        </w:tc>
      </w:tr>
      <w:tr>
        <w:tc>
          <w:tcPr>
            <w:tcW w:type="dxa" w:w="1800"/>
            <w:vAlign w:val="center"/>
          </w:tcPr>
          <w:p>
            <w:pPr>
              <w:spacing w:after="0" w:before="0" w:line="240" w:lineRule="auto"/>
            </w:pPr>
            <w:r>
              <w:rPr>
                <w:rFonts w:ascii="Aptos" w:hAnsi="Aptos"/>
                <w:b w:val="0"/>
                <w:color w:val="000000"/>
                <w:sz w:val="12"/>
              </w:rPr>
              <w:t>Rajasthan</w:t>
            </w:r>
          </w:p>
        </w:tc>
        <w:tc>
          <w:tcPr>
            <w:tcW w:type="dxa" w:w="1944"/>
            <w:vAlign w:val="center"/>
          </w:tcPr>
          <w:p>
            <w:pPr>
              <w:spacing w:after="0" w:before="0" w:line="240" w:lineRule="auto"/>
            </w:pPr>
            <w:r>
              <w:rPr>
                <w:rFonts w:ascii="Aptos" w:hAnsi="Aptos"/>
                <w:b w:val="0"/>
                <w:color w:val="000000"/>
                <w:sz w:val="12"/>
              </w:rPr>
              <w:t>Jaisalmer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186-189</w:t>
            </w:r>
          </w:p>
        </w:tc>
        <w:tc>
          <w:tcPr>
            <w:tcW w:type="dxa" w:w="1440"/>
            <w:vAlign w:val="center"/>
          </w:tcPr>
          <w:p>
            <w:pPr>
              <w:spacing w:after="0" w:before="0" w:line="240" w:lineRule="auto"/>
            </w:pPr>
            <w:r>
              <w:rPr>
                <w:rFonts w:ascii="Aptos" w:hAnsi="Aptos"/>
                <w:b w:val="0"/>
                <w:color w:val="000000"/>
                <w:sz w:val="12"/>
              </w:rPr>
              <w:t>66-69</w:t>
            </w:r>
          </w:p>
        </w:tc>
        <w:tc>
          <w:tcPr>
            <w:tcW w:type="dxa" w:w="5472"/>
            <w:vAlign w:val="center"/>
          </w:tcPr>
          <w:p>
            <w:pPr>
              <w:spacing w:after="0" w:before="0" w:line="240" w:lineRule="auto"/>
            </w:pPr>
            <w:r>
              <w:rPr>
                <w:rFonts w:ascii="Aptos" w:hAnsi="Aptos"/>
                <w:b w:val="0"/>
                <w:color w:val="000000"/>
                <w:sz w:val="12"/>
              </w:rPr>
              <w:t>Village Directory Appendix-I Tehsilwise abstract of Educational, Medical and other Amenities; source page 185 is the appendices separator and source page 190 begins Appendix-II.</w:t>
            </w:r>
          </w:p>
        </w:tc>
      </w:tr>
      <w:tr>
        <w:tc>
          <w:tcPr>
            <w:tcW w:type="dxa" w:w="1800"/>
            <w:vAlign w:val="center"/>
            <w:shd w:fill="F4F7FB"/>
          </w:tcPr>
          <w:p>
            <w:pPr>
              <w:spacing w:after="0" w:before="0" w:line="240" w:lineRule="auto"/>
            </w:pPr>
            <w:r>
              <w:rPr>
                <w:rFonts w:ascii="Aptos" w:hAnsi="Aptos"/>
                <w:b w:val="0"/>
                <w:color w:val="000000"/>
                <w:sz w:val="12"/>
              </w:rPr>
              <w:t>Rajasthan</w:t>
            </w:r>
          </w:p>
        </w:tc>
        <w:tc>
          <w:tcPr>
            <w:tcW w:type="dxa" w:w="1944"/>
            <w:vAlign w:val="center"/>
            <w:shd w:fill="F4F7FB"/>
          </w:tcPr>
          <w:p>
            <w:pPr>
              <w:spacing w:after="0" w:before="0" w:line="240" w:lineRule="auto"/>
            </w:pPr>
            <w:r>
              <w:rPr>
                <w:rFonts w:ascii="Aptos" w:hAnsi="Aptos"/>
                <w:b w:val="0"/>
                <w:color w:val="000000"/>
                <w:sz w:val="12"/>
              </w:rPr>
              <w:t>Jalor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241-242</w:t>
            </w:r>
          </w:p>
        </w:tc>
        <w:tc>
          <w:tcPr>
            <w:tcW w:type="dxa" w:w="1440"/>
            <w:vAlign w:val="center"/>
            <w:shd w:fill="F4F7FB"/>
          </w:tcPr>
          <w:p>
            <w:pPr>
              <w:spacing w:after="0" w:before="0" w:line="240" w:lineRule="auto"/>
            </w:pPr>
            <w:r>
              <w:rPr>
                <w:rFonts w:ascii="Aptos" w:hAnsi="Aptos"/>
                <w:b w:val="0"/>
                <w:color w:val="000000"/>
                <w:sz w:val="12"/>
              </w:rPr>
              <w:t>114-115</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1979; source page 243 begins Statement V.</w:t>
            </w:r>
          </w:p>
        </w:tc>
      </w:tr>
      <w:tr>
        <w:tc>
          <w:tcPr>
            <w:tcW w:type="dxa" w:w="1800"/>
            <w:vAlign w:val="center"/>
          </w:tcPr>
          <w:p>
            <w:pPr>
              <w:spacing w:after="0" w:before="0" w:line="240" w:lineRule="auto"/>
            </w:pPr>
            <w:r>
              <w:rPr>
                <w:rFonts w:ascii="Aptos" w:hAnsi="Aptos"/>
                <w:b w:val="0"/>
                <w:color w:val="000000"/>
                <w:sz w:val="12"/>
              </w:rPr>
              <w:t>Rajasthan</w:t>
            </w:r>
          </w:p>
        </w:tc>
        <w:tc>
          <w:tcPr>
            <w:tcW w:type="dxa" w:w="1944"/>
            <w:vAlign w:val="center"/>
          </w:tcPr>
          <w:p>
            <w:pPr>
              <w:spacing w:after="0" w:before="0" w:line="240" w:lineRule="auto"/>
            </w:pPr>
            <w:r>
              <w:rPr>
                <w:rFonts w:ascii="Aptos" w:hAnsi="Aptos"/>
                <w:b w:val="0"/>
                <w:color w:val="000000"/>
                <w:sz w:val="12"/>
              </w:rPr>
              <w:t>Jalor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243-244</w:t>
            </w:r>
          </w:p>
        </w:tc>
        <w:tc>
          <w:tcPr>
            <w:tcW w:type="dxa" w:w="1440"/>
            <w:vAlign w:val="center"/>
          </w:tcPr>
          <w:p>
            <w:pPr>
              <w:spacing w:after="0" w:before="0" w:line="240" w:lineRule="auto"/>
            </w:pPr>
            <w:r>
              <w:rPr>
                <w:rFonts w:ascii="Aptos" w:hAnsi="Aptos"/>
                <w:b w:val="0"/>
                <w:color w:val="000000"/>
                <w:sz w:val="12"/>
              </w:rPr>
              <w:t>116-117</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1979; source page 245 begins Statement VI.</w:t>
            </w:r>
          </w:p>
        </w:tc>
      </w:tr>
      <w:tr>
        <w:tc>
          <w:tcPr>
            <w:tcW w:type="dxa" w:w="1800"/>
            <w:vAlign w:val="center"/>
            <w:shd w:fill="F4F7FB"/>
          </w:tcPr>
          <w:p>
            <w:pPr>
              <w:spacing w:after="0" w:before="0" w:line="240" w:lineRule="auto"/>
            </w:pPr>
            <w:r>
              <w:rPr>
                <w:rFonts w:ascii="Aptos" w:hAnsi="Aptos"/>
                <w:b w:val="0"/>
                <w:color w:val="000000"/>
                <w:sz w:val="12"/>
              </w:rPr>
              <w:t>Rajasthan</w:t>
            </w:r>
          </w:p>
        </w:tc>
        <w:tc>
          <w:tcPr>
            <w:tcW w:type="dxa" w:w="1944"/>
            <w:vAlign w:val="center"/>
            <w:shd w:fill="F4F7FB"/>
          </w:tcPr>
          <w:p>
            <w:pPr>
              <w:spacing w:after="0" w:before="0" w:line="240" w:lineRule="auto"/>
            </w:pPr>
            <w:r>
              <w:rPr>
                <w:rFonts w:ascii="Aptos" w:hAnsi="Aptos"/>
                <w:b w:val="0"/>
                <w:color w:val="000000"/>
                <w:sz w:val="12"/>
              </w:rPr>
              <w:t>Jalor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211-214</w:t>
            </w:r>
          </w:p>
        </w:tc>
        <w:tc>
          <w:tcPr>
            <w:tcW w:type="dxa" w:w="1440"/>
            <w:vAlign w:val="center"/>
            <w:shd w:fill="F4F7FB"/>
          </w:tcPr>
          <w:p>
            <w:pPr>
              <w:spacing w:after="0" w:before="0" w:line="240" w:lineRule="auto"/>
            </w:pPr>
            <w:r>
              <w:rPr>
                <w:rFonts w:ascii="Aptos" w:hAnsi="Aptos"/>
                <w:b w:val="0"/>
                <w:color w:val="000000"/>
                <w:sz w:val="12"/>
              </w:rPr>
              <w:t>81, 84-85, None</w:t>
            </w:r>
          </w:p>
        </w:tc>
        <w:tc>
          <w:tcPr>
            <w:tcW w:type="dxa" w:w="5472"/>
            <w:vAlign w:val="center"/>
            <w:shd w:fill="F4F7FB"/>
          </w:tcPr>
          <w:p>
            <w:pPr>
              <w:spacing w:after="0" w:before="0" w:line="240" w:lineRule="auto"/>
            </w:pPr>
            <w:r>
              <w:rPr>
                <w:rFonts w:ascii="Aptos" w:hAnsi="Aptos"/>
                <w:b w:val="0"/>
                <w:color w:val="000000"/>
                <w:sz w:val="12"/>
              </w:rPr>
              <w:t>Village Directory Appendix-I Tehsilwise abstract of Educational, Medical and other Amenities; source page 210 is the appendices separator and source page 215 begins Appendix-II.</w:t>
            </w:r>
          </w:p>
        </w:tc>
      </w:tr>
      <w:tr>
        <w:tc>
          <w:tcPr>
            <w:tcW w:type="dxa" w:w="1800"/>
            <w:vAlign w:val="center"/>
          </w:tcPr>
          <w:p>
            <w:pPr>
              <w:spacing w:after="0" w:before="0" w:line="240" w:lineRule="auto"/>
            </w:pPr>
            <w:r>
              <w:rPr>
                <w:rFonts w:ascii="Aptos" w:hAnsi="Aptos"/>
                <w:b w:val="0"/>
                <w:color w:val="000000"/>
                <w:sz w:val="12"/>
              </w:rPr>
              <w:t>Rajasthan</w:t>
            </w:r>
          </w:p>
        </w:tc>
        <w:tc>
          <w:tcPr>
            <w:tcW w:type="dxa" w:w="1944"/>
            <w:vAlign w:val="center"/>
          </w:tcPr>
          <w:p>
            <w:pPr>
              <w:spacing w:after="0" w:before="0" w:line="240" w:lineRule="auto"/>
            </w:pPr>
            <w:r>
              <w:rPr>
                <w:rFonts w:ascii="Aptos" w:hAnsi="Aptos"/>
                <w:b w:val="0"/>
                <w:color w:val="000000"/>
                <w:sz w:val="12"/>
              </w:rPr>
              <w:t>Jhunjhunun</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259-260</w:t>
            </w:r>
          </w:p>
        </w:tc>
        <w:tc>
          <w:tcPr>
            <w:tcW w:type="dxa" w:w="1440"/>
            <w:vAlign w:val="center"/>
          </w:tcPr>
          <w:p>
            <w:pPr>
              <w:spacing w:after="0" w:before="0" w:line="240" w:lineRule="auto"/>
            </w:pPr>
            <w:r>
              <w:rPr>
                <w:rFonts w:ascii="Aptos" w:hAnsi="Aptos"/>
                <w:b w:val="0"/>
                <w:color w:val="000000"/>
                <w:sz w:val="12"/>
              </w:rPr>
              <w:t>124, None</w:t>
            </w:r>
          </w:p>
        </w:tc>
        <w:tc>
          <w:tcPr>
            <w:tcW w:type="dxa" w:w="5472"/>
            <w:vAlign w:val="center"/>
          </w:tcPr>
          <w:p>
            <w:pPr>
              <w:spacing w:after="0" w:before="0" w:line="240" w:lineRule="auto"/>
            </w:pPr>
            <w:r>
              <w:rPr>
                <w:rFonts w:ascii="Aptos" w:hAnsi="Aptos"/>
                <w:b w:val="0"/>
                <w:color w:val="000000"/>
                <w:sz w:val="12"/>
              </w:rPr>
              <w:t>Town Directory Statement IV Civic and Other Amenities, 1979; source page 261 begins Statement V.</w:t>
            </w:r>
          </w:p>
        </w:tc>
      </w:tr>
      <w:tr>
        <w:tc>
          <w:tcPr>
            <w:tcW w:type="dxa" w:w="1800"/>
            <w:vAlign w:val="center"/>
            <w:shd w:fill="F4F7FB"/>
          </w:tcPr>
          <w:p>
            <w:pPr>
              <w:spacing w:after="0" w:before="0" w:line="240" w:lineRule="auto"/>
            </w:pPr>
            <w:r>
              <w:rPr>
                <w:rFonts w:ascii="Aptos" w:hAnsi="Aptos"/>
                <w:b w:val="0"/>
                <w:color w:val="000000"/>
                <w:sz w:val="12"/>
              </w:rPr>
              <w:t>Rajasthan</w:t>
            </w:r>
          </w:p>
        </w:tc>
        <w:tc>
          <w:tcPr>
            <w:tcW w:type="dxa" w:w="1944"/>
            <w:vAlign w:val="center"/>
            <w:shd w:fill="F4F7FB"/>
          </w:tcPr>
          <w:p>
            <w:pPr>
              <w:spacing w:after="0" w:before="0" w:line="240" w:lineRule="auto"/>
            </w:pPr>
            <w:r>
              <w:rPr>
                <w:rFonts w:ascii="Aptos" w:hAnsi="Aptos"/>
                <w:b w:val="0"/>
                <w:color w:val="000000"/>
                <w:sz w:val="12"/>
              </w:rPr>
              <w:t>Jhunjhunun</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261-264</w:t>
            </w:r>
          </w:p>
        </w:tc>
        <w:tc>
          <w:tcPr>
            <w:tcW w:type="dxa" w:w="1440"/>
            <w:vAlign w:val="center"/>
            <w:shd w:fill="F4F7FB"/>
          </w:tcPr>
          <w:p>
            <w:pPr>
              <w:spacing w:after="0" w:before="0" w:line="240" w:lineRule="auto"/>
            </w:pPr>
            <w:r>
              <w:rPr>
                <w:rFonts w:ascii="Aptos" w:hAnsi="Aptos"/>
                <w:b w:val="0"/>
                <w:color w:val="000000"/>
                <w:sz w:val="12"/>
              </w:rPr>
              <w:t>126, 128-129, 1979</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1979; source page 265 begins Statement VI.</w:t>
            </w:r>
          </w:p>
        </w:tc>
      </w:tr>
      <w:tr>
        <w:tc>
          <w:tcPr>
            <w:tcW w:type="dxa" w:w="1800"/>
            <w:vAlign w:val="center"/>
          </w:tcPr>
          <w:p>
            <w:pPr>
              <w:spacing w:after="0" w:before="0" w:line="240" w:lineRule="auto"/>
            </w:pPr>
            <w:r>
              <w:rPr>
                <w:rFonts w:ascii="Aptos" w:hAnsi="Aptos"/>
                <w:b w:val="0"/>
                <w:color w:val="000000"/>
                <w:sz w:val="12"/>
              </w:rPr>
              <w:t>Rajasthan</w:t>
            </w:r>
          </w:p>
        </w:tc>
        <w:tc>
          <w:tcPr>
            <w:tcW w:type="dxa" w:w="1944"/>
            <w:vAlign w:val="center"/>
          </w:tcPr>
          <w:p>
            <w:pPr>
              <w:spacing w:after="0" w:before="0" w:line="240" w:lineRule="auto"/>
            </w:pPr>
            <w:r>
              <w:rPr>
                <w:rFonts w:ascii="Aptos" w:hAnsi="Aptos"/>
                <w:b w:val="0"/>
                <w:color w:val="000000"/>
                <w:sz w:val="12"/>
              </w:rPr>
              <w:t>Jhunjhunun</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231-234</w:t>
            </w:r>
          </w:p>
        </w:tc>
        <w:tc>
          <w:tcPr>
            <w:tcW w:type="dxa" w:w="1440"/>
            <w:vAlign w:val="center"/>
          </w:tcPr>
          <w:p>
            <w:pPr>
              <w:spacing w:after="0" w:before="0" w:line="240" w:lineRule="auto"/>
            </w:pPr>
            <w:r>
              <w:rPr>
                <w:rFonts w:ascii="Aptos" w:hAnsi="Aptos"/>
                <w:b w:val="0"/>
                <w:color w:val="000000"/>
                <w:sz w:val="12"/>
              </w:rPr>
              <w:t>96-98, None</w:t>
            </w:r>
          </w:p>
        </w:tc>
        <w:tc>
          <w:tcPr>
            <w:tcW w:type="dxa" w:w="5472"/>
            <w:vAlign w:val="center"/>
          </w:tcPr>
          <w:p>
            <w:pPr>
              <w:spacing w:after="0" w:before="0" w:line="240" w:lineRule="auto"/>
            </w:pPr>
            <w:r>
              <w:rPr>
                <w:rFonts w:ascii="Aptos" w:hAnsi="Aptos"/>
                <w:b w:val="0"/>
                <w:color w:val="000000"/>
                <w:sz w:val="12"/>
              </w:rPr>
              <w:t>Village Directory Appendix-I Tehsilwise abstract of Educational, Medical and other Amenities; source page 230 is the appendices separator and source page 235 begins Appendix-II.</w:t>
            </w:r>
          </w:p>
        </w:tc>
      </w:tr>
      <w:tr>
        <w:tc>
          <w:tcPr>
            <w:tcW w:type="dxa" w:w="1800"/>
            <w:vAlign w:val="center"/>
            <w:shd w:fill="F4F7FB"/>
          </w:tcPr>
          <w:p>
            <w:pPr>
              <w:spacing w:after="0" w:before="0" w:line="240" w:lineRule="auto"/>
            </w:pPr>
            <w:r>
              <w:rPr>
                <w:rFonts w:ascii="Aptos" w:hAnsi="Aptos"/>
                <w:b w:val="0"/>
                <w:color w:val="000000"/>
                <w:sz w:val="12"/>
              </w:rPr>
              <w:t>Rajasthan</w:t>
            </w:r>
          </w:p>
        </w:tc>
        <w:tc>
          <w:tcPr>
            <w:tcW w:type="dxa" w:w="1944"/>
            <w:vAlign w:val="center"/>
            <w:shd w:fill="F4F7FB"/>
          </w:tcPr>
          <w:p>
            <w:pPr>
              <w:spacing w:after="0" w:before="0" w:line="240" w:lineRule="auto"/>
            </w:pPr>
            <w:r>
              <w:rPr>
                <w:rFonts w:ascii="Aptos" w:hAnsi="Aptos"/>
                <w:b w:val="0"/>
                <w:color w:val="000000"/>
                <w:sz w:val="12"/>
              </w:rPr>
              <w:t>Nagaur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Cover and opening pages do not establish an eligible directory volume.</w:t>
            </w:r>
          </w:p>
        </w:tc>
      </w:tr>
      <w:tr>
        <w:tc>
          <w:tcPr>
            <w:tcW w:type="dxa" w:w="1800"/>
            <w:vAlign w:val="center"/>
          </w:tcPr>
          <w:p>
            <w:pPr>
              <w:spacing w:after="0" w:before="0" w:line="240" w:lineRule="auto"/>
            </w:pPr>
            <w:r>
              <w:rPr>
                <w:rFonts w:ascii="Aptos" w:hAnsi="Aptos"/>
                <w:b w:val="0"/>
                <w:color w:val="000000"/>
                <w:sz w:val="12"/>
              </w:rPr>
              <w:t>Rajasthan</w:t>
            </w:r>
          </w:p>
        </w:tc>
        <w:tc>
          <w:tcPr>
            <w:tcW w:type="dxa" w:w="1944"/>
            <w:vAlign w:val="center"/>
          </w:tcPr>
          <w:p>
            <w:pPr>
              <w:spacing w:after="0" w:before="0" w:line="240" w:lineRule="auto"/>
            </w:pPr>
            <w:r>
              <w:rPr>
                <w:rFonts w:ascii="Aptos" w:hAnsi="Aptos"/>
                <w:b w:val="0"/>
                <w:color w:val="000000"/>
                <w:sz w:val="12"/>
              </w:rPr>
              <w:t>Nagaur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Cover and opening pages do not establish an eligible directory volume.</w:t>
            </w:r>
          </w:p>
        </w:tc>
      </w:tr>
      <w:tr>
        <w:tc>
          <w:tcPr>
            <w:tcW w:type="dxa" w:w="1800"/>
            <w:vAlign w:val="center"/>
            <w:shd w:fill="F4F7FB"/>
          </w:tcPr>
          <w:p>
            <w:pPr>
              <w:spacing w:after="0" w:before="0" w:line="240" w:lineRule="auto"/>
            </w:pPr>
            <w:r>
              <w:rPr>
                <w:rFonts w:ascii="Aptos" w:hAnsi="Aptos"/>
                <w:b w:val="0"/>
                <w:color w:val="000000"/>
                <w:sz w:val="12"/>
              </w:rPr>
              <w:t>Rajasthan</w:t>
            </w:r>
          </w:p>
        </w:tc>
        <w:tc>
          <w:tcPr>
            <w:tcW w:type="dxa" w:w="1944"/>
            <w:vAlign w:val="center"/>
            <w:shd w:fill="F4F7FB"/>
          </w:tcPr>
          <w:p>
            <w:pPr>
              <w:spacing w:after="0" w:before="0" w:line="240" w:lineRule="auto"/>
            </w:pPr>
            <w:r>
              <w:rPr>
                <w:rFonts w:ascii="Aptos" w:hAnsi="Aptos"/>
                <w:b w:val="0"/>
                <w:color w:val="000000"/>
                <w:sz w:val="12"/>
              </w:rPr>
              <w:t>Nagaur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Cover and opening pages do not establish an eligible directory volume.</w:t>
            </w:r>
          </w:p>
        </w:tc>
      </w:tr>
      <w:tr>
        <w:tc>
          <w:tcPr>
            <w:tcW w:type="dxa" w:w="1800"/>
            <w:vAlign w:val="center"/>
          </w:tcPr>
          <w:p>
            <w:pPr>
              <w:spacing w:after="0" w:before="0" w:line="240" w:lineRule="auto"/>
            </w:pPr>
            <w:r>
              <w:rPr>
                <w:rFonts w:ascii="Aptos" w:hAnsi="Aptos"/>
                <w:b w:val="0"/>
                <w:color w:val="000000"/>
                <w:sz w:val="12"/>
              </w:rPr>
              <w:t>Rajasthan</w:t>
            </w:r>
          </w:p>
        </w:tc>
        <w:tc>
          <w:tcPr>
            <w:tcW w:type="dxa" w:w="1944"/>
            <w:vAlign w:val="center"/>
          </w:tcPr>
          <w:p>
            <w:pPr>
              <w:spacing w:after="0" w:before="0" w:line="240" w:lineRule="auto"/>
            </w:pPr>
            <w:r>
              <w:rPr>
                <w:rFonts w:ascii="Aptos" w:hAnsi="Aptos"/>
                <w:b w:val="0"/>
                <w:color w:val="000000"/>
                <w:sz w:val="12"/>
              </w:rPr>
              <w:t>Sirohi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242-243</w:t>
            </w:r>
          </w:p>
        </w:tc>
        <w:tc>
          <w:tcPr>
            <w:tcW w:type="dxa" w:w="1440"/>
            <w:vAlign w:val="center"/>
          </w:tcPr>
          <w:p>
            <w:pPr>
              <w:spacing w:after="0" w:before="0" w:line="240" w:lineRule="auto"/>
            </w:pPr>
            <w:r>
              <w:rPr>
                <w:rFonts w:ascii="Aptos" w:hAnsi="Aptos"/>
                <w:b w:val="0"/>
                <w:color w:val="000000"/>
                <w:sz w:val="12"/>
              </w:rPr>
              <w:t>102-103</w:t>
            </w:r>
          </w:p>
        </w:tc>
        <w:tc>
          <w:tcPr>
            <w:tcW w:type="dxa" w:w="5472"/>
            <w:vAlign w:val="center"/>
          </w:tcPr>
          <w:p>
            <w:pPr>
              <w:spacing w:after="0" w:before="0" w:line="240" w:lineRule="auto"/>
            </w:pPr>
            <w:r>
              <w:rPr>
                <w:rFonts w:ascii="Aptos" w:hAnsi="Aptos"/>
                <w:b w:val="0"/>
                <w:color w:val="000000"/>
                <w:sz w:val="12"/>
              </w:rPr>
              <w:t>Town Directory Statement IV Civic and Other Amenities, 1979; source page 244 begins Statement V.</w:t>
            </w:r>
          </w:p>
        </w:tc>
      </w:tr>
      <w:tr>
        <w:tc>
          <w:tcPr>
            <w:tcW w:type="dxa" w:w="1800"/>
            <w:vAlign w:val="center"/>
            <w:shd w:fill="F4F7FB"/>
          </w:tcPr>
          <w:p>
            <w:pPr>
              <w:spacing w:after="0" w:before="0" w:line="240" w:lineRule="auto"/>
            </w:pPr>
            <w:r>
              <w:rPr>
                <w:rFonts w:ascii="Aptos" w:hAnsi="Aptos"/>
                <w:b w:val="0"/>
                <w:color w:val="000000"/>
                <w:sz w:val="12"/>
              </w:rPr>
              <w:t>Rajasthan</w:t>
            </w:r>
          </w:p>
        </w:tc>
        <w:tc>
          <w:tcPr>
            <w:tcW w:type="dxa" w:w="1944"/>
            <w:vAlign w:val="center"/>
            <w:shd w:fill="F4F7FB"/>
          </w:tcPr>
          <w:p>
            <w:pPr>
              <w:spacing w:after="0" w:before="0" w:line="240" w:lineRule="auto"/>
            </w:pPr>
            <w:r>
              <w:rPr>
                <w:rFonts w:ascii="Aptos" w:hAnsi="Aptos"/>
                <w:b w:val="0"/>
                <w:color w:val="000000"/>
                <w:sz w:val="12"/>
              </w:rPr>
              <w:t>Sirohi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244-245</w:t>
            </w:r>
          </w:p>
        </w:tc>
        <w:tc>
          <w:tcPr>
            <w:tcW w:type="dxa" w:w="1440"/>
            <w:vAlign w:val="center"/>
            <w:shd w:fill="F4F7FB"/>
          </w:tcPr>
          <w:p>
            <w:pPr>
              <w:spacing w:after="0" w:before="0" w:line="240" w:lineRule="auto"/>
            </w:pPr>
            <w:r>
              <w:rPr>
                <w:rFonts w:ascii="Aptos" w:hAnsi="Aptos"/>
                <w:b w:val="0"/>
                <w:color w:val="000000"/>
                <w:sz w:val="12"/>
              </w:rPr>
              <w:t>104-105</w:t>
            </w:r>
          </w:p>
        </w:tc>
        <w:tc>
          <w:tcPr>
            <w:tcW w:type="dxa" w:w="5472"/>
            <w:vAlign w:val="center"/>
            <w:shd w:fill="F4F7FB"/>
          </w:tcPr>
          <w:p>
            <w:pPr>
              <w:spacing w:after="0" w:before="0" w:line="240" w:lineRule="auto"/>
            </w:pPr>
            <w:r>
              <w:rPr>
                <w:rFonts w:ascii="Aptos" w:hAnsi="Aptos"/>
                <w:b w:val="0"/>
                <w:color w:val="000000"/>
                <w:sz w:val="12"/>
              </w:rPr>
              <w:t>Town Directory Statement V Medical, Educational, Recreational and Cultural Facilities, 1979; source page 246 begins Statement VI.</w:t>
            </w:r>
          </w:p>
        </w:tc>
      </w:tr>
      <w:tr>
        <w:tc>
          <w:tcPr>
            <w:tcW w:type="dxa" w:w="1800"/>
            <w:vAlign w:val="center"/>
          </w:tcPr>
          <w:p>
            <w:pPr>
              <w:spacing w:after="0" w:before="0" w:line="240" w:lineRule="auto"/>
            </w:pPr>
            <w:r>
              <w:rPr>
                <w:rFonts w:ascii="Aptos" w:hAnsi="Aptos"/>
                <w:b w:val="0"/>
                <w:color w:val="000000"/>
                <w:sz w:val="12"/>
              </w:rPr>
              <w:t>Rajasthan</w:t>
            </w:r>
          </w:p>
        </w:tc>
        <w:tc>
          <w:tcPr>
            <w:tcW w:type="dxa" w:w="1944"/>
            <w:vAlign w:val="center"/>
          </w:tcPr>
          <w:p>
            <w:pPr>
              <w:spacing w:after="0" w:before="0" w:line="240" w:lineRule="auto"/>
            </w:pPr>
            <w:r>
              <w:rPr>
                <w:rFonts w:ascii="Aptos" w:hAnsi="Aptos"/>
                <w:b w:val="0"/>
                <w:color w:val="000000"/>
                <w:sz w:val="12"/>
              </w:rPr>
              <w:t>Sirohi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216-219</w:t>
            </w:r>
          </w:p>
        </w:tc>
        <w:tc>
          <w:tcPr>
            <w:tcW w:type="dxa" w:w="1440"/>
            <w:vAlign w:val="center"/>
          </w:tcPr>
          <w:p>
            <w:pPr>
              <w:spacing w:after="0" w:before="0" w:line="240" w:lineRule="auto"/>
            </w:pPr>
            <w:r>
              <w:rPr>
                <w:rFonts w:ascii="Aptos" w:hAnsi="Aptos"/>
                <w:b w:val="0"/>
                <w:color w:val="000000"/>
                <w:sz w:val="12"/>
              </w:rPr>
              <w:t>18, 76-77, 79</w:t>
            </w:r>
          </w:p>
        </w:tc>
        <w:tc>
          <w:tcPr>
            <w:tcW w:type="dxa" w:w="5472"/>
            <w:vAlign w:val="center"/>
          </w:tcPr>
          <w:p>
            <w:pPr>
              <w:spacing w:after="0" w:before="0" w:line="240" w:lineRule="auto"/>
            </w:pPr>
            <w:r>
              <w:rPr>
                <w:rFonts w:ascii="Aptos" w:hAnsi="Aptos"/>
                <w:b w:val="0"/>
                <w:color w:val="000000"/>
                <w:sz w:val="12"/>
              </w:rPr>
              <w:t>Village Directory Appendix-I Tehsilwise abstract of Educational, Medical and other Amenities; source page 215 is the appendices separator and source page 220 begins Appendix-II.</w:t>
            </w:r>
          </w:p>
        </w:tc>
      </w:tr>
      <w:tr>
        <w:tc>
          <w:tcPr>
            <w:tcW w:type="dxa" w:w="1800"/>
            <w:vAlign w:val="center"/>
            <w:shd w:fill="F4F7FB"/>
          </w:tcPr>
          <w:p>
            <w:pPr>
              <w:spacing w:after="0" w:before="0" w:line="240" w:lineRule="auto"/>
            </w:pPr>
            <w:r>
              <w:rPr>
                <w:rFonts w:ascii="Aptos" w:hAnsi="Aptos"/>
                <w:b w:val="0"/>
                <w:color w:val="000000"/>
                <w:sz w:val="12"/>
              </w:rPr>
              <w:t>Sikkim</w:t>
            </w:r>
          </w:p>
        </w:tc>
        <w:tc>
          <w:tcPr>
            <w:tcW w:type="dxa" w:w="1944"/>
            <w:vAlign w:val="center"/>
            <w:shd w:fill="F4F7FB"/>
          </w:tcPr>
          <w:p>
            <w:pPr>
              <w:spacing w:after="0" w:before="0" w:line="240" w:lineRule="auto"/>
            </w:pPr>
            <w:r>
              <w:rPr>
                <w:rFonts w:ascii="Aptos" w:hAnsi="Aptos"/>
                <w:b w:val="0"/>
                <w:color w:val="000000"/>
                <w:sz w:val="12"/>
              </w:rPr>
              <w:t>Sikkim</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201-202</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Town Directory Statement IV Civic and other Amenities; source page 203 begins the medical and educational statement.</w:t>
            </w:r>
          </w:p>
        </w:tc>
      </w:tr>
      <w:tr>
        <w:tc>
          <w:tcPr>
            <w:tcW w:type="dxa" w:w="1800"/>
            <w:vAlign w:val="center"/>
          </w:tcPr>
          <w:p>
            <w:pPr>
              <w:spacing w:after="0" w:before="0" w:line="240" w:lineRule="auto"/>
            </w:pPr>
            <w:r>
              <w:rPr>
                <w:rFonts w:ascii="Aptos" w:hAnsi="Aptos"/>
                <w:b w:val="0"/>
                <w:color w:val="000000"/>
                <w:sz w:val="12"/>
              </w:rPr>
              <w:t>Sikkim</w:t>
            </w:r>
          </w:p>
        </w:tc>
        <w:tc>
          <w:tcPr>
            <w:tcW w:type="dxa" w:w="1944"/>
            <w:vAlign w:val="center"/>
          </w:tcPr>
          <w:p>
            <w:pPr>
              <w:spacing w:after="0" w:before="0" w:line="240" w:lineRule="auto"/>
            </w:pPr>
            <w:r>
              <w:rPr>
                <w:rFonts w:ascii="Aptos" w:hAnsi="Aptos"/>
                <w:b w:val="0"/>
                <w:color w:val="000000"/>
                <w:sz w:val="12"/>
              </w:rPr>
              <w:t>Sikkim</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203-204</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Town Directory Statement V Medical, Educational, Recreational and Cultural Facilities; source page 205 begins Statement VI.</w:t>
            </w:r>
          </w:p>
        </w:tc>
      </w:tr>
      <w:tr>
        <w:tc>
          <w:tcPr>
            <w:tcW w:type="dxa" w:w="1800"/>
            <w:vAlign w:val="center"/>
            <w:shd w:fill="F4F7FB"/>
          </w:tcPr>
          <w:p>
            <w:pPr>
              <w:spacing w:after="0" w:before="0" w:line="240" w:lineRule="auto"/>
            </w:pPr>
            <w:r>
              <w:rPr>
                <w:rFonts w:ascii="Aptos" w:hAnsi="Aptos"/>
                <w:b w:val="0"/>
                <w:color w:val="000000"/>
                <w:sz w:val="12"/>
              </w:rPr>
              <w:t>Sikkim</w:t>
            </w:r>
          </w:p>
        </w:tc>
        <w:tc>
          <w:tcPr>
            <w:tcW w:type="dxa" w:w="1944"/>
            <w:vAlign w:val="center"/>
            <w:shd w:fill="F4F7FB"/>
          </w:tcPr>
          <w:p>
            <w:pPr>
              <w:spacing w:after="0" w:before="0" w:line="240" w:lineRule="auto"/>
            </w:pPr>
            <w:r>
              <w:rPr>
                <w:rFonts w:ascii="Aptos" w:hAnsi="Aptos"/>
                <w:b w:val="0"/>
                <w:color w:val="000000"/>
                <w:sz w:val="12"/>
              </w:rPr>
              <w:t>Sikkim</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171-172</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Village Directory Appendix-I Districtwise Abstract of Educational, Medical and other Amenities for North, East, South and West administrative districts; source page 173 begins the land-use appendix.</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Chengalpattu</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510-515</w:t>
            </w:r>
          </w:p>
        </w:tc>
        <w:tc>
          <w:tcPr>
            <w:tcW w:type="dxa" w:w="1440"/>
            <w:vAlign w:val="center"/>
          </w:tcPr>
          <w:p>
            <w:pPr>
              <w:spacing w:after="0" w:before="0" w:line="240" w:lineRule="auto"/>
            </w:pPr>
            <w:r>
              <w:rPr>
                <w:rFonts w:ascii="Aptos" w:hAnsi="Aptos"/>
                <w:b w:val="0"/>
                <w:color w:val="000000"/>
                <w:sz w:val="12"/>
              </w:rPr>
              <w:t>486, 488-489, None, None, None</w:t>
            </w:r>
          </w:p>
        </w:tc>
        <w:tc>
          <w:tcPr>
            <w:tcW w:type="dxa" w:w="5472"/>
            <w:vAlign w:val="center"/>
          </w:tcPr>
          <w:p>
            <w:pPr>
              <w:spacing w:after="0" w:before="0" w:line="240" w:lineRule="auto"/>
            </w:pPr>
            <w:r>
              <w:rPr>
                <w:rFonts w:ascii="Aptos" w:hAnsi="Aptos"/>
                <w:b w:val="0"/>
                <w:color w:val="000000"/>
                <w:sz w:val="12"/>
              </w:rPr>
              <w:t>Town Directory Statement IV; source page 516 begins Statement IV-A.</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Chengalpattu</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522-531</w:t>
            </w:r>
          </w:p>
        </w:tc>
        <w:tc>
          <w:tcPr>
            <w:tcW w:type="dxa" w:w="1440"/>
            <w:vAlign w:val="center"/>
            <w:shd w:fill="F4F7FB"/>
          </w:tcPr>
          <w:p>
            <w:pPr>
              <w:spacing w:after="0" w:before="0" w:line="240" w:lineRule="auto"/>
            </w:pPr>
            <w:r>
              <w:rPr>
                <w:rFonts w:ascii="Aptos" w:hAnsi="Aptos"/>
                <w:b w:val="0"/>
                <w:color w:val="000000"/>
                <w:sz w:val="12"/>
              </w:rPr>
              <w:t>499, 501-502, 504, 507, None, None, None, None, None</w:t>
            </w:r>
          </w:p>
        </w:tc>
        <w:tc>
          <w:tcPr>
            <w:tcW w:type="dxa" w:w="5472"/>
            <w:vAlign w:val="center"/>
            <w:shd w:fill="F4F7FB"/>
          </w:tcPr>
          <w:p>
            <w:pPr>
              <w:spacing w:after="0" w:before="0" w:line="240" w:lineRule="auto"/>
            </w:pPr>
            <w:r>
              <w:rPr>
                <w:rFonts w:ascii="Aptos" w:hAnsi="Aptos"/>
                <w:b w:val="0"/>
                <w:color w:val="000000"/>
                <w:sz w:val="12"/>
              </w:rPr>
              <w:t>Town Directory Statement V; source page 532 begins Statement VI.</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Chengalpattu</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364-366</w:t>
            </w:r>
          </w:p>
        </w:tc>
        <w:tc>
          <w:tcPr>
            <w:tcW w:type="dxa" w:w="1440"/>
            <w:vAlign w:val="center"/>
          </w:tcPr>
          <w:p>
            <w:pPr>
              <w:spacing w:after="0" w:before="0" w:line="240" w:lineRule="auto"/>
            </w:pPr>
            <w:r>
              <w:rPr>
                <w:rFonts w:ascii="Aptos" w:hAnsi="Aptos"/>
                <w:b w:val="0"/>
                <w:color w:val="000000"/>
                <w:sz w:val="12"/>
              </w:rPr>
              <w:t>340, 342, None</w:t>
            </w:r>
          </w:p>
        </w:tc>
        <w:tc>
          <w:tcPr>
            <w:tcW w:type="dxa" w:w="5472"/>
            <w:vAlign w:val="center"/>
          </w:tcPr>
          <w:p>
            <w:pPr>
              <w:spacing w:after="0" w:before="0" w:line="240" w:lineRule="auto"/>
            </w:pPr>
            <w:r>
              <w:rPr>
                <w:rFonts w:ascii="Aptos" w:hAnsi="Aptos"/>
                <w:b w:val="0"/>
                <w:color w:val="000000"/>
                <w:sz w:val="12"/>
              </w:rPr>
              <w:t>Village Directory Appendix I; source page 367 begins Appendix II.</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Chennai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91-96</w:t>
            </w:r>
          </w:p>
        </w:tc>
        <w:tc>
          <w:tcPr>
            <w:tcW w:type="dxa" w:w="1440"/>
            <w:vAlign w:val="center"/>
            <w:shd w:fill="F4F7FB"/>
          </w:tcPr>
          <w:p>
            <w:pPr>
              <w:spacing w:after="0" w:before="0" w:line="240" w:lineRule="auto"/>
            </w:pPr>
            <w:r>
              <w:rPr>
                <w:rFonts w:ascii="Aptos" w:hAnsi="Aptos"/>
                <w:b w:val="0"/>
                <w:color w:val="000000"/>
                <w:sz w:val="12"/>
              </w:rPr>
              <w:t>76, None, None, None, None, None</w:t>
            </w:r>
          </w:p>
        </w:tc>
        <w:tc>
          <w:tcPr>
            <w:tcW w:type="dxa" w:w="5472"/>
            <w:vAlign w:val="center"/>
            <w:shd w:fill="F4F7FB"/>
          </w:tcPr>
          <w:p>
            <w:pPr>
              <w:spacing w:after="0" w:before="0" w:line="240" w:lineRule="auto"/>
            </w:pPr>
            <w:r>
              <w:rPr>
                <w:rFonts w:ascii="Aptos" w:hAnsi="Aptos"/>
                <w:b w:val="0"/>
                <w:color w:val="000000"/>
                <w:sz w:val="12"/>
              </w:rPr>
              <w:t>Town Directory Statement IV; source page 97 begins Statement IV-A.</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Chennai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167-174</w:t>
            </w:r>
          </w:p>
        </w:tc>
        <w:tc>
          <w:tcPr>
            <w:tcW w:type="dxa" w:w="1440"/>
            <w:vAlign w:val="center"/>
          </w:tcPr>
          <w:p>
            <w:pPr>
              <w:spacing w:after="0" w:before="0" w:line="240" w:lineRule="auto"/>
            </w:pPr>
            <w:r>
              <w:rPr>
                <w:rFonts w:ascii="Aptos" w:hAnsi="Aptos"/>
                <w:b w:val="0"/>
                <w:color w:val="000000"/>
                <w:sz w:val="12"/>
              </w:rPr>
              <w:t>151-152, 154-156, None, None, None</w:t>
            </w:r>
          </w:p>
        </w:tc>
        <w:tc>
          <w:tcPr>
            <w:tcW w:type="dxa" w:w="5472"/>
            <w:vAlign w:val="center"/>
          </w:tcPr>
          <w:p>
            <w:pPr>
              <w:spacing w:after="0" w:before="0" w:line="240" w:lineRule="auto"/>
            </w:pPr>
            <w:r>
              <w:rPr>
                <w:rFonts w:ascii="Aptos" w:hAnsi="Aptos"/>
                <w:b w:val="0"/>
                <w:color w:val="000000"/>
                <w:sz w:val="12"/>
              </w:rPr>
              <w:t>Town Directory Statement V; source page 175 begins Statement VI.</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Chennai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Town Directory-only Part XIII-A and B volume; no Village Directory or equivalent tehsil amenities appendix.</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Coimbatore</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319-327</w:t>
            </w:r>
          </w:p>
        </w:tc>
        <w:tc>
          <w:tcPr>
            <w:tcW w:type="dxa" w:w="1440"/>
            <w:vAlign w:val="center"/>
          </w:tcPr>
          <w:p>
            <w:pPr>
              <w:spacing w:after="0" w:before="0" w:line="240" w:lineRule="auto"/>
            </w:pPr>
            <w:r>
              <w:rPr>
                <w:rFonts w:ascii="Aptos" w:hAnsi="Aptos"/>
                <w:b w:val="0"/>
                <w:color w:val="000000"/>
                <w:sz w:val="12"/>
              </w:rPr>
              <w:t>304, 307-312, None, None</w:t>
            </w:r>
          </w:p>
        </w:tc>
        <w:tc>
          <w:tcPr>
            <w:tcW w:type="dxa" w:w="5472"/>
            <w:vAlign w:val="center"/>
          </w:tcPr>
          <w:p>
            <w:pPr>
              <w:spacing w:after="0" w:before="0" w:line="240" w:lineRule="auto"/>
            </w:pPr>
            <w:r>
              <w:rPr>
                <w:rFonts w:ascii="Aptos" w:hAnsi="Aptos"/>
                <w:b w:val="0"/>
                <w:color w:val="000000"/>
                <w:sz w:val="12"/>
              </w:rPr>
              <w:t>Town Directory Statement IV; source page 329 begins Statement IV-A after the transition page.</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Coimbatore</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333-346</w:t>
            </w:r>
          </w:p>
        </w:tc>
        <w:tc>
          <w:tcPr>
            <w:tcW w:type="dxa" w:w="1440"/>
            <w:vAlign w:val="center"/>
            <w:shd w:fill="F4F7FB"/>
          </w:tcPr>
          <w:p>
            <w:pPr>
              <w:spacing w:after="0" w:before="0" w:line="240" w:lineRule="auto"/>
            </w:pPr>
            <w:r>
              <w:rPr>
                <w:rFonts w:ascii="Aptos" w:hAnsi="Aptos"/>
                <w:b w:val="0"/>
                <w:color w:val="000000"/>
                <w:sz w:val="12"/>
              </w:rPr>
              <w:t>318-323, 328-331, None, None, None</w:t>
            </w:r>
          </w:p>
        </w:tc>
        <w:tc>
          <w:tcPr>
            <w:tcW w:type="dxa" w:w="5472"/>
            <w:vAlign w:val="center"/>
            <w:shd w:fill="F4F7FB"/>
          </w:tcPr>
          <w:p>
            <w:pPr>
              <w:spacing w:after="0" w:before="0" w:line="240" w:lineRule="auto"/>
            </w:pPr>
            <w:r>
              <w:rPr>
                <w:rFonts w:ascii="Aptos" w:hAnsi="Aptos"/>
                <w:b w:val="0"/>
                <w:color w:val="000000"/>
                <w:sz w:val="12"/>
              </w:rPr>
              <w:t>Town Directory Statement V; source page 347 begins Statement VI.</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Coimbatore</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189-192</w:t>
            </w:r>
          </w:p>
        </w:tc>
        <w:tc>
          <w:tcPr>
            <w:tcW w:type="dxa" w:w="1440"/>
            <w:vAlign w:val="center"/>
          </w:tcPr>
          <w:p>
            <w:pPr>
              <w:spacing w:after="0" w:before="0" w:line="240" w:lineRule="auto"/>
            </w:pPr>
            <w:r>
              <w:rPr>
                <w:rFonts w:ascii="Aptos" w:hAnsi="Aptos"/>
                <w:b w:val="0"/>
                <w:color w:val="000000"/>
                <w:sz w:val="12"/>
              </w:rPr>
              <w:t>117, 174, 176</w:t>
            </w:r>
          </w:p>
        </w:tc>
        <w:tc>
          <w:tcPr>
            <w:tcW w:type="dxa" w:w="5472"/>
            <w:vAlign w:val="center"/>
          </w:tcPr>
          <w:p>
            <w:pPr>
              <w:spacing w:after="0" w:before="0" w:line="240" w:lineRule="auto"/>
            </w:pPr>
            <w:r>
              <w:rPr>
                <w:rFonts w:ascii="Aptos" w:hAnsi="Aptos"/>
                <w:b w:val="0"/>
                <w:color w:val="000000"/>
                <w:sz w:val="12"/>
              </w:rPr>
              <w:t>Village Directory Appendix I; source page 193 begins Appendix II.</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Dharmapuri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364</w:t>
            </w:r>
          </w:p>
        </w:tc>
        <w:tc>
          <w:tcPr>
            <w:tcW w:type="dxa" w:w="1440"/>
            <w:vAlign w:val="center"/>
            <w:shd w:fill="F4F7FB"/>
          </w:tcPr>
          <w:p>
            <w:pPr>
              <w:spacing w:after="0" w:before="0" w:line="240" w:lineRule="auto"/>
            </w:pPr>
            <w:r>
              <w:rPr>
                <w:rFonts w:ascii="Aptos" w:hAnsi="Aptos"/>
                <w:b w:val="0"/>
                <w:color w:val="000000"/>
                <w:sz w:val="12"/>
              </w:rPr>
              <w:t>None</w:t>
            </w:r>
          </w:p>
        </w:tc>
        <w:tc>
          <w:tcPr>
            <w:tcW w:type="dxa" w:w="5472"/>
            <w:vAlign w:val="center"/>
            <w:shd w:fill="F4F7FB"/>
          </w:tcPr>
          <w:p>
            <w:pPr>
              <w:spacing w:after="0" w:before="0" w:line="240" w:lineRule="auto"/>
            </w:pPr>
            <w:r>
              <w:rPr>
                <w:rFonts w:ascii="Aptos" w:hAnsi="Aptos"/>
                <w:b w:val="0"/>
                <w:color w:val="000000"/>
                <w:sz w:val="12"/>
              </w:rPr>
              <w:t>Town Directory Statement IV; source page 365 begins Statement IV-A.</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Dharmapuri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366-367</w:t>
            </w:r>
          </w:p>
        </w:tc>
        <w:tc>
          <w:tcPr>
            <w:tcW w:type="dxa" w:w="1440"/>
            <w:vAlign w:val="center"/>
          </w:tcPr>
          <w:p>
            <w:pPr>
              <w:spacing w:after="0" w:before="0" w:line="240" w:lineRule="auto"/>
            </w:pPr>
            <w:r>
              <w:rPr>
                <w:rFonts w:ascii="Aptos" w:hAnsi="Aptos"/>
                <w:b w:val="0"/>
                <w:color w:val="000000"/>
                <w:sz w:val="12"/>
              </w:rPr>
              <w:t>337, None</w:t>
            </w:r>
          </w:p>
        </w:tc>
        <w:tc>
          <w:tcPr>
            <w:tcW w:type="dxa" w:w="5472"/>
            <w:vAlign w:val="center"/>
          </w:tcPr>
          <w:p>
            <w:pPr>
              <w:spacing w:after="0" w:before="0" w:line="240" w:lineRule="auto"/>
            </w:pPr>
            <w:r>
              <w:rPr>
                <w:rFonts w:ascii="Aptos" w:hAnsi="Aptos"/>
                <w:b w:val="0"/>
                <w:color w:val="000000"/>
                <w:sz w:val="12"/>
              </w:rPr>
              <w:t>Town Directory Statement V; source page 368 begins Statement VI.</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Dharmapuri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304-311</w:t>
            </w:r>
          </w:p>
        </w:tc>
        <w:tc>
          <w:tcPr>
            <w:tcW w:type="dxa" w:w="1440"/>
            <w:vAlign w:val="center"/>
            <w:shd w:fill="F4F7FB"/>
          </w:tcPr>
          <w:p>
            <w:pPr>
              <w:spacing w:after="0" w:before="0" w:line="240" w:lineRule="auto"/>
            </w:pPr>
            <w:r>
              <w:rPr>
                <w:rFonts w:ascii="Aptos" w:hAnsi="Aptos"/>
                <w:b w:val="0"/>
                <w:color w:val="000000"/>
                <w:sz w:val="12"/>
              </w:rPr>
              <w:t>275, 277, 281, None, None, None, None, None</w:t>
            </w:r>
          </w:p>
        </w:tc>
        <w:tc>
          <w:tcPr>
            <w:tcW w:type="dxa" w:w="5472"/>
            <w:vAlign w:val="center"/>
            <w:shd w:fill="F4F7FB"/>
          </w:tcPr>
          <w:p>
            <w:pPr>
              <w:spacing w:after="0" w:before="0" w:line="240" w:lineRule="auto"/>
            </w:pPr>
            <w:r>
              <w:rPr>
                <w:rFonts w:ascii="Aptos" w:hAnsi="Aptos"/>
                <w:b w:val="0"/>
                <w:color w:val="000000"/>
                <w:sz w:val="12"/>
              </w:rPr>
              <w:t>Village Directory Appendix I; source page 312 begins Appendix II.</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Kanniyakumari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97-98</w:t>
            </w:r>
          </w:p>
        </w:tc>
        <w:tc>
          <w:tcPr>
            <w:tcW w:type="dxa" w:w="1440"/>
            <w:vAlign w:val="center"/>
          </w:tcPr>
          <w:p>
            <w:pPr>
              <w:spacing w:after="0" w:before="0" w:line="240" w:lineRule="auto"/>
            </w:pPr>
            <w:r>
              <w:rPr>
                <w:rFonts w:ascii="Aptos" w:hAnsi="Aptos"/>
                <w:b w:val="0"/>
                <w:color w:val="000000"/>
                <w:sz w:val="12"/>
              </w:rPr>
              <w:t>18, 79</w:t>
            </w:r>
          </w:p>
        </w:tc>
        <w:tc>
          <w:tcPr>
            <w:tcW w:type="dxa" w:w="5472"/>
            <w:vAlign w:val="center"/>
          </w:tcPr>
          <w:p>
            <w:pPr>
              <w:spacing w:after="0" w:before="0" w:line="240" w:lineRule="auto"/>
            </w:pPr>
            <w:r>
              <w:rPr>
                <w:rFonts w:ascii="Aptos" w:hAnsi="Aptos"/>
                <w:b w:val="0"/>
                <w:color w:val="000000"/>
                <w:sz w:val="12"/>
              </w:rPr>
              <w:t>Town Directory Statement IV; source page 99 begins Statement V.</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Kanniyakumari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99-100</w:t>
            </w:r>
          </w:p>
        </w:tc>
        <w:tc>
          <w:tcPr>
            <w:tcW w:type="dxa" w:w="1440"/>
            <w:vAlign w:val="center"/>
            <w:shd w:fill="F4F7FB"/>
          </w:tcPr>
          <w:p>
            <w:pPr>
              <w:spacing w:after="0" w:before="0" w:line="240" w:lineRule="auto"/>
            </w:pPr>
            <w:r>
              <w:rPr>
                <w:rFonts w:ascii="Aptos" w:hAnsi="Aptos"/>
                <w:b w:val="0"/>
                <w:color w:val="000000"/>
                <w:sz w:val="12"/>
              </w:rPr>
              <w:t>81, None</w:t>
            </w:r>
          </w:p>
        </w:tc>
        <w:tc>
          <w:tcPr>
            <w:tcW w:type="dxa" w:w="5472"/>
            <w:vAlign w:val="center"/>
            <w:shd w:fill="F4F7FB"/>
          </w:tcPr>
          <w:p>
            <w:pPr>
              <w:spacing w:after="0" w:before="0" w:line="240" w:lineRule="auto"/>
            </w:pPr>
            <w:r>
              <w:rPr>
                <w:rFonts w:ascii="Aptos" w:hAnsi="Aptos"/>
                <w:b w:val="0"/>
                <w:color w:val="000000"/>
                <w:sz w:val="12"/>
              </w:rPr>
              <w:t>Town Directory Statement V; source page 101 begins Statement VI.</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Kanniyakumari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76-79</w:t>
            </w:r>
          </w:p>
        </w:tc>
        <w:tc>
          <w:tcPr>
            <w:tcW w:type="dxa" w:w="1440"/>
            <w:vAlign w:val="center"/>
          </w:tcPr>
          <w:p>
            <w:pPr>
              <w:spacing w:after="0" w:before="0" w:line="240" w:lineRule="auto"/>
            </w:pPr>
            <w:r>
              <w:rPr>
                <w:rFonts w:ascii="Aptos" w:hAnsi="Aptos"/>
                <w:b w:val="0"/>
                <w:color w:val="000000"/>
                <w:sz w:val="12"/>
              </w:rPr>
              <w:t>1, 59, None, None</w:t>
            </w:r>
          </w:p>
        </w:tc>
        <w:tc>
          <w:tcPr>
            <w:tcW w:type="dxa" w:w="5472"/>
            <w:vAlign w:val="center"/>
          </w:tcPr>
          <w:p>
            <w:pPr>
              <w:spacing w:after="0" w:before="0" w:line="240" w:lineRule="auto"/>
            </w:pPr>
            <w:r>
              <w:rPr>
                <w:rFonts w:ascii="Aptos" w:hAnsi="Aptos"/>
                <w:b w:val="0"/>
                <w:color w:val="000000"/>
                <w:sz w:val="12"/>
              </w:rPr>
              <w:t>Village Directory Appendix I; source page 80 begins Appendix II.</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Madurai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367-370</w:t>
            </w:r>
          </w:p>
        </w:tc>
        <w:tc>
          <w:tcPr>
            <w:tcW w:type="dxa" w:w="1440"/>
            <w:vAlign w:val="center"/>
            <w:shd w:fill="F4F7FB"/>
          </w:tcPr>
          <w:p>
            <w:pPr>
              <w:spacing w:after="0" w:before="0" w:line="240" w:lineRule="auto"/>
            </w:pPr>
            <w:r>
              <w:rPr>
                <w:rFonts w:ascii="Aptos" w:hAnsi="Aptos"/>
                <w:b w:val="0"/>
                <w:color w:val="000000"/>
                <w:sz w:val="12"/>
              </w:rPr>
              <w:t>346-349</w:t>
            </w:r>
          </w:p>
        </w:tc>
        <w:tc>
          <w:tcPr>
            <w:tcW w:type="dxa" w:w="5472"/>
            <w:vAlign w:val="center"/>
            <w:shd w:fill="F4F7FB"/>
          </w:tcPr>
          <w:p>
            <w:pPr>
              <w:spacing w:after="0" w:before="0" w:line="240" w:lineRule="auto"/>
            </w:pPr>
            <w:r>
              <w:rPr>
                <w:rFonts w:ascii="Aptos" w:hAnsi="Aptos"/>
                <w:b w:val="0"/>
                <w:color w:val="000000"/>
                <w:sz w:val="12"/>
              </w:rPr>
              <w:t>Town Directory Statement IV; source page 371 begins Statement IV-A.</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Madurai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379-384</w:t>
            </w:r>
          </w:p>
        </w:tc>
        <w:tc>
          <w:tcPr>
            <w:tcW w:type="dxa" w:w="1440"/>
            <w:vAlign w:val="center"/>
          </w:tcPr>
          <w:p>
            <w:pPr>
              <w:spacing w:after="0" w:before="0" w:line="240" w:lineRule="auto"/>
            </w:pPr>
            <w:r>
              <w:rPr>
                <w:rFonts w:ascii="Aptos" w:hAnsi="Aptos"/>
                <w:b w:val="0"/>
                <w:color w:val="000000"/>
                <w:sz w:val="12"/>
              </w:rPr>
              <w:t>359-363, None</w:t>
            </w:r>
          </w:p>
        </w:tc>
        <w:tc>
          <w:tcPr>
            <w:tcW w:type="dxa" w:w="5472"/>
            <w:vAlign w:val="center"/>
          </w:tcPr>
          <w:p>
            <w:pPr>
              <w:spacing w:after="0" w:before="0" w:line="240" w:lineRule="auto"/>
            </w:pPr>
            <w:r>
              <w:rPr>
                <w:rFonts w:ascii="Aptos" w:hAnsi="Aptos"/>
                <w:b w:val="0"/>
                <w:color w:val="000000"/>
                <w:sz w:val="12"/>
              </w:rPr>
              <w:t>Town Directory Statement V; source page 385 begins Statement VI.</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Madurai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297-299</w:t>
            </w:r>
          </w:p>
        </w:tc>
        <w:tc>
          <w:tcPr>
            <w:tcW w:type="dxa" w:w="1440"/>
            <w:vAlign w:val="center"/>
            <w:shd w:fill="F4F7FB"/>
          </w:tcPr>
          <w:p>
            <w:pPr>
              <w:spacing w:after="0" w:before="0" w:line="240" w:lineRule="auto"/>
            </w:pPr>
            <w:r>
              <w:rPr>
                <w:rFonts w:ascii="Aptos" w:hAnsi="Aptos"/>
                <w:b w:val="0"/>
                <w:color w:val="000000"/>
                <w:sz w:val="12"/>
              </w:rPr>
              <w:t>276, 278, None</w:t>
            </w:r>
          </w:p>
        </w:tc>
        <w:tc>
          <w:tcPr>
            <w:tcW w:type="dxa" w:w="5472"/>
            <w:vAlign w:val="center"/>
            <w:shd w:fill="F4F7FB"/>
          </w:tcPr>
          <w:p>
            <w:pPr>
              <w:spacing w:after="0" w:before="0" w:line="240" w:lineRule="auto"/>
            </w:pPr>
            <w:r>
              <w:rPr>
                <w:rFonts w:ascii="Aptos" w:hAnsi="Aptos"/>
                <w:b w:val="0"/>
                <w:color w:val="000000"/>
                <w:sz w:val="12"/>
              </w:rPr>
              <w:t>Village Directory Appendix I; source page 300 begins Appendix II.</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Nilgiri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84-85</w:t>
            </w:r>
          </w:p>
        </w:tc>
        <w:tc>
          <w:tcPr>
            <w:tcW w:type="dxa" w:w="1440"/>
            <w:vAlign w:val="center"/>
          </w:tcPr>
          <w:p>
            <w:pPr>
              <w:spacing w:after="0" w:before="0" w:line="240" w:lineRule="auto"/>
            </w:pPr>
            <w:r>
              <w:rPr>
                <w:rFonts w:ascii="Aptos" w:hAnsi="Aptos"/>
                <w:b w:val="0"/>
                <w:color w:val="000000"/>
                <w:sz w:val="12"/>
              </w:rPr>
              <w:t>66, None</w:t>
            </w:r>
          </w:p>
        </w:tc>
        <w:tc>
          <w:tcPr>
            <w:tcW w:type="dxa" w:w="5472"/>
            <w:vAlign w:val="center"/>
          </w:tcPr>
          <w:p>
            <w:pPr>
              <w:spacing w:after="0" w:before="0" w:line="240" w:lineRule="auto"/>
            </w:pPr>
            <w:r>
              <w:rPr>
                <w:rFonts w:ascii="Aptos" w:hAnsi="Aptos"/>
                <w:b w:val="0"/>
                <w:color w:val="000000"/>
                <w:sz w:val="12"/>
              </w:rPr>
              <w:t>Town Directory Statement IV; source page 86 begins Statement IV-A.</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Nilgiri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87-90</w:t>
            </w:r>
          </w:p>
        </w:tc>
        <w:tc>
          <w:tcPr>
            <w:tcW w:type="dxa" w:w="1440"/>
            <w:vAlign w:val="center"/>
            <w:shd w:fill="F4F7FB"/>
          </w:tcPr>
          <w:p>
            <w:pPr>
              <w:spacing w:after="0" w:before="0" w:line="240" w:lineRule="auto"/>
            </w:pPr>
            <w:r>
              <w:rPr>
                <w:rFonts w:ascii="Aptos" w:hAnsi="Aptos"/>
                <w:b w:val="0"/>
                <w:color w:val="000000"/>
                <w:sz w:val="12"/>
              </w:rPr>
              <w:t>68, 70-71, None</w:t>
            </w:r>
          </w:p>
        </w:tc>
        <w:tc>
          <w:tcPr>
            <w:tcW w:type="dxa" w:w="5472"/>
            <w:vAlign w:val="center"/>
            <w:shd w:fill="F4F7FB"/>
          </w:tcPr>
          <w:p>
            <w:pPr>
              <w:spacing w:after="0" w:before="0" w:line="240" w:lineRule="auto"/>
            </w:pPr>
            <w:r>
              <w:rPr>
                <w:rFonts w:ascii="Aptos" w:hAnsi="Aptos"/>
                <w:b w:val="0"/>
                <w:color w:val="000000"/>
                <w:sz w:val="12"/>
              </w:rPr>
              <w:t>Town Directory Statement V; source page 91 begins Statement VI.</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Nilgiri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67-68</w:t>
            </w:r>
          </w:p>
        </w:tc>
        <w:tc>
          <w:tcPr>
            <w:tcW w:type="dxa" w:w="1440"/>
            <w:vAlign w:val="center"/>
          </w:tcPr>
          <w:p>
            <w:pPr>
              <w:spacing w:after="0" w:before="0" w:line="240" w:lineRule="auto"/>
            </w:pPr>
            <w:r>
              <w:rPr>
                <w:rFonts w:ascii="Aptos" w:hAnsi="Aptos"/>
                <w:b w:val="0"/>
                <w:color w:val="000000"/>
                <w:sz w:val="12"/>
              </w:rPr>
              <w:t>48-49</w:t>
            </w:r>
          </w:p>
        </w:tc>
        <w:tc>
          <w:tcPr>
            <w:tcW w:type="dxa" w:w="5472"/>
            <w:vAlign w:val="center"/>
          </w:tcPr>
          <w:p>
            <w:pPr>
              <w:spacing w:after="0" w:before="0" w:line="240" w:lineRule="auto"/>
            </w:pPr>
            <w:r>
              <w:rPr>
                <w:rFonts w:ascii="Aptos" w:hAnsi="Aptos"/>
                <w:b w:val="0"/>
                <w:color w:val="000000"/>
                <w:sz w:val="12"/>
              </w:rPr>
              <w:t>Village Directory Appendix I; source page 69 begins Appendix II.</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Periyar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210-213</w:t>
            </w:r>
          </w:p>
        </w:tc>
        <w:tc>
          <w:tcPr>
            <w:tcW w:type="dxa" w:w="1440"/>
            <w:vAlign w:val="center"/>
            <w:shd w:fill="F4F7FB"/>
          </w:tcPr>
          <w:p>
            <w:pPr>
              <w:spacing w:after="0" w:before="0" w:line="240" w:lineRule="auto"/>
            </w:pPr>
            <w:r>
              <w:rPr>
                <w:rFonts w:ascii="Aptos" w:hAnsi="Aptos"/>
                <w:b w:val="0"/>
                <w:color w:val="000000"/>
                <w:sz w:val="12"/>
              </w:rPr>
              <w:t>191, 194, 196, None</w:t>
            </w:r>
          </w:p>
        </w:tc>
        <w:tc>
          <w:tcPr>
            <w:tcW w:type="dxa" w:w="5472"/>
            <w:vAlign w:val="center"/>
            <w:shd w:fill="F4F7FB"/>
          </w:tcPr>
          <w:p>
            <w:pPr>
              <w:spacing w:after="0" w:before="0" w:line="240" w:lineRule="auto"/>
            </w:pPr>
            <w:r>
              <w:rPr>
                <w:rFonts w:ascii="Aptos" w:hAnsi="Aptos"/>
                <w:b w:val="0"/>
                <w:color w:val="000000"/>
                <w:sz w:val="12"/>
              </w:rPr>
              <w:t>Town Directory Statement IV; source page 214 begins Statement IV-A.</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Periyar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216-219</w:t>
            </w:r>
          </w:p>
        </w:tc>
        <w:tc>
          <w:tcPr>
            <w:tcW w:type="dxa" w:w="1440"/>
            <w:vAlign w:val="center"/>
          </w:tcPr>
          <w:p>
            <w:pPr>
              <w:spacing w:after="0" w:before="0" w:line="240" w:lineRule="auto"/>
            </w:pPr>
            <w:r>
              <w:rPr>
                <w:rFonts w:ascii="Aptos" w:hAnsi="Aptos"/>
                <w:b w:val="0"/>
                <w:color w:val="000000"/>
                <w:sz w:val="12"/>
              </w:rPr>
              <w:t>200-201, 203, None</w:t>
            </w:r>
          </w:p>
        </w:tc>
        <w:tc>
          <w:tcPr>
            <w:tcW w:type="dxa" w:w="5472"/>
            <w:vAlign w:val="center"/>
          </w:tcPr>
          <w:p>
            <w:pPr>
              <w:spacing w:after="0" w:before="0" w:line="240" w:lineRule="auto"/>
            </w:pPr>
            <w:r>
              <w:rPr>
                <w:rFonts w:ascii="Aptos" w:hAnsi="Aptos"/>
                <w:b w:val="0"/>
                <w:color w:val="000000"/>
                <w:sz w:val="12"/>
              </w:rPr>
              <w:t>Town Directory Statement V; source page 220 begins Statement VI.</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Periyar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166-167</w:t>
            </w:r>
          </w:p>
        </w:tc>
        <w:tc>
          <w:tcPr>
            <w:tcW w:type="dxa" w:w="1440"/>
            <w:vAlign w:val="center"/>
            <w:shd w:fill="F4F7FB"/>
          </w:tcPr>
          <w:p>
            <w:pPr>
              <w:spacing w:after="0" w:before="0" w:line="240" w:lineRule="auto"/>
            </w:pPr>
            <w:r>
              <w:rPr>
                <w:rFonts w:ascii="Aptos" w:hAnsi="Aptos"/>
                <w:b w:val="0"/>
                <w:color w:val="000000"/>
                <w:sz w:val="12"/>
              </w:rPr>
              <w:t>151, None</w:t>
            </w:r>
          </w:p>
        </w:tc>
        <w:tc>
          <w:tcPr>
            <w:tcW w:type="dxa" w:w="5472"/>
            <w:vAlign w:val="center"/>
            <w:shd w:fill="F4F7FB"/>
          </w:tcPr>
          <w:p>
            <w:pPr>
              <w:spacing w:after="0" w:before="0" w:line="240" w:lineRule="auto"/>
            </w:pPr>
            <w:r>
              <w:rPr>
                <w:rFonts w:ascii="Aptos" w:hAnsi="Aptos"/>
                <w:b w:val="0"/>
                <w:color w:val="000000"/>
                <w:sz w:val="12"/>
              </w:rPr>
              <w:t>Village Directory Appendix I; source page 168 begins Appendix II.</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Ramanathapuram</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471-476</w:t>
            </w:r>
          </w:p>
        </w:tc>
        <w:tc>
          <w:tcPr>
            <w:tcW w:type="dxa" w:w="1440"/>
            <w:vAlign w:val="center"/>
          </w:tcPr>
          <w:p>
            <w:pPr>
              <w:spacing w:after="0" w:before="0" w:line="240" w:lineRule="auto"/>
            </w:pPr>
            <w:r>
              <w:rPr>
                <w:rFonts w:ascii="Aptos" w:hAnsi="Aptos"/>
                <w:b w:val="0"/>
                <w:color w:val="000000"/>
                <w:sz w:val="12"/>
              </w:rPr>
              <w:t>8, 456, None, None, None, None</w:t>
            </w:r>
          </w:p>
        </w:tc>
        <w:tc>
          <w:tcPr>
            <w:tcW w:type="dxa" w:w="5472"/>
            <w:vAlign w:val="center"/>
          </w:tcPr>
          <w:p>
            <w:pPr>
              <w:spacing w:after="0" w:before="0" w:line="240" w:lineRule="auto"/>
            </w:pPr>
            <w:r>
              <w:rPr>
                <w:rFonts w:ascii="Aptos" w:hAnsi="Aptos"/>
                <w:b w:val="0"/>
                <w:color w:val="000000"/>
                <w:sz w:val="12"/>
              </w:rPr>
              <w:t>Town Directory Statement IV; source page 477 is the transition page and source page 478 begins Statement IV-A.</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Ramanathapuram</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480-485</w:t>
            </w:r>
          </w:p>
        </w:tc>
        <w:tc>
          <w:tcPr>
            <w:tcW w:type="dxa" w:w="1440"/>
            <w:vAlign w:val="center"/>
            <w:shd w:fill="F4F7FB"/>
          </w:tcPr>
          <w:p>
            <w:pPr>
              <w:spacing w:after="0" w:before="0" w:line="240" w:lineRule="auto"/>
            </w:pPr>
            <w:r>
              <w:rPr>
                <w:rFonts w:ascii="Aptos" w:hAnsi="Aptos"/>
                <w:b w:val="0"/>
                <w:color w:val="000000"/>
                <w:sz w:val="12"/>
              </w:rPr>
              <w:t>444, 462-463, 466-467, None</w:t>
            </w:r>
          </w:p>
        </w:tc>
        <w:tc>
          <w:tcPr>
            <w:tcW w:type="dxa" w:w="5472"/>
            <w:vAlign w:val="center"/>
            <w:shd w:fill="F4F7FB"/>
          </w:tcPr>
          <w:p>
            <w:pPr>
              <w:spacing w:after="0" w:before="0" w:line="240" w:lineRule="auto"/>
            </w:pPr>
            <w:r>
              <w:rPr>
                <w:rFonts w:ascii="Aptos" w:hAnsi="Aptos"/>
                <w:b w:val="0"/>
                <w:color w:val="000000"/>
                <w:sz w:val="12"/>
              </w:rPr>
              <w:t>Town Directory Statement V; source page 486 begins Statement VI.</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Ramanathapuram</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382-384</w:t>
            </w:r>
          </w:p>
        </w:tc>
        <w:tc>
          <w:tcPr>
            <w:tcW w:type="dxa" w:w="1440"/>
            <w:vAlign w:val="center"/>
          </w:tcPr>
          <w:p>
            <w:pPr>
              <w:spacing w:after="0" w:before="0" w:line="240" w:lineRule="auto"/>
            </w:pPr>
            <w:r>
              <w:rPr>
                <w:rFonts w:ascii="Aptos" w:hAnsi="Aptos"/>
                <w:b w:val="0"/>
                <w:color w:val="000000"/>
                <w:sz w:val="12"/>
              </w:rPr>
              <w:t>364-365, None</w:t>
            </w:r>
          </w:p>
        </w:tc>
        <w:tc>
          <w:tcPr>
            <w:tcW w:type="dxa" w:w="5472"/>
            <w:vAlign w:val="center"/>
          </w:tcPr>
          <w:p>
            <w:pPr>
              <w:spacing w:after="0" w:before="0" w:line="240" w:lineRule="auto"/>
            </w:pPr>
            <w:r>
              <w:rPr>
                <w:rFonts w:ascii="Aptos" w:hAnsi="Aptos"/>
                <w:b w:val="0"/>
                <w:color w:val="000000"/>
                <w:sz w:val="12"/>
              </w:rPr>
              <w:t>Village Directory Appendix I; source page 385 begins Appendix II.</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Salem</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303-310</w:t>
            </w:r>
          </w:p>
        </w:tc>
        <w:tc>
          <w:tcPr>
            <w:tcW w:type="dxa" w:w="1440"/>
            <w:vAlign w:val="center"/>
            <w:shd w:fill="F4F7FB"/>
          </w:tcPr>
          <w:p>
            <w:pPr>
              <w:spacing w:after="0" w:before="0" w:line="240" w:lineRule="auto"/>
            </w:pPr>
            <w:r>
              <w:rPr>
                <w:rFonts w:ascii="Aptos" w:hAnsi="Aptos"/>
                <w:b w:val="0"/>
                <w:color w:val="000000"/>
                <w:sz w:val="12"/>
              </w:rPr>
              <w:t>285-289, 291, None, None</w:t>
            </w:r>
          </w:p>
        </w:tc>
        <w:tc>
          <w:tcPr>
            <w:tcW w:type="dxa" w:w="5472"/>
            <w:vAlign w:val="center"/>
            <w:shd w:fill="F4F7FB"/>
          </w:tcPr>
          <w:p>
            <w:pPr>
              <w:spacing w:after="0" w:before="0" w:line="240" w:lineRule="auto"/>
            </w:pPr>
            <w:r>
              <w:rPr>
                <w:rFonts w:ascii="Aptos" w:hAnsi="Aptos"/>
                <w:b w:val="0"/>
                <w:color w:val="000000"/>
                <w:sz w:val="12"/>
              </w:rPr>
              <w:t>Town Directory Statement IV; source page 311 begins Statement V.</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Salem</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311-312</w:t>
            </w:r>
          </w:p>
        </w:tc>
        <w:tc>
          <w:tcPr>
            <w:tcW w:type="dxa" w:w="1440"/>
            <w:vAlign w:val="center"/>
          </w:tcPr>
          <w:p>
            <w:pPr>
              <w:spacing w:after="0" w:before="0" w:line="240" w:lineRule="auto"/>
            </w:pPr>
            <w:r>
              <w:rPr>
                <w:rFonts w:ascii="Aptos" w:hAnsi="Aptos"/>
                <w:b w:val="0"/>
                <w:color w:val="000000"/>
                <w:sz w:val="12"/>
              </w:rPr>
              <w:t>292, None</w:t>
            </w:r>
          </w:p>
        </w:tc>
        <w:tc>
          <w:tcPr>
            <w:tcW w:type="dxa" w:w="5472"/>
            <w:vAlign w:val="center"/>
          </w:tcPr>
          <w:p>
            <w:pPr>
              <w:spacing w:after="0" w:before="0" w:line="240" w:lineRule="auto"/>
            </w:pPr>
            <w:r>
              <w:rPr>
                <w:rFonts w:ascii="Aptos" w:hAnsi="Aptos"/>
                <w:b w:val="0"/>
                <w:color w:val="000000"/>
                <w:sz w:val="12"/>
              </w:rPr>
              <w:t>Town Directory Statement V; source page 313 begins Statement VI.</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Salem</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241-243</w:t>
            </w:r>
          </w:p>
        </w:tc>
        <w:tc>
          <w:tcPr>
            <w:tcW w:type="dxa" w:w="1440"/>
            <w:vAlign w:val="center"/>
            <w:shd w:fill="F4F7FB"/>
          </w:tcPr>
          <w:p>
            <w:pPr>
              <w:spacing w:after="0" w:before="0" w:line="240" w:lineRule="auto"/>
            </w:pPr>
            <w:r>
              <w:rPr>
                <w:rFonts w:ascii="Aptos" w:hAnsi="Aptos"/>
                <w:b w:val="0"/>
                <w:color w:val="000000"/>
                <w:sz w:val="12"/>
              </w:rPr>
              <w:t>222-224</w:t>
            </w:r>
          </w:p>
        </w:tc>
        <w:tc>
          <w:tcPr>
            <w:tcW w:type="dxa" w:w="5472"/>
            <w:vAlign w:val="center"/>
            <w:shd w:fill="F4F7FB"/>
          </w:tcPr>
          <w:p>
            <w:pPr>
              <w:spacing w:after="0" w:before="0" w:line="240" w:lineRule="auto"/>
            </w:pPr>
            <w:r>
              <w:rPr>
                <w:rFonts w:ascii="Aptos" w:hAnsi="Aptos"/>
                <w:b w:val="0"/>
                <w:color w:val="000000"/>
                <w:sz w:val="12"/>
              </w:rPr>
              <w:t>Village Directory Appendix I; source page 244 begins Appendix II.</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South Arcot</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580-581</w:t>
            </w:r>
          </w:p>
        </w:tc>
        <w:tc>
          <w:tcPr>
            <w:tcW w:type="dxa" w:w="1440"/>
            <w:vAlign w:val="center"/>
          </w:tcPr>
          <w:p>
            <w:pPr>
              <w:spacing w:after="0" w:before="0" w:line="240" w:lineRule="auto"/>
            </w:pPr>
            <w:r>
              <w:rPr>
                <w:rFonts w:ascii="Aptos" w:hAnsi="Aptos"/>
                <w:b w:val="0"/>
                <w:color w:val="000000"/>
                <w:sz w:val="12"/>
              </w:rPr>
              <w:t>562, None</w:t>
            </w:r>
          </w:p>
        </w:tc>
        <w:tc>
          <w:tcPr>
            <w:tcW w:type="dxa" w:w="5472"/>
            <w:vAlign w:val="center"/>
          </w:tcPr>
          <w:p>
            <w:pPr>
              <w:spacing w:after="0" w:before="0" w:line="240" w:lineRule="auto"/>
            </w:pPr>
            <w:r>
              <w:rPr>
                <w:rFonts w:ascii="Aptos" w:hAnsi="Aptos"/>
                <w:b w:val="0"/>
                <w:color w:val="000000"/>
                <w:sz w:val="12"/>
              </w:rPr>
              <w:t>Town Directory Statement IV; source page 582 begins Statement IV-A.</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South Arcot</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584-587</w:t>
            </w:r>
          </w:p>
        </w:tc>
        <w:tc>
          <w:tcPr>
            <w:tcW w:type="dxa" w:w="1440"/>
            <w:vAlign w:val="center"/>
            <w:shd w:fill="F4F7FB"/>
          </w:tcPr>
          <w:p>
            <w:pPr>
              <w:spacing w:after="0" w:before="0" w:line="240" w:lineRule="auto"/>
            </w:pPr>
            <w:r>
              <w:rPr>
                <w:rFonts w:ascii="Aptos" w:hAnsi="Aptos"/>
                <w:b w:val="0"/>
                <w:color w:val="000000"/>
                <w:sz w:val="12"/>
              </w:rPr>
              <w:t>566-569</w:t>
            </w:r>
          </w:p>
        </w:tc>
        <w:tc>
          <w:tcPr>
            <w:tcW w:type="dxa" w:w="5472"/>
            <w:vAlign w:val="center"/>
            <w:shd w:fill="F4F7FB"/>
          </w:tcPr>
          <w:p>
            <w:pPr>
              <w:spacing w:after="0" w:before="0" w:line="240" w:lineRule="auto"/>
            </w:pPr>
            <w:r>
              <w:rPr>
                <w:rFonts w:ascii="Aptos" w:hAnsi="Aptos"/>
                <w:b w:val="0"/>
                <w:color w:val="000000"/>
                <w:sz w:val="12"/>
              </w:rPr>
              <w:t>Town Directory Statement V; source page 588 begins Statement VI.</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South Arcot</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469, 471-475</w:t>
            </w:r>
          </w:p>
        </w:tc>
        <w:tc>
          <w:tcPr>
            <w:tcW w:type="dxa" w:w="1440"/>
            <w:vAlign w:val="center"/>
          </w:tcPr>
          <w:p>
            <w:pPr>
              <w:spacing w:after="0" w:before="0" w:line="240" w:lineRule="auto"/>
            </w:pPr>
            <w:r>
              <w:rPr>
                <w:rFonts w:ascii="Aptos" w:hAnsi="Aptos"/>
                <w:b w:val="0"/>
                <w:color w:val="000000"/>
                <w:sz w:val="12"/>
              </w:rPr>
              <w:t>453-457, None</w:t>
            </w:r>
          </w:p>
        </w:tc>
        <w:tc>
          <w:tcPr>
            <w:tcW w:type="dxa" w:w="5472"/>
            <w:vAlign w:val="center"/>
          </w:tcPr>
          <w:p>
            <w:pPr>
              <w:spacing w:after="0" w:before="0" w:line="240" w:lineRule="auto"/>
            </w:pPr>
            <w:r>
              <w:rPr>
                <w:rFonts w:ascii="Aptos" w:hAnsi="Aptos"/>
                <w:b w:val="0"/>
                <w:color w:val="000000"/>
                <w:sz w:val="12"/>
              </w:rPr>
              <w:t>Village Directory Appendix I includes the title page at source 469 and table pages 471-475; source 470 is a blank separator and source 476 begins Appendix II.</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Thanjavur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488-491</w:t>
            </w:r>
          </w:p>
        </w:tc>
        <w:tc>
          <w:tcPr>
            <w:tcW w:type="dxa" w:w="1440"/>
            <w:vAlign w:val="center"/>
            <w:shd w:fill="F4F7FB"/>
          </w:tcPr>
          <w:p>
            <w:pPr>
              <w:spacing w:after="0" w:before="0" w:line="240" w:lineRule="auto"/>
            </w:pPr>
            <w:r>
              <w:rPr>
                <w:rFonts w:ascii="Aptos" w:hAnsi="Aptos"/>
                <w:b w:val="0"/>
                <w:color w:val="000000"/>
                <w:sz w:val="12"/>
              </w:rPr>
              <w:t>472, 474-475, None</w:t>
            </w:r>
          </w:p>
        </w:tc>
        <w:tc>
          <w:tcPr>
            <w:tcW w:type="dxa" w:w="5472"/>
            <w:vAlign w:val="center"/>
            <w:shd w:fill="F4F7FB"/>
          </w:tcPr>
          <w:p>
            <w:pPr>
              <w:spacing w:after="0" w:before="0" w:line="240" w:lineRule="auto"/>
            </w:pPr>
            <w:r>
              <w:rPr>
                <w:rFonts w:ascii="Aptos" w:hAnsi="Aptos"/>
                <w:b w:val="0"/>
                <w:color w:val="000000"/>
                <w:sz w:val="12"/>
              </w:rPr>
              <w:t>Town Directory Statement IV; source page 492 begins Statement IV-A.</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Thanjavur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494-499</w:t>
            </w:r>
          </w:p>
        </w:tc>
        <w:tc>
          <w:tcPr>
            <w:tcW w:type="dxa" w:w="1440"/>
            <w:vAlign w:val="center"/>
          </w:tcPr>
          <w:p>
            <w:pPr>
              <w:spacing w:after="0" w:before="0" w:line="240" w:lineRule="auto"/>
            </w:pPr>
            <w:r>
              <w:rPr>
                <w:rFonts w:ascii="Aptos" w:hAnsi="Aptos"/>
                <w:b w:val="0"/>
                <w:color w:val="000000"/>
                <w:sz w:val="12"/>
              </w:rPr>
              <w:t>478-479, 481, 483, 4110, None</w:t>
            </w:r>
          </w:p>
        </w:tc>
        <w:tc>
          <w:tcPr>
            <w:tcW w:type="dxa" w:w="5472"/>
            <w:vAlign w:val="center"/>
          </w:tcPr>
          <w:p>
            <w:pPr>
              <w:spacing w:after="0" w:before="0" w:line="240" w:lineRule="auto"/>
            </w:pPr>
            <w:r>
              <w:rPr>
                <w:rFonts w:ascii="Aptos" w:hAnsi="Aptos"/>
                <w:b w:val="0"/>
                <w:color w:val="000000"/>
                <w:sz w:val="12"/>
              </w:rPr>
              <w:t>Town Directory Statement V; source page 500 begins Statement VI.</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Thanjavur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384-389</w:t>
            </w:r>
          </w:p>
        </w:tc>
        <w:tc>
          <w:tcPr>
            <w:tcW w:type="dxa" w:w="1440"/>
            <w:vAlign w:val="center"/>
            <w:shd w:fill="F4F7FB"/>
          </w:tcPr>
          <w:p>
            <w:pPr>
              <w:spacing w:after="0" w:before="0" w:line="240" w:lineRule="auto"/>
            </w:pPr>
            <w:r>
              <w:rPr>
                <w:rFonts w:ascii="Aptos" w:hAnsi="Aptos"/>
                <w:b w:val="0"/>
                <w:color w:val="000000"/>
                <w:sz w:val="12"/>
              </w:rPr>
              <w:t>369-373, None</w:t>
            </w:r>
          </w:p>
        </w:tc>
        <w:tc>
          <w:tcPr>
            <w:tcW w:type="dxa" w:w="5472"/>
            <w:vAlign w:val="center"/>
            <w:shd w:fill="F4F7FB"/>
          </w:tcPr>
          <w:p>
            <w:pPr>
              <w:spacing w:after="0" w:before="0" w:line="240" w:lineRule="auto"/>
            </w:pPr>
            <w:r>
              <w:rPr>
                <w:rFonts w:ascii="Aptos" w:hAnsi="Aptos"/>
                <w:b w:val="0"/>
                <w:color w:val="000000"/>
                <w:sz w:val="12"/>
              </w:rPr>
              <w:t>Village Directory Appendix I; source page 390 begins Appendix II.</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Tiruchchirappalli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355-360</w:t>
            </w:r>
          </w:p>
        </w:tc>
        <w:tc>
          <w:tcPr>
            <w:tcW w:type="dxa" w:w="1440"/>
            <w:vAlign w:val="center"/>
          </w:tcPr>
          <w:p>
            <w:pPr>
              <w:spacing w:after="0" w:before="0" w:line="240" w:lineRule="auto"/>
            </w:pPr>
            <w:r>
              <w:rPr>
                <w:rFonts w:ascii="Aptos" w:hAnsi="Aptos"/>
                <w:b w:val="0"/>
                <w:color w:val="000000"/>
                <w:sz w:val="12"/>
              </w:rPr>
              <w:t>338-339, 342-343, None, None</w:t>
            </w:r>
          </w:p>
        </w:tc>
        <w:tc>
          <w:tcPr>
            <w:tcW w:type="dxa" w:w="5472"/>
            <w:vAlign w:val="center"/>
          </w:tcPr>
          <w:p>
            <w:pPr>
              <w:spacing w:after="0" w:before="0" w:line="240" w:lineRule="auto"/>
            </w:pPr>
            <w:r>
              <w:rPr>
                <w:rFonts w:ascii="Aptos" w:hAnsi="Aptos"/>
                <w:b w:val="0"/>
                <w:color w:val="000000"/>
                <w:sz w:val="12"/>
              </w:rPr>
              <w:t>Town Directory Statement IV; source page 361 begins Statement IV-A.</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Tiruchchirappalli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369-375</w:t>
            </w:r>
          </w:p>
        </w:tc>
        <w:tc>
          <w:tcPr>
            <w:tcW w:type="dxa" w:w="1440"/>
            <w:vAlign w:val="center"/>
            <w:shd w:fill="F4F7FB"/>
          </w:tcPr>
          <w:p>
            <w:pPr>
              <w:spacing w:after="0" w:before="0" w:line="240" w:lineRule="auto"/>
            </w:pPr>
            <w:r>
              <w:rPr>
                <w:rFonts w:ascii="Aptos" w:hAnsi="Aptos"/>
                <w:b w:val="0"/>
                <w:color w:val="000000"/>
                <w:sz w:val="12"/>
              </w:rPr>
              <w:t>351-352, 355-356, 358, 3154, None</w:t>
            </w:r>
          </w:p>
        </w:tc>
        <w:tc>
          <w:tcPr>
            <w:tcW w:type="dxa" w:w="5472"/>
            <w:vAlign w:val="center"/>
            <w:shd w:fill="F4F7FB"/>
          </w:tcPr>
          <w:p>
            <w:pPr>
              <w:spacing w:after="0" w:before="0" w:line="240" w:lineRule="auto"/>
            </w:pPr>
            <w:r>
              <w:rPr>
                <w:rFonts w:ascii="Aptos" w:hAnsi="Aptos"/>
                <w:b w:val="0"/>
                <w:color w:val="000000"/>
                <w:sz w:val="12"/>
              </w:rPr>
              <w:t>Town Directory Statement V; source page 376 begins Statement VI.</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Tiruchchirappalli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279-282</w:t>
            </w:r>
          </w:p>
        </w:tc>
        <w:tc>
          <w:tcPr>
            <w:tcW w:type="dxa" w:w="1440"/>
            <w:vAlign w:val="center"/>
          </w:tcPr>
          <w:p>
            <w:pPr>
              <w:spacing w:after="0" w:before="0" w:line="240" w:lineRule="auto"/>
            </w:pPr>
            <w:r>
              <w:rPr>
                <w:rFonts w:ascii="Aptos" w:hAnsi="Aptos"/>
                <w:b w:val="0"/>
                <w:color w:val="000000"/>
                <w:sz w:val="12"/>
              </w:rPr>
              <w:t>263-264, None, None</w:t>
            </w:r>
          </w:p>
        </w:tc>
        <w:tc>
          <w:tcPr>
            <w:tcW w:type="dxa" w:w="5472"/>
            <w:vAlign w:val="center"/>
          </w:tcPr>
          <w:p>
            <w:pPr>
              <w:spacing w:after="0" w:before="0" w:line="240" w:lineRule="auto"/>
            </w:pPr>
            <w:r>
              <w:rPr>
                <w:rFonts w:ascii="Aptos" w:hAnsi="Aptos"/>
                <w:b w:val="0"/>
                <w:color w:val="000000"/>
                <w:sz w:val="12"/>
              </w:rPr>
              <w:t>Village Directory Appendix I; source page 283 begins Appendix II.</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Tirunelveli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490-502</w:t>
            </w:r>
          </w:p>
        </w:tc>
        <w:tc>
          <w:tcPr>
            <w:tcW w:type="dxa" w:w="1440"/>
            <w:vAlign w:val="center"/>
            <w:shd w:fill="F4F7FB"/>
          </w:tcPr>
          <w:p>
            <w:pPr>
              <w:spacing w:after="0" w:before="0" w:line="240" w:lineRule="auto"/>
            </w:pPr>
            <w:r>
              <w:rPr>
                <w:rFonts w:ascii="Aptos" w:hAnsi="Aptos"/>
                <w:b w:val="0"/>
                <w:color w:val="000000"/>
                <w:sz w:val="12"/>
              </w:rPr>
              <w:t>464-467, 469-476, None</w:t>
            </w:r>
          </w:p>
        </w:tc>
        <w:tc>
          <w:tcPr>
            <w:tcW w:type="dxa" w:w="5472"/>
            <w:vAlign w:val="center"/>
            <w:shd w:fill="F4F7FB"/>
          </w:tcPr>
          <w:p>
            <w:pPr>
              <w:spacing w:after="0" w:before="0" w:line="240" w:lineRule="auto"/>
            </w:pPr>
            <w:r>
              <w:rPr>
                <w:rFonts w:ascii="Aptos" w:hAnsi="Aptos"/>
                <w:b w:val="0"/>
                <w:color w:val="000000"/>
                <w:sz w:val="12"/>
              </w:rPr>
              <w:t>Town Directory Statement IV; source page 503 begins Statement IV-A.</w:t>
            </w:r>
          </w:p>
        </w:tc>
      </w:tr>
      <w:tr>
        <w:tc>
          <w:tcPr>
            <w:tcW w:type="dxa" w:w="1800"/>
            <w:vAlign w:val="center"/>
          </w:tcPr>
          <w:p>
            <w:pPr>
              <w:spacing w:after="0" w:before="0" w:line="240" w:lineRule="auto"/>
            </w:pPr>
            <w:r>
              <w:rPr>
                <w:rFonts w:ascii="Aptos" w:hAnsi="Aptos"/>
                <w:b w:val="0"/>
                <w:color w:val="000000"/>
                <w:sz w:val="12"/>
              </w:rPr>
              <w:t>Tamil Nadu</w:t>
            </w:r>
          </w:p>
        </w:tc>
        <w:tc>
          <w:tcPr>
            <w:tcW w:type="dxa" w:w="1944"/>
            <w:vAlign w:val="center"/>
          </w:tcPr>
          <w:p>
            <w:pPr>
              <w:spacing w:after="0" w:before="0" w:line="240" w:lineRule="auto"/>
            </w:pPr>
            <w:r>
              <w:rPr>
                <w:rFonts w:ascii="Aptos" w:hAnsi="Aptos"/>
                <w:b w:val="0"/>
                <w:color w:val="000000"/>
                <w:sz w:val="12"/>
              </w:rPr>
              <w:t>Tirunelveli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509-523</w:t>
            </w:r>
          </w:p>
        </w:tc>
        <w:tc>
          <w:tcPr>
            <w:tcW w:type="dxa" w:w="1440"/>
            <w:vAlign w:val="center"/>
          </w:tcPr>
          <w:p>
            <w:pPr>
              <w:spacing w:after="0" w:before="0" w:line="240" w:lineRule="auto"/>
            </w:pPr>
            <w:r>
              <w:rPr>
                <w:rFonts w:ascii="Aptos" w:hAnsi="Aptos"/>
                <w:b w:val="0"/>
                <w:color w:val="000000"/>
                <w:sz w:val="12"/>
              </w:rPr>
              <w:t>483-497</w:t>
            </w:r>
          </w:p>
        </w:tc>
        <w:tc>
          <w:tcPr>
            <w:tcW w:type="dxa" w:w="5472"/>
            <w:vAlign w:val="center"/>
          </w:tcPr>
          <w:p>
            <w:pPr>
              <w:spacing w:after="0" w:before="0" w:line="240" w:lineRule="auto"/>
            </w:pPr>
            <w:r>
              <w:rPr>
                <w:rFonts w:ascii="Aptos" w:hAnsi="Aptos"/>
                <w:b w:val="0"/>
                <w:color w:val="000000"/>
                <w:sz w:val="12"/>
              </w:rPr>
              <w:t>Town Directory Statement V; source page 524 begins Statement VI.</w:t>
            </w:r>
          </w:p>
        </w:tc>
      </w:tr>
      <w:tr>
        <w:tc>
          <w:tcPr>
            <w:tcW w:type="dxa" w:w="1800"/>
            <w:vAlign w:val="center"/>
            <w:shd w:fill="F4F7FB"/>
          </w:tcPr>
          <w:p>
            <w:pPr>
              <w:spacing w:after="0" w:before="0" w:line="240" w:lineRule="auto"/>
            </w:pPr>
            <w:r>
              <w:rPr>
                <w:rFonts w:ascii="Aptos" w:hAnsi="Aptos"/>
                <w:b w:val="0"/>
                <w:color w:val="000000"/>
                <w:sz w:val="12"/>
              </w:rPr>
              <w:t>Tamil Nadu</w:t>
            </w:r>
          </w:p>
        </w:tc>
        <w:tc>
          <w:tcPr>
            <w:tcW w:type="dxa" w:w="1944"/>
            <w:vAlign w:val="center"/>
            <w:shd w:fill="F4F7FB"/>
          </w:tcPr>
          <w:p>
            <w:pPr>
              <w:spacing w:after="0" w:before="0" w:line="240" w:lineRule="auto"/>
            </w:pPr>
            <w:r>
              <w:rPr>
                <w:rFonts w:ascii="Aptos" w:hAnsi="Aptos"/>
                <w:b w:val="0"/>
                <w:color w:val="000000"/>
                <w:sz w:val="12"/>
              </w:rPr>
              <w:t>Tirunelveli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390-393</w:t>
            </w:r>
          </w:p>
        </w:tc>
        <w:tc>
          <w:tcPr>
            <w:tcW w:type="dxa" w:w="1440"/>
            <w:vAlign w:val="center"/>
            <w:shd w:fill="F4F7FB"/>
          </w:tcPr>
          <w:p>
            <w:pPr>
              <w:spacing w:after="0" w:before="0" w:line="240" w:lineRule="auto"/>
            </w:pPr>
            <w:r>
              <w:rPr>
                <w:rFonts w:ascii="Aptos" w:hAnsi="Aptos"/>
                <w:b w:val="0"/>
                <w:color w:val="000000"/>
                <w:sz w:val="12"/>
              </w:rPr>
              <w:t>367-369, None</w:t>
            </w:r>
          </w:p>
        </w:tc>
        <w:tc>
          <w:tcPr>
            <w:tcW w:type="dxa" w:w="5472"/>
            <w:vAlign w:val="center"/>
            <w:shd w:fill="F4F7FB"/>
          </w:tcPr>
          <w:p>
            <w:pPr>
              <w:spacing w:after="0" w:before="0" w:line="240" w:lineRule="auto"/>
            </w:pPr>
            <w:r>
              <w:rPr>
                <w:rFonts w:ascii="Aptos" w:hAnsi="Aptos"/>
                <w:b w:val="0"/>
                <w:color w:val="000000"/>
                <w:sz w:val="12"/>
              </w:rPr>
              <w:t>Village Directory Appendix I; source page 394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Agra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PCA-only urban volume; no Town Directory Statement IV.</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Agra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PCA-only urban volume; no Town Directory Statement V.</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Agra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PCA-only urban volume; no Village Directory or equivalent tehsil amenities appendix.</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Aligarh</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381-384</w:t>
            </w:r>
          </w:p>
        </w:tc>
        <w:tc>
          <w:tcPr>
            <w:tcW w:type="dxa" w:w="1440"/>
            <w:vAlign w:val="center"/>
            <w:shd w:fill="F4F7FB"/>
          </w:tcPr>
          <w:p>
            <w:pPr>
              <w:spacing w:after="0" w:before="0" w:line="240" w:lineRule="auto"/>
            </w:pPr>
            <w:r>
              <w:rPr>
                <w:rFonts w:ascii="Aptos" w:hAnsi="Aptos"/>
                <w:b w:val="0"/>
                <w:color w:val="000000"/>
                <w:sz w:val="12"/>
              </w:rPr>
              <w:t>337-339, None</w:t>
            </w:r>
          </w:p>
        </w:tc>
        <w:tc>
          <w:tcPr>
            <w:tcW w:type="dxa" w:w="5472"/>
            <w:vAlign w:val="center"/>
            <w:shd w:fill="F4F7FB"/>
          </w:tcPr>
          <w:p>
            <w:pPr>
              <w:spacing w:after="0" w:before="0" w:line="240" w:lineRule="auto"/>
            </w:pPr>
            <w:r>
              <w:rPr>
                <w:rFonts w:ascii="Aptos" w:hAnsi="Aptos"/>
                <w:b w:val="0"/>
                <w:color w:val="000000"/>
                <w:sz w:val="12"/>
              </w:rPr>
              <w:t>Statement IV; source page 385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Aligarh</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387-392</w:t>
            </w:r>
          </w:p>
        </w:tc>
        <w:tc>
          <w:tcPr>
            <w:tcW w:type="dxa" w:w="1440"/>
            <w:vAlign w:val="center"/>
          </w:tcPr>
          <w:p>
            <w:pPr>
              <w:spacing w:after="0" w:before="0" w:line="240" w:lineRule="auto"/>
            </w:pPr>
            <w:r>
              <w:rPr>
                <w:rFonts w:ascii="Aptos" w:hAnsi="Aptos"/>
                <w:b w:val="0"/>
                <w:color w:val="000000"/>
                <w:sz w:val="12"/>
              </w:rPr>
              <w:t>342-344, 346-347, None</w:t>
            </w:r>
          </w:p>
        </w:tc>
        <w:tc>
          <w:tcPr>
            <w:tcW w:type="dxa" w:w="5472"/>
            <w:vAlign w:val="center"/>
          </w:tcPr>
          <w:p>
            <w:pPr>
              <w:spacing w:after="0" w:before="0" w:line="240" w:lineRule="auto"/>
            </w:pPr>
            <w:r>
              <w:rPr>
                <w:rFonts w:ascii="Aptos" w:hAnsi="Aptos"/>
                <w:b w:val="0"/>
                <w:color w:val="000000"/>
                <w:sz w:val="12"/>
              </w:rPr>
              <w:t>Statement V; source page 393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Aligarh</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297-300</w:t>
            </w:r>
          </w:p>
        </w:tc>
        <w:tc>
          <w:tcPr>
            <w:tcW w:type="dxa" w:w="1440"/>
            <w:vAlign w:val="center"/>
            <w:shd w:fill="F4F7FB"/>
          </w:tcPr>
          <w:p>
            <w:pPr>
              <w:spacing w:after="0" w:before="0" w:line="240" w:lineRule="auto"/>
            </w:pPr>
            <w:r>
              <w:rPr>
                <w:rFonts w:ascii="Aptos" w:hAnsi="Aptos"/>
                <w:b w:val="0"/>
                <w:color w:val="000000"/>
                <w:sz w:val="12"/>
              </w:rPr>
              <w:t>253, None, None, None</w:t>
            </w:r>
          </w:p>
        </w:tc>
        <w:tc>
          <w:tcPr>
            <w:tcW w:type="dxa" w:w="5472"/>
            <w:vAlign w:val="center"/>
            <w:shd w:fill="F4F7FB"/>
          </w:tcPr>
          <w:p>
            <w:pPr>
              <w:spacing w:after="0" w:before="0" w:line="240" w:lineRule="auto"/>
            </w:pPr>
            <w:r>
              <w:rPr>
                <w:rFonts w:ascii="Aptos" w:hAnsi="Aptos"/>
                <w:b w:val="0"/>
                <w:color w:val="000000"/>
                <w:sz w:val="12"/>
              </w:rPr>
              <w:t>Appendix I; source page 301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Allahabad</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741-744</w:t>
            </w:r>
          </w:p>
        </w:tc>
        <w:tc>
          <w:tcPr>
            <w:tcW w:type="dxa" w:w="1440"/>
            <w:vAlign w:val="center"/>
          </w:tcPr>
          <w:p>
            <w:pPr>
              <w:spacing w:after="0" w:before="0" w:line="240" w:lineRule="auto"/>
            </w:pPr>
            <w:r>
              <w:rPr>
                <w:rFonts w:ascii="Aptos" w:hAnsi="Aptos"/>
                <w:b w:val="0"/>
                <w:color w:val="000000"/>
                <w:sz w:val="12"/>
              </w:rPr>
              <w:t>690-693</w:t>
            </w:r>
          </w:p>
        </w:tc>
        <w:tc>
          <w:tcPr>
            <w:tcW w:type="dxa" w:w="5472"/>
            <w:vAlign w:val="center"/>
          </w:tcPr>
          <w:p>
            <w:pPr>
              <w:spacing w:after="0" w:before="0" w:line="240" w:lineRule="auto"/>
            </w:pPr>
            <w:r>
              <w:rPr>
                <w:rFonts w:ascii="Aptos" w:hAnsi="Aptos"/>
                <w:b w:val="0"/>
                <w:color w:val="000000"/>
                <w:sz w:val="12"/>
              </w:rPr>
              <w:t>Statement IV; source page 745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Allahabad</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747-752</w:t>
            </w:r>
          </w:p>
        </w:tc>
        <w:tc>
          <w:tcPr>
            <w:tcW w:type="dxa" w:w="1440"/>
            <w:vAlign w:val="center"/>
            <w:shd w:fill="F4F7FB"/>
          </w:tcPr>
          <w:p>
            <w:pPr>
              <w:spacing w:after="0" w:before="0" w:line="240" w:lineRule="auto"/>
            </w:pPr>
            <w:r>
              <w:rPr>
                <w:rFonts w:ascii="Aptos" w:hAnsi="Aptos"/>
                <w:b w:val="0"/>
                <w:color w:val="000000"/>
                <w:sz w:val="12"/>
              </w:rPr>
              <w:t>696-700, None</w:t>
            </w:r>
          </w:p>
        </w:tc>
        <w:tc>
          <w:tcPr>
            <w:tcW w:type="dxa" w:w="5472"/>
            <w:vAlign w:val="center"/>
            <w:shd w:fill="F4F7FB"/>
          </w:tcPr>
          <w:p>
            <w:pPr>
              <w:spacing w:after="0" w:before="0" w:line="240" w:lineRule="auto"/>
            </w:pPr>
            <w:r>
              <w:rPr>
                <w:rFonts w:ascii="Aptos" w:hAnsi="Aptos"/>
                <w:b w:val="0"/>
                <w:color w:val="000000"/>
                <w:sz w:val="12"/>
              </w:rPr>
              <w:t>Statement V; source page 753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Allahabad</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577-580</w:t>
            </w:r>
          </w:p>
        </w:tc>
        <w:tc>
          <w:tcPr>
            <w:tcW w:type="dxa" w:w="1440"/>
            <w:vAlign w:val="center"/>
          </w:tcPr>
          <w:p>
            <w:pPr>
              <w:spacing w:after="0" w:before="0" w:line="240" w:lineRule="auto"/>
            </w:pPr>
            <w:r>
              <w:rPr>
                <w:rFonts w:ascii="Aptos" w:hAnsi="Aptos"/>
                <w:b w:val="0"/>
                <w:color w:val="000000"/>
                <w:sz w:val="12"/>
              </w:rPr>
              <w:t>527, 529, None, None</w:t>
            </w:r>
          </w:p>
        </w:tc>
        <w:tc>
          <w:tcPr>
            <w:tcW w:type="dxa" w:w="5472"/>
            <w:vAlign w:val="center"/>
          </w:tcPr>
          <w:p>
            <w:pPr>
              <w:spacing w:after="0" w:before="0" w:line="240" w:lineRule="auto"/>
            </w:pPr>
            <w:r>
              <w:rPr>
                <w:rFonts w:ascii="Aptos" w:hAnsi="Aptos"/>
                <w:b w:val="0"/>
                <w:color w:val="000000"/>
                <w:sz w:val="12"/>
              </w:rPr>
              <w:t>Appendix I; source page 581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Almora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609-610</w:t>
            </w:r>
          </w:p>
        </w:tc>
        <w:tc>
          <w:tcPr>
            <w:tcW w:type="dxa" w:w="1440"/>
            <w:vAlign w:val="center"/>
            <w:shd w:fill="F4F7FB"/>
          </w:tcPr>
          <w:p>
            <w:pPr>
              <w:spacing w:after="0" w:before="0" w:line="240" w:lineRule="auto"/>
            </w:pPr>
            <w:r>
              <w:rPr>
                <w:rFonts w:ascii="Aptos" w:hAnsi="Aptos"/>
                <w:b w:val="0"/>
                <w:color w:val="000000"/>
                <w:sz w:val="12"/>
              </w:rPr>
              <w:t>1979, None</w:t>
            </w:r>
          </w:p>
        </w:tc>
        <w:tc>
          <w:tcPr>
            <w:tcW w:type="dxa" w:w="5472"/>
            <w:vAlign w:val="center"/>
            <w:shd w:fill="F4F7FB"/>
          </w:tcPr>
          <w:p>
            <w:pPr>
              <w:spacing w:after="0" w:before="0" w:line="240" w:lineRule="auto"/>
            </w:pPr>
            <w:r>
              <w:rPr>
                <w:rFonts w:ascii="Aptos" w:hAnsi="Aptos"/>
                <w:b w:val="0"/>
                <w:color w:val="000000"/>
                <w:sz w:val="12"/>
              </w:rPr>
              <w:t>Statement IV; source page 611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Almora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613-614</w:t>
            </w:r>
          </w:p>
        </w:tc>
        <w:tc>
          <w:tcPr>
            <w:tcW w:type="dxa" w:w="1440"/>
            <w:vAlign w:val="center"/>
          </w:tcPr>
          <w:p>
            <w:pPr>
              <w:spacing w:after="0" w:before="0" w:line="240" w:lineRule="auto"/>
            </w:pPr>
            <w:r>
              <w:rPr>
                <w:rFonts w:ascii="Aptos" w:hAnsi="Aptos"/>
                <w:b w:val="0"/>
                <w:color w:val="000000"/>
                <w:sz w:val="12"/>
              </w:rPr>
              <w:t>560, 1979</w:t>
            </w:r>
          </w:p>
        </w:tc>
        <w:tc>
          <w:tcPr>
            <w:tcW w:type="dxa" w:w="5472"/>
            <w:vAlign w:val="center"/>
          </w:tcPr>
          <w:p>
            <w:pPr>
              <w:spacing w:after="0" w:before="0" w:line="240" w:lineRule="auto"/>
            </w:pPr>
            <w:r>
              <w:rPr>
                <w:rFonts w:ascii="Aptos" w:hAnsi="Aptos"/>
                <w:b w:val="0"/>
                <w:color w:val="000000"/>
                <w:sz w:val="12"/>
              </w:rPr>
              <w:t>Statement V; source page 615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Almora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Appendices section begins with Appendix II; no Appendix I/Tahsilwise abstract of educational, medical and other amenities.</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Azamgarh</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958-961</w:t>
            </w:r>
          </w:p>
        </w:tc>
        <w:tc>
          <w:tcPr>
            <w:tcW w:type="dxa" w:w="1440"/>
            <w:vAlign w:val="center"/>
          </w:tcPr>
          <w:p>
            <w:pPr>
              <w:spacing w:after="0" w:before="0" w:line="240" w:lineRule="auto"/>
            </w:pPr>
            <w:r>
              <w:rPr>
                <w:rFonts w:ascii="Aptos" w:hAnsi="Aptos"/>
                <w:b w:val="0"/>
                <w:color w:val="000000"/>
                <w:sz w:val="12"/>
              </w:rPr>
              <w:t>908, 910, None, None</w:t>
            </w:r>
          </w:p>
        </w:tc>
        <w:tc>
          <w:tcPr>
            <w:tcW w:type="dxa" w:w="5472"/>
            <w:vAlign w:val="center"/>
          </w:tcPr>
          <w:p>
            <w:pPr>
              <w:spacing w:after="0" w:before="0" w:line="240" w:lineRule="auto"/>
            </w:pPr>
            <w:r>
              <w:rPr>
                <w:rFonts w:ascii="Aptos" w:hAnsi="Aptos"/>
                <w:b w:val="0"/>
                <w:color w:val="000000"/>
                <w:sz w:val="12"/>
              </w:rPr>
              <w:t>Statement IV; source page 962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Azamgarh</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963-968</w:t>
            </w:r>
          </w:p>
        </w:tc>
        <w:tc>
          <w:tcPr>
            <w:tcW w:type="dxa" w:w="1440"/>
            <w:vAlign w:val="center"/>
            <w:shd w:fill="F4F7FB"/>
          </w:tcPr>
          <w:p>
            <w:pPr>
              <w:spacing w:after="0" w:before="0" w:line="240" w:lineRule="auto"/>
            </w:pPr>
            <w:r>
              <w:rPr>
                <w:rFonts w:ascii="Aptos" w:hAnsi="Aptos"/>
                <w:b w:val="0"/>
                <w:color w:val="000000"/>
                <w:sz w:val="12"/>
              </w:rPr>
              <w:t>912-914, 916, None, None</w:t>
            </w:r>
          </w:p>
        </w:tc>
        <w:tc>
          <w:tcPr>
            <w:tcW w:type="dxa" w:w="5472"/>
            <w:vAlign w:val="center"/>
            <w:shd w:fill="F4F7FB"/>
          </w:tcPr>
          <w:p>
            <w:pPr>
              <w:spacing w:after="0" w:before="0" w:line="240" w:lineRule="auto"/>
            </w:pPr>
            <w:r>
              <w:rPr>
                <w:rFonts w:ascii="Aptos" w:hAnsi="Aptos"/>
                <w:b w:val="0"/>
                <w:color w:val="000000"/>
                <w:sz w:val="12"/>
              </w:rPr>
              <w:t>Statement V; source page 969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Azamgarh</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769-772</w:t>
            </w:r>
          </w:p>
        </w:tc>
        <w:tc>
          <w:tcPr>
            <w:tcW w:type="dxa" w:w="1440"/>
            <w:vAlign w:val="center"/>
          </w:tcPr>
          <w:p>
            <w:pPr>
              <w:spacing w:after="0" w:before="0" w:line="240" w:lineRule="auto"/>
            </w:pPr>
            <w:r>
              <w:rPr>
                <w:rFonts w:ascii="Aptos" w:hAnsi="Aptos"/>
                <w:b w:val="0"/>
                <w:color w:val="000000"/>
                <w:sz w:val="12"/>
              </w:rPr>
              <w:t>718-719, None, None</w:t>
            </w:r>
          </w:p>
        </w:tc>
        <w:tc>
          <w:tcPr>
            <w:tcW w:type="dxa" w:w="5472"/>
            <w:vAlign w:val="center"/>
          </w:tcPr>
          <w:p>
            <w:pPr>
              <w:spacing w:after="0" w:before="0" w:line="240" w:lineRule="auto"/>
            </w:pPr>
            <w:r>
              <w:rPr>
                <w:rFonts w:ascii="Aptos" w:hAnsi="Aptos"/>
                <w:b w:val="0"/>
                <w:color w:val="000000"/>
                <w:sz w:val="12"/>
              </w:rPr>
              <w:t>Appendix I; source page 773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Bahraich</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396-398</w:t>
            </w:r>
          </w:p>
        </w:tc>
        <w:tc>
          <w:tcPr>
            <w:tcW w:type="dxa" w:w="1440"/>
            <w:vAlign w:val="center"/>
            <w:shd w:fill="F4F7FB"/>
          </w:tcPr>
          <w:p>
            <w:pPr>
              <w:spacing w:after="0" w:before="0" w:line="240" w:lineRule="auto"/>
            </w:pPr>
            <w:r>
              <w:rPr>
                <w:rFonts w:ascii="Aptos" w:hAnsi="Aptos"/>
                <w:b w:val="0"/>
                <w:color w:val="000000"/>
                <w:sz w:val="12"/>
              </w:rPr>
              <w:t>None, None, None</w:t>
            </w:r>
          </w:p>
        </w:tc>
        <w:tc>
          <w:tcPr>
            <w:tcW w:type="dxa" w:w="5472"/>
            <w:vAlign w:val="center"/>
            <w:shd w:fill="F4F7FB"/>
          </w:tcPr>
          <w:p>
            <w:pPr>
              <w:spacing w:after="0" w:before="0" w:line="240" w:lineRule="auto"/>
            </w:pPr>
            <w:r>
              <w:rPr>
                <w:rFonts w:ascii="Aptos" w:hAnsi="Aptos"/>
                <w:b w:val="0"/>
                <w:color w:val="000000"/>
                <w:sz w:val="12"/>
              </w:rPr>
              <w:t>Statement IV; source page 399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Bahraich</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400-401</w:t>
            </w:r>
          </w:p>
        </w:tc>
        <w:tc>
          <w:tcPr>
            <w:tcW w:type="dxa" w:w="1440"/>
            <w:vAlign w:val="center"/>
          </w:tcPr>
          <w:p>
            <w:pPr>
              <w:spacing w:after="0" w:before="0" w:line="240" w:lineRule="auto"/>
            </w:pPr>
            <w:r>
              <w:rPr>
                <w:rFonts w:ascii="Aptos" w:hAnsi="Aptos"/>
                <w:b w:val="0"/>
                <w:color w:val="000000"/>
                <w:sz w:val="12"/>
              </w:rPr>
              <w:t>354-355</w:t>
            </w:r>
          </w:p>
        </w:tc>
        <w:tc>
          <w:tcPr>
            <w:tcW w:type="dxa" w:w="5472"/>
            <w:vAlign w:val="center"/>
          </w:tcPr>
          <w:p>
            <w:pPr>
              <w:spacing w:after="0" w:before="0" w:line="240" w:lineRule="auto"/>
            </w:pPr>
            <w:r>
              <w:rPr>
                <w:rFonts w:ascii="Aptos" w:hAnsi="Aptos"/>
                <w:b w:val="0"/>
                <w:color w:val="000000"/>
                <w:sz w:val="12"/>
              </w:rPr>
              <w:t>Statement V; source page 402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Bahraich</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310-313</w:t>
            </w:r>
          </w:p>
        </w:tc>
        <w:tc>
          <w:tcPr>
            <w:tcW w:type="dxa" w:w="1440"/>
            <w:vAlign w:val="center"/>
            <w:shd w:fill="F4F7FB"/>
          </w:tcPr>
          <w:p>
            <w:pPr>
              <w:spacing w:after="0" w:before="0" w:line="240" w:lineRule="auto"/>
            </w:pPr>
            <w:r>
              <w:rPr>
                <w:rFonts w:ascii="Aptos" w:hAnsi="Aptos"/>
                <w:b w:val="0"/>
                <w:color w:val="000000"/>
                <w:sz w:val="12"/>
              </w:rPr>
              <w:t>264, None, None, None</w:t>
            </w:r>
          </w:p>
        </w:tc>
        <w:tc>
          <w:tcPr>
            <w:tcW w:type="dxa" w:w="5472"/>
            <w:vAlign w:val="center"/>
            <w:shd w:fill="F4F7FB"/>
          </w:tcPr>
          <w:p>
            <w:pPr>
              <w:spacing w:after="0" w:before="0" w:line="240" w:lineRule="auto"/>
            </w:pPr>
            <w:r>
              <w:rPr>
                <w:rFonts w:ascii="Aptos" w:hAnsi="Aptos"/>
                <w:b w:val="0"/>
                <w:color w:val="000000"/>
                <w:sz w:val="12"/>
              </w:rPr>
              <w:t>Appendix I; source page 314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Banda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311-313</w:t>
            </w:r>
          </w:p>
        </w:tc>
        <w:tc>
          <w:tcPr>
            <w:tcW w:type="dxa" w:w="1440"/>
            <w:vAlign w:val="center"/>
          </w:tcPr>
          <w:p>
            <w:pPr>
              <w:spacing w:after="0" w:before="0" w:line="240" w:lineRule="auto"/>
            </w:pPr>
            <w:r>
              <w:rPr>
                <w:rFonts w:ascii="Aptos" w:hAnsi="Aptos"/>
                <w:b w:val="0"/>
                <w:color w:val="000000"/>
                <w:sz w:val="12"/>
              </w:rPr>
              <w:t>264, 266, None</w:t>
            </w:r>
          </w:p>
        </w:tc>
        <w:tc>
          <w:tcPr>
            <w:tcW w:type="dxa" w:w="5472"/>
            <w:vAlign w:val="center"/>
          </w:tcPr>
          <w:p>
            <w:pPr>
              <w:spacing w:after="0" w:before="0" w:line="240" w:lineRule="auto"/>
            </w:pPr>
            <w:r>
              <w:rPr>
                <w:rFonts w:ascii="Aptos" w:hAnsi="Aptos"/>
                <w:b w:val="0"/>
                <w:color w:val="000000"/>
                <w:sz w:val="12"/>
              </w:rPr>
              <w:t>Statement IV; source page 314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Banda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315-317</w:t>
            </w:r>
          </w:p>
        </w:tc>
        <w:tc>
          <w:tcPr>
            <w:tcW w:type="dxa" w:w="1440"/>
            <w:vAlign w:val="center"/>
            <w:shd w:fill="F4F7FB"/>
          </w:tcPr>
          <w:p>
            <w:pPr>
              <w:spacing w:after="0" w:before="0" w:line="240" w:lineRule="auto"/>
            </w:pPr>
            <w:r>
              <w:rPr>
                <w:rFonts w:ascii="Aptos" w:hAnsi="Aptos"/>
                <w:b w:val="0"/>
                <w:color w:val="000000"/>
                <w:sz w:val="12"/>
              </w:rPr>
              <w:t>268, 270, None</w:t>
            </w:r>
          </w:p>
        </w:tc>
        <w:tc>
          <w:tcPr>
            <w:tcW w:type="dxa" w:w="5472"/>
            <w:vAlign w:val="center"/>
            <w:shd w:fill="F4F7FB"/>
          </w:tcPr>
          <w:p>
            <w:pPr>
              <w:spacing w:after="0" w:before="0" w:line="240" w:lineRule="auto"/>
            </w:pPr>
            <w:r>
              <w:rPr>
                <w:rFonts w:ascii="Aptos" w:hAnsi="Aptos"/>
                <w:b w:val="0"/>
                <w:color w:val="000000"/>
                <w:sz w:val="12"/>
              </w:rPr>
              <w:t>Statement V; source page 318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Banda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249-252</w:t>
            </w:r>
          </w:p>
        </w:tc>
        <w:tc>
          <w:tcPr>
            <w:tcW w:type="dxa" w:w="1440"/>
            <w:vAlign w:val="center"/>
          </w:tcPr>
          <w:p>
            <w:pPr>
              <w:spacing w:after="0" w:before="0" w:line="240" w:lineRule="auto"/>
            </w:pPr>
            <w:r>
              <w:rPr>
                <w:rFonts w:ascii="Aptos" w:hAnsi="Aptos"/>
                <w:b w:val="0"/>
                <w:color w:val="000000"/>
                <w:sz w:val="12"/>
              </w:rPr>
              <w:t>202, 204-205, None</w:t>
            </w:r>
          </w:p>
        </w:tc>
        <w:tc>
          <w:tcPr>
            <w:tcW w:type="dxa" w:w="5472"/>
            <w:vAlign w:val="center"/>
          </w:tcPr>
          <w:p>
            <w:pPr>
              <w:spacing w:after="0" w:before="0" w:line="240" w:lineRule="auto"/>
            </w:pPr>
            <w:r>
              <w:rPr>
                <w:rFonts w:ascii="Aptos" w:hAnsi="Aptos"/>
                <w:b w:val="0"/>
                <w:color w:val="000000"/>
                <w:sz w:val="12"/>
              </w:rPr>
              <w:t>Appendix I; source page 253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Bareilly</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446-449</w:t>
            </w:r>
          </w:p>
        </w:tc>
        <w:tc>
          <w:tcPr>
            <w:tcW w:type="dxa" w:w="1440"/>
            <w:vAlign w:val="center"/>
            <w:shd w:fill="F4F7FB"/>
          </w:tcPr>
          <w:p>
            <w:pPr>
              <w:spacing w:after="0" w:before="0" w:line="240" w:lineRule="auto"/>
            </w:pPr>
            <w:r>
              <w:rPr>
                <w:rFonts w:ascii="Aptos" w:hAnsi="Aptos"/>
                <w:b w:val="0"/>
                <w:color w:val="000000"/>
                <w:sz w:val="12"/>
              </w:rPr>
              <w:t>400-401, 403, None</w:t>
            </w:r>
          </w:p>
        </w:tc>
        <w:tc>
          <w:tcPr>
            <w:tcW w:type="dxa" w:w="5472"/>
            <w:vAlign w:val="center"/>
            <w:shd w:fill="F4F7FB"/>
          </w:tcPr>
          <w:p>
            <w:pPr>
              <w:spacing w:after="0" w:before="0" w:line="240" w:lineRule="auto"/>
            </w:pPr>
            <w:r>
              <w:rPr>
                <w:rFonts w:ascii="Aptos" w:hAnsi="Aptos"/>
                <w:b w:val="0"/>
                <w:color w:val="000000"/>
                <w:sz w:val="12"/>
              </w:rPr>
              <w:t>Statement IV; source page 450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Bareilly</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452-459</w:t>
            </w:r>
          </w:p>
        </w:tc>
        <w:tc>
          <w:tcPr>
            <w:tcW w:type="dxa" w:w="1440"/>
            <w:vAlign w:val="center"/>
          </w:tcPr>
          <w:p>
            <w:pPr>
              <w:spacing w:after="0" w:before="0" w:line="240" w:lineRule="auto"/>
            </w:pPr>
            <w:r>
              <w:rPr>
                <w:rFonts w:ascii="Aptos" w:hAnsi="Aptos"/>
                <w:b w:val="0"/>
                <w:color w:val="000000"/>
                <w:sz w:val="12"/>
              </w:rPr>
              <w:t>406, 408-409, 412, None, None, None, None</w:t>
            </w:r>
          </w:p>
        </w:tc>
        <w:tc>
          <w:tcPr>
            <w:tcW w:type="dxa" w:w="5472"/>
            <w:vAlign w:val="center"/>
          </w:tcPr>
          <w:p>
            <w:pPr>
              <w:spacing w:after="0" w:before="0" w:line="240" w:lineRule="auto"/>
            </w:pPr>
            <w:r>
              <w:rPr>
                <w:rFonts w:ascii="Aptos" w:hAnsi="Aptos"/>
                <w:b w:val="0"/>
                <w:color w:val="000000"/>
                <w:sz w:val="12"/>
              </w:rPr>
              <w:t>Statement V; source page 460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Bareilly</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346-349</w:t>
            </w:r>
          </w:p>
        </w:tc>
        <w:tc>
          <w:tcPr>
            <w:tcW w:type="dxa" w:w="1440"/>
            <w:vAlign w:val="center"/>
            <w:shd w:fill="F4F7FB"/>
          </w:tcPr>
          <w:p>
            <w:pPr>
              <w:spacing w:after="0" w:before="0" w:line="240" w:lineRule="auto"/>
            </w:pPr>
            <w:r>
              <w:rPr>
                <w:rFonts w:ascii="Aptos" w:hAnsi="Aptos"/>
                <w:b w:val="0"/>
                <w:color w:val="000000"/>
                <w:sz w:val="12"/>
              </w:rPr>
              <w:t>300-303</w:t>
            </w:r>
          </w:p>
        </w:tc>
        <w:tc>
          <w:tcPr>
            <w:tcW w:type="dxa" w:w="5472"/>
            <w:vAlign w:val="center"/>
            <w:shd w:fill="F4F7FB"/>
          </w:tcPr>
          <w:p>
            <w:pPr>
              <w:spacing w:after="0" w:before="0" w:line="240" w:lineRule="auto"/>
            </w:pPr>
            <w:r>
              <w:rPr>
                <w:rFonts w:ascii="Aptos" w:hAnsi="Aptos"/>
                <w:b w:val="0"/>
                <w:color w:val="000000"/>
                <w:sz w:val="12"/>
              </w:rPr>
              <w:t>Appendix I; source page 350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Basti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1348-1349</w:t>
            </w:r>
          </w:p>
        </w:tc>
        <w:tc>
          <w:tcPr>
            <w:tcW w:type="dxa" w:w="1440"/>
            <w:vAlign w:val="center"/>
          </w:tcPr>
          <w:p>
            <w:pPr>
              <w:spacing w:after="0" w:before="0" w:line="240" w:lineRule="auto"/>
            </w:pPr>
            <w:r>
              <w:rPr>
                <w:rFonts w:ascii="Aptos" w:hAnsi="Aptos"/>
                <w:b w:val="0"/>
                <w:color w:val="000000"/>
                <w:sz w:val="12"/>
              </w:rPr>
              <w:t>1300, 1361</w:t>
            </w:r>
          </w:p>
        </w:tc>
        <w:tc>
          <w:tcPr>
            <w:tcW w:type="dxa" w:w="5472"/>
            <w:vAlign w:val="center"/>
          </w:tcPr>
          <w:p>
            <w:pPr>
              <w:spacing w:after="0" w:before="0" w:line="240" w:lineRule="auto"/>
            </w:pPr>
            <w:r>
              <w:rPr>
                <w:rFonts w:ascii="Aptos" w:hAnsi="Aptos"/>
                <w:b w:val="0"/>
                <w:color w:val="000000"/>
                <w:sz w:val="12"/>
              </w:rPr>
              <w:t>Statement IV; source page 1350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Basti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1352-1353</w:t>
            </w:r>
          </w:p>
        </w:tc>
        <w:tc>
          <w:tcPr>
            <w:tcW w:type="dxa" w:w="1440"/>
            <w:vAlign w:val="center"/>
            <w:shd w:fill="F4F7FB"/>
          </w:tcPr>
          <w:p>
            <w:pPr>
              <w:spacing w:after="0" w:before="0" w:line="240" w:lineRule="auto"/>
            </w:pPr>
            <w:r>
              <w:rPr>
                <w:rFonts w:ascii="Aptos" w:hAnsi="Aptos"/>
                <w:b w:val="0"/>
                <w:color w:val="000000"/>
                <w:sz w:val="12"/>
              </w:rPr>
              <w:t>1304-1305</w:t>
            </w:r>
          </w:p>
        </w:tc>
        <w:tc>
          <w:tcPr>
            <w:tcW w:type="dxa" w:w="5472"/>
            <w:vAlign w:val="center"/>
            <w:shd w:fill="F4F7FB"/>
          </w:tcPr>
          <w:p>
            <w:pPr>
              <w:spacing w:after="0" w:before="0" w:line="240" w:lineRule="auto"/>
            </w:pPr>
            <w:r>
              <w:rPr>
                <w:rFonts w:ascii="Aptos" w:hAnsi="Aptos"/>
                <w:b w:val="0"/>
                <w:color w:val="000000"/>
                <w:sz w:val="12"/>
              </w:rPr>
              <w:t>Statement V; source page 1354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Basti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1006-1009</w:t>
            </w:r>
          </w:p>
        </w:tc>
        <w:tc>
          <w:tcPr>
            <w:tcW w:type="dxa" w:w="1440"/>
            <w:vAlign w:val="center"/>
          </w:tcPr>
          <w:p>
            <w:pPr>
              <w:spacing w:after="0" w:before="0" w:line="240" w:lineRule="auto"/>
            </w:pPr>
            <w:r>
              <w:rPr>
                <w:rFonts w:ascii="Aptos" w:hAnsi="Aptos"/>
                <w:b w:val="0"/>
                <w:color w:val="000000"/>
                <w:sz w:val="12"/>
              </w:rPr>
              <w:t>958-961</w:t>
            </w:r>
          </w:p>
        </w:tc>
        <w:tc>
          <w:tcPr>
            <w:tcW w:type="dxa" w:w="5472"/>
            <w:vAlign w:val="center"/>
          </w:tcPr>
          <w:p>
            <w:pPr>
              <w:spacing w:after="0" w:before="0" w:line="240" w:lineRule="auto"/>
            </w:pPr>
            <w:r>
              <w:rPr>
                <w:rFonts w:ascii="Aptos" w:hAnsi="Aptos"/>
                <w:b w:val="0"/>
                <w:color w:val="000000"/>
                <w:sz w:val="12"/>
              </w:rPr>
              <w:t>Appendix I; source page 1010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Bijnor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559-562</w:t>
            </w:r>
          </w:p>
        </w:tc>
        <w:tc>
          <w:tcPr>
            <w:tcW w:type="dxa" w:w="1440"/>
            <w:vAlign w:val="center"/>
            <w:shd w:fill="F4F7FB"/>
          </w:tcPr>
          <w:p>
            <w:pPr>
              <w:spacing w:after="0" w:before="0" w:line="240" w:lineRule="auto"/>
            </w:pPr>
            <w:r>
              <w:rPr>
                <w:rFonts w:ascii="Aptos" w:hAnsi="Aptos"/>
                <w:b w:val="0"/>
                <w:color w:val="000000"/>
                <w:sz w:val="12"/>
              </w:rPr>
              <w:t>493, None, None, None</w:t>
            </w:r>
          </w:p>
        </w:tc>
        <w:tc>
          <w:tcPr>
            <w:tcW w:type="dxa" w:w="5472"/>
            <w:vAlign w:val="center"/>
            <w:shd w:fill="F4F7FB"/>
          </w:tcPr>
          <w:p>
            <w:pPr>
              <w:spacing w:after="0" w:before="0" w:line="240" w:lineRule="auto"/>
            </w:pPr>
            <w:r>
              <w:rPr>
                <w:rFonts w:ascii="Aptos" w:hAnsi="Aptos"/>
                <w:b w:val="0"/>
                <w:color w:val="000000"/>
                <w:sz w:val="12"/>
              </w:rPr>
              <w:t>Statement IV; source page 563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Bijnor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565-571</w:t>
            </w:r>
          </w:p>
        </w:tc>
        <w:tc>
          <w:tcPr>
            <w:tcW w:type="dxa" w:w="1440"/>
            <w:vAlign w:val="center"/>
          </w:tcPr>
          <w:p>
            <w:pPr>
              <w:spacing w:after="0" w:before="0" w:line="240" w:lineRule="auto"/>
            </w:pPr>
            <w:r>
              <w:rPr>
                <w:rFonts w:ascii="Aptos" w:hAnsi="Aptos"/>
                <w:b w:val="0"/>
                <w:color w:val="000000"/>
                <w:sz w:val="12"/>
              </w:rPr>
              <w:t>501, None, None, None, None, None, None</w:t>
            </w:r>
          </w:p>
        </w:tc>
        <w:tc>
          <w:tcPr>
            <w:tcW w:type="dxa" w:w="5472"/>
            <w:vAlign w:val="center"/>
          </w:tcPr>
          <w:p>
            <w:pPr>
              <w:spacing w:after="0" w:before="0" w:line="240" w:lineRule="auto"/>
            </w:pPr>
            <w:r>
              <w:rPr>
                <w:rFonts w:ascii="Aptos" w:hAnsi="Aptos"/>
                <w:b w:val="0"/>
                <w:color w:val="000000"/>
                <w:sz w:val="12"/>
              </w:rPr>
              <w:t>Statement V; source page 572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Bijnor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453-456</w:t>
            </w:r>
          </w:p>
        </w:tc>
        <w:tc>
          <w:tcPr>
            <w:tcW w:type="dxa" w:w="1440"/>
            <w:vAlign w:val="center"/>
            <w:shd w:fill="F4F7FB"/>
          </w:tcPr>
          <w:p>
            <w:pPr>
              <w:spacing w:after="0" w:before="0" w:line="240" w:lineRule="auto"/>
            </w:pPr>
            <w:r>
              <w:rPr>
                <w:rFonts w:ascii="Aptos" w:hAnsi="Aptos"/>
                <w:b w:val="0"/>
                <w:color w:val="000000"/>
                <w:sz w:val="12"/>
              </w:rPr>
              <w:t>383-384, None, None</w:t>
            </w:r>
          </w:p>
        </w:tc>
        <w:tc>
          <w:tcPr>
            <w:tcW w:type="dxa" w:w="5472"/>
            <w:vAlign w:val="center"/>
            <w:shd w:fill="F4F7FB"/>
          </w:tcPr>
          <w:p>
            <w:pPr>
              <w:spacing w:after="0" w:before="0" w:line="240" w:lineRule="auto"/>
            </w:pPr>
            <w:r>
              <w:rPr>
                <w:rFonts w:ascii="Aptos" w:hAnsi="Aptos"/>
                <w:b w:val="0"/>
                <w:color w:val="000000"/>
                <w:sz w:val="12"/>
              </w:rPr>
              <w:t>Appendix I; source page 457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Budaun</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429-432</w:t>
            </w:r>
          </w:p>
        </w:tc>
        <w:tc>
          <w:tcPr>
            <w:tcW w:type="dxa" w:w="1440"/>
            <w:vAlign w:val="center"/>
          </w:tcPr>
          <w:p>
            <w:pPr>
              <w:spacing w:after="0" w:before="0" w:line="240" w:lineRule="auto"/>
            </w:pPr>
            <w:r>
              <w:rPr>
                <w:rFonts w:ascii="Aptos" w:hAnsi="Aptos"/>
                <w:b w:val="0"/>
                <w:color w:val="000000"/>
                <w:sz w:val="12"/>
              </w:rPr>
              <w:t>388-389, None, None</w:t>
            </w:r>
          </w:p>
        </w:tc>
        <w:tc>
          <w:tcPr>
            <w:tcW w:type="dxa" w:w="5472"/>
            <w:vAlign w:val="center"/>
          </w:tcPr>
          <w:p>
            <w:pPr>
              <w:spacing w:after="0" w:before="0" w:line="240" w:lineRule="auto"/>
            </w:pPr>
            <w:r>
              <w:rPr>
                <w:rFonts w:ascii="Aptos" w:hAnsi="Aptos"/>
                <w:b w:val="0"/>
                <w:color w:val="000000"/>
                <w:sz w:val="12"/>
              </w:rPr>
              <w:t>Statement IV; source page 433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Budaun</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435-438</w:t>
            </w:r>
          </w:p>
        </w:tc>
        <w:tc>
          <w:tcPr>
            <w:tcW w:type="dxa" w:w="1440"/>
            <w:vAlign w:val="center"/>
            <w:shd w:fill="F4F7FB"/>
          </w:tcPr>
          <w:p>
            <w:pPr>
              <w:spacing w:after="0" w:before="0" w:line="240" w:lineRule="auto"/>
            </w:pPr>
            <w:r>
              <w:rPr>
                <w:rFonts w:ascii="Aptos" w:hAnsi="Aptos"/>
                <w:b w:val="0"/>
                <w:color w:val="000000"/>
                <w:sz w:val="12"/>
              </w:rPr>
              <w:t>392, 1919, None, None</w:t>
            </w:r>
          </w:p>
        </w:tc>
        <w:tc>
          <w:tcPr>
            <w:tcW w:type="dxa" w:w="5472"/>
            <w:vAlign w:val="center"/>
            <w:shd w:fill="F4F7FB"/>
          </w:tcPr>
          <w:p>
            <w:pPr>
              <w:spacing w:after="0" w:before="0" w:line="240" w:lineRule="auto"/>
            </w:pPr>
            <w:r>
              <w:rPr>
                <w:rFonts w:ascii="Aptos" w:hAnsi="Aptos"/>
                <w:b w:val="0"/>
                <w:color w:val="000000"/>
                <w:sz w:val="12"/>
              </w:rPr>
              <w:t>Statement V; source page 439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Budaun</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335-338</w:t>
            </w:r>
          </w:p>
        </w:tc>
        <w:tc>
          <w:tcPr>
            <w:tcW w:type="dxa" w:w="1440"/>
            <w:vAlign w:val="center"/>
          </w:tcPr>
          <w:p>
            <w:pPr>
              <w:spacing w:after="0" w:before="0" w:line="240" w:lineRule="auto"/>
            </w:pPr>
            <w:r>
              <w:rPr>
                <w:rFonts w:ascii="Aptos" w:hAnsi="Aptos"/>
                <w:b w:val="0"/>
                <w:color w:val="000000"/>
                <w:sz w:val="12"/>
              </w:rPr>
              <w:t>293-294, None, None</w:t>
            </w:r>
          </w:p>
        </w:tc>
        <w:tc>
          <w:tcPr>
            <w:tcW w:type="dxa" w:w="5472"/>
            <w:vAlign w:val="center"/>
          </w:tcPr>
          <w:p>
            <w:pPr>
              <w:spacing w:after="0" w:before="0" w:line="240" w:lineRule="auto"/>
            </w:pPr>
            <w:r>
              <w:rPr>
                <w:rFonts w:ascii="Aptos" w:hAnsi="Aptos"/>
                <w:b w:val="0"/>
                <w:color w:val="000000"/>
                <w:sz w:val="12"/>
              </w:rPr>
              <w:t>Appendix I; source page 339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Bulandshahr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330-333</w:t>
            </w:r>
          </w:p>
        </w:tc>
        <w:tc>
          <w:tcPr>
            <w:tcW w:type="dxa" w:w="1440"/>
            <w:vAlign w:val="center"/>
            <w:shd w:fill="F4F7FB"/>
          </w:tcPr>
          <w:p>
            <w:pPr>
              <w:spacing w:after="0" w:before="0" w:line="240" w:lineRule="auto"/>
            </w:pPr>
            <w:r>
              <w:rPr>
                <w:rFonts w:ascii="Aptos" w:hAnsi="Aptos"/>
                <w:b w:val="0"/>
                <w:color w:val="000000"/>
                <w:sz w:val="12"/>
              </w:rPr>
              <w:t>280-283</w:t>
            </w:r>
          </w:p>
        </w:tc>
        <w:tc>
          <w:tcPr>
            <w:tcW w:type="dxa" w:w="5472"/>
            <w:vAlign w:val="center"/>
            <w:shd w:fill="F4F7FB"/>
          </w:tcPr>
          <w:p>
            <w:pPr>
              <w:spacing w:after="0" w:before="0" w:line="240" w:lineRule="auto"/>
            </w:pPr>
            <w:r>
              <w:rPr>
                <w:rFonts w:ascii="Aptos" w:hAnsi="Aptos"/>
                <w:b w:val="0"/>
                <w:color w:val="000000"/>
                <w:sz w:val="12"/>
              </w:rPr>
              <w:t>Statement IV; source page 334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Bulandshahr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336-339</w:t>
            </w:r>
          </w:p>
        </w:tc>
        <w:tc>
          <w:tcPr>
            <w:tcW w:type="dxa" w:w="1440"/>
            <w:vAlign w:val="center"/>
          </w:tcPr>
          <w:p>
            <w:pPr>
              <w:spacing w:after="0" w:before="0" w:line="240" w:lineRule="auto"/>
            </w:pPr>
            <w:r>
              <w:rPr>
                <w:rFonts w:ascii="Aptos" w:hAnsi="Aptos"/>
                <w:b w:val="0"/>
                <w:color w:val="000000"/>
                <w:sz w:val="12"/>
              </w:rPr>
              <w:t>286-287, 289, None</w:t>
            </w:r>
          </w:p>
        </w:tc>
        <w:tc>
          <w:tcPr>
            <w:tcW w:type="dxa" w:w="5472"/>
            <w:vAlign w:val="center"/>
          </w:tcPr>
          <w:p>
            <w:pPr>
              <w:spacing w:after="0" w:before="0" w:line="240" w:lineRule="auto"/>
            </w:pPr>
            <w:r>
              <w:rPr>
                <w:rFonts w:ascii="Aptos" w:hAnsi="Aptos"/>
                <w:b w:val="0"/>
                <w:color w:val="000000"/>
                <w:sz w:val="12"/>
              </w:rPr>
              <w:t>Statement V; source page 340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Bulandshahr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262-265</w:t>
            </w:r>
          </w:p>
        </w:tc>
        <w:tc>
          <w:tcPr>
            <w:tcW w:type="dxa" w:w="1440"/>
            <w:vAlign w:val="center"/>
            <w:shd w:fill="F4F7FB"/>
          </w:tcPr>
          <w:p>
            <w:pPr>
              <w:spacing w:after="0" w:before="0" w:line="240" w:lineRule="auto"/>
            </w:pPr>
            <w:r>
              <w:rPr>
                <w:rFonts w:ascii="Aptos" w:hAnsi="Aptos"/>
                <w:b w:val="0"/>
                <w:color w:val="000000"/>
                <w:sz w:val="12"/>
              </w:rPr>
              <w:t>212-214, None</w:t>
            </w:r>
          </w:p>
        </w:tc>
        <w:tc>
          <w:tcPr>
            <w:tcW w:type="dxa" w:w="5472"/>
            <w:vAlign w:val="center"/>
            <w:shd w:fill="F4F7FB"/>
          </w:tcPr>
          <w:p>
            <w:pPr>
              <w:spacing w:after="0" w:before="0" w:line="240" w:lineRule="auto"/>
            </w:pPr>
            <w:r>
              <w:rPr>
                <w:rFonts w:ascii="Aptos" w:hAnsi="Aptos"/>
                <w:b w:val="0"/>
                <w:color w:val="000000"/>
                <w:sz w:val="12"/>
              </w:rPr>
              <w:t>Appendix I; source page 266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Chamoli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354-356</w:t>
            </w:r>
          </w:p>
        </w:tc>
        <w:tc>
          <w:tcPr>
            <w:tcW w:type="dxa" w:w="1440"/>
            <w:vAlign w:val="center"/>
          </w:tcPr>
          <w:p>
            <w:pPr>
              <w:spacing w:after="0" w:before="0" w:line="240" w:lineRule="auto"/>
            </w:pPr>
            <w:r>
              <w:rPr>
                <w:rFonts w:ascii="Aptos" w:hAnsi="Aptos"/>
                <w:b w:val="0"/>
                <w:color w:val="000000"/>
                <w:sz w:val="12"/>
              </w:rPr>
              <w:t>304, 306, None</w:t>
            </w:r>
          </w:p>
        </w:tc>
        <w:tc>
          <w:tcPr>
            <w:tcW w:type="dxa" w:w="5472"/>
            <w:vAlign w:val="center"/>
          </w:tcPr>
          <w:p>
            <w:pPr>
              <w:spacing w:after="0" w:before="0" w:line="240" w:lineRule="auto"/>
            </w:pPr>
            <w:r>
              <w:rPr>
                <w:rFonts w:ascii="Aptos" w:hAnsi="Aptos"/>
                <w:b w:val="0"/>
                <w:color w:val="000000"/>
                <w:sz w:val="12"/>
              </w:rPr>
              <w:t>Statement IV; source page 357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Chamoli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358-359</w:t>
            </w:r>
          </w:p>
        </w:tc>
        <w:tc>
          <w:tcPr>
            <w:tcW w:type="dxa" w:w="1440"/>
            <w:vAlign w:val="center"/>
            <w:shd w:fill="F4F7FB"/>
          </w:tcPr>
          <w:p>
            <w:pPr>
              <w:spacing w:after="0" w:before="0" w:line="240" w:lineRule="auto"/>
            </w:pPr>
            <w:r>
              <w:rPr>
                <w:rFonts w:ascii="Aptos" w:hAnsi="Aptos"/>
                <w:b w:val="0"/>
                <w:color w:val="000000"/>
                <w:sz w:val="12"/>
              </w:rPr>
              <w:t>308-309</w:t>
            </w:r>
          </w:p>
        </w:tc>
        <w:tc>
          <w:tcPr>
            <w:tcW w:type="dxa" w:w="5472"/>
            <w:vAlign w:val="center"/>
            <w:shd w:fill="F4F7FB"/>
          </w:tcPr>
          <w:p>
            <w:pPr>
              <w:spacing w:after="0" w:before="0" w:line="240" w:lineRule="auto"/>
            </w:pPr>
            <w:r>
              <w:rPr>
                <w:rFonts w:ascii="Aptos" w:hAnsi="Aptos"/>
                <w:b w:val="0"/>
                <w:color w:val="000000"/>
                <w:sz w:val="12"/>
              </w:rPr>
              <w:t>Statement V; source page 360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Chamoli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284-287</w:t>
            </w:r>
          </w:p>
        </w:tc>
        <w:tc>
          <w:tcPr>
            <w:tcW w:type="dxa" w:w="1440"/>
            <w:vAlign w:val="center"/>
          </w:tcPr>
          <w:p>
            <w:pPr>
              <w:spacing w:after="0" w:before="0" w:line="240" w:lineRule="auto"/>
            </w:pPr>
            <w:r>
              <w:rPr>
                <w:rFonts w:ascii="Aptos" w:hAnsi="Aptos"/>
                <w:b w:val="0"/>
                <w:color w:val="000000"/>
                <w:sz w:val="12"/>
              </w:rPr>
              <w:t>234-237</w:t>
            </w:r>
          </w:p>
        </w:tc>
        <w:tc>
          <w:tcPr>
            <w:tcW w:type="dxa" w:w="5472"/>
            <w:vAlign w:val="center"/>
          </w:tcPr>
          <w:p>
            <w:pPr>
              <w:spacing w:after="0" w:before="0" w:line="240" w:lineRule="auto"/>
            </w:pPr>
            <w:r>
              <w:rPr>
                <w:rFonts w:ascii="Aptos" w:hAnsi="Aptos"/>
                <w:b w:val="0"/>
                <w:color w:val="000000"/>
                <w:sz w:val="12"/>
              </w:rPr>
              <w:t>Appendix I; source page 288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Dehra Dun</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224-226</w:t>
            </w:r>
          </w:p>
        </w:tc>
        <w:tc>
          <w:tcPr>
            <w:tcW w:type="dxa" w:w="1440"/>
            <w:vAlign w:val="center"/>
            <w:shd w:fill="F4F7FB"/>
          </w:tcPr>
          <w:p>
            <w:pPr>
              <w:spacing w:after="0" w:before="0" w:line="240" w:lineRule="auto"/>
            </w:pPr>
            <w:r>
              <w:rPr>
                <w:rFonts w:ascii="Aptos" w:hAnsi="Aptos"/>
                <w:b w:val="0"/>
                <w:color w:val="000000"/>
                <w:sz w:val="12"/>
              </w:rPr>
              <w:t>176, None, None</w:t>
            </w:r>
          </w:p>
        </w:tc>
        <w:tc>
          <w:tcPr>
            <w:tcW w:type="dxa" w:w="5472"/>
            <w:vAlign w:val="center"/>
            <w:shd w:fill="F4F7FB"/>
          </w:tcPr>
          <w:p>
            <w:pPr>
              <w:spacing w:after="0" w:before="0" w:line="240" w:lineRule="auto"/>
            </w:pPr>
            <w:r>
              <w:rPr>
                <w:rFonts w:ascii="Aptos" w:hAnsi="Aptos"/>
                <w:b w:val="0"/>
                <w:color w:val="000000"/>
                <w:sz w:val="12"/>
              </w:rPr>
              <w:t>Statement IV; source page 227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Dehra Dun</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228-232</w:t>
            </w:r>
          </w:p>
        </w:tc>
        <w:tc>
          <w:tcPr>
            <w:tcW w:type="dxa" w:w="1440"/>
            <w:vAlign w:val="center"/>
          </w:tcPr>
          <w:p>
            <w:pPr>
              <w:spacing w:after="0" w:before="0" w:line="240" w:lineRule="auto"/>
            </w:pPr>
            <w:r>
              <w:rPr>
                <w:rFonts w:ascii="Aptos" w:hAnsi="Aptos"/>
                <w:b w:val="0"/>
                <w:color w:val="000000"/>
                <w:sz w:val="12"/>
              </w:rPr>
              <w:t>178, 180-182, None</w:t>
            </w:r>
          </w:p>
        </w:tc>
        <w:tc>
          <w:tcPr>
            <w:tcW w:type="dxa" w:w="5472"/>
            <w:vAlign w:val="center"/>
          </w:tcPr>
          <w:p>
            <w:pPr>
              <w:spacing w:after="0" w:before="0" w:line="240" w:lineRule="auto"/>
            </w:pPr>
            <w:r>
              <w:rPr>
                <w:rFonts w:ascii="Aptos" w:hAnsi="Aptos"/>
                <w:b w:val="0"/>
                <w:color w:val="000000"/>
                <w:sz w:val="12"/>
              </w:rPr>
              <w:t>Statement V; source page 233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Dehra Dun</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172-175</w:t>
            </w:r>
          </w:p>
        </w:tc>
        <w:tc>
          <w:tcPr>
            <w:tcW w:type="dxa" w:w="1440"/>
            <w:vAlign w:val="center"/>
            <w:shd w:fill="F4F7FB"/>
          </w:tcPr>
          <w:p>
            <w:pPr>
              <w:spacing w:after="0" w:before="0" w:line="240" w:lineRule="auto"/>
            </w:pPr>
            <w:r>
              <w:rPr>
                <w:rFonts w:ascii="Aptos" w:hAnsi="Aptos"/>
                <w:b w:val="0"/>
                <w:color w:val="000000"/>
                <w:sz w:val="12"/>
              </w:rPr>
              <w:t>122-123, 125, None</w:t>
            </w:r>
          </w:p>
        </w:tc>
        <w:tc>
          <w:tcPr>
            <w:tcW w:type="dxa" w:w="5472"/>
            <w:vAlign w:val="center"/>
            <w:shd w:fill="F4F7FB"/>
          </w:tcPr>
          <w:p>
            <w:pPr>
              <w:spacing w:after="0" w:before="0" w:line="240" w:lineRule="auto"/>
            </w:pPr>
            <w:r>
              <w:rPr>
                <w:rFonts w:ascii="Aptos" w:hAnsi="Aptos"/>
                <w:b w:val="0"/>
                <w:color w:val="000000"/>
                <w:sz w:val="12"/>
              </w:rPr>
              <w:t>Appendix I; source page 176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Deoria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705-709</w:t>
            </w:r>
          </w:p>
        </w:tc>
        <w:tc>
          <w:tcPr>
            <w:tcW w:type="dxa" w:w="1440"/>
            <w:vAlign w:val="center"/>
          </w:tcPr>
          <w:p>
            <w:pPr>
              <w:spacing w:after="0" w:before="0" w:line="240" w:lineRule="auto"/>
            </w:pPr>
            <w:r>
              <w:rPr>
                <w:rFonts w:ascii="Aptos" w:hAnsi="Aptos"/>
                <w:b w:val="0"/>
                <w:color w:val="000000"/>
                <w:sz w:val="12"/>
              </w:rPr>
              <w:t>650-652, 654, None</w:t>
            </w:r>
          </w:p>
        </w:tc>
        <w:tc>
          <w:tcPr>
            <w:tcW w:type="dxa" w:w="5472"/>
            <w:vAlign w:val="center"/>
          </w:tcPr>
          <w:p>
            <w:pPr>
              <w:spacing w:after="0" w:before="0" w:line="240" w:lineRule="auto"/>
            </w:pPr>
            <w:r>
              <w:rPr>
                <w:rFonts w:ascii="Aptos" w:hAnsi="Aptos"/>
                <w:b w:val="0"/>
                <w:color w:val="000000"/>
                <w:sz w:val="12"/>
              </w:rPr>
              <w:t>Statement IV; source page 710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Deoria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711-715</w:t>
            </w:r>
          </w:p>
        </w:tc>
        <w:tc>
          <w:tcPr>
            <w:tcW w:type="dxa" w:w="1440"/>
            <w:vAlign w:val="center"/>
            <w:shd w:fill="F4F7FB"/>
          </w:tcPr>
          <w:p>
            <w:pPr>
              <w:spacing w:after="0" w:before="0" w:line="240" w:lineRule="auto"/>
            </w:pPr>
            <w:r>
              <w:rPr>
                <w:rFonts w:ascii="Aptos" w:hAnsi="Aptos"/>
                <w:b w:val="0"/>
                <w:color w:val="000000"/>
                <w:sz w:val="12"/>
              </w:rPr>
              <w:t>657-660, 1919</w:t>
            </w:r>
          </w:p>
        </w:tc>
        <w:tc>
          <w:tcPr>
            <w:tcW w:type="dxa" w:w="5472"/>
            <w:vAlign w:val="center"/>
            <w:shd w:fill="F4F7FB"/>
          </w:tcPr>
          <w:p>
            <w:pPr>
              <w:spacing w:after="0" w:before="0" w:line="240" w:lineRule="auto"/>
            </w:pPr>
            <w:r>
              <w:rPr>
                <w:rFonts w:ascii="Aptos" w:hAnsi="Aptos"/>
                <w:b w:val="0"/>
                <w:color w:val="000000"/>
                <w:sz w:val="12"/>
              </w:rPr>
              <w:t>Statement V; source page 716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Deoria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551-554</w:t>
            </w:r>
          </w:p>
        </w:tc>
        <w:tc>
          <w:tcPr>
            <w:tcW w:type="dxa" w:w="1440"/>
            <w:vAlign w:val="center"/>
          </w:tcPr>
          <w:p>
            <w:pPr>
              <w:spacing w:after="0" w:before="0" w:line="240" w:lineRule="auto"/>
            </w:pPr>
            <w:r>
              <w:rPr>
                <w:rFonts w:ascii="Aptos" w:hAnsi="Aptos"/>
                <w:b w:val="0"/>
                <w:color w:val="000000"/>
                <w:sz w:val="12"/>
              </w:rPr>
              <w:t>496-499</w:t>
            </w:r>
          </w:p>
        </w:tc>
        <w:tc>
          <w:tcPr>
            <w:tcW w:type="dxa" w:w="5472"/>
            <w:vAlign w:val="center"/>
          </w:tcPr>
          <w:p>
            <w:pPr>
              <w:spacing w:after="0" w:before="0" w:line="240" w:lineRule="auto"/>
            </w:pPr>
            <w:r>
              <w:rPr>
                <w:rFonts w:ascii="Aptos" w:hAnsi="Aptos"/>
                <w:b w:val="0"/>
                <w:color w:val="000000"/>
                <w:sz w:val="12"/>
              </w:rPr>
              <w:t>Appendix I; source page 555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Etawah</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352-353</w:t>
            </w:r>
          </w:p>
        </w:tc>
        <w:tc>
          <w:tcPr>
            <w:tcW w:type="dxa" w:w="1440"/>
            <w:vAlign w:val="center"/>
            <w:shd w:fill="F4F7FB"/>
          </w:tcPr>
          <w:p>
            <w:pPr>
              <w:spacing w:after="0" w:before="0" w:line="240" w:lineRule="auto"/>
            </w:pPr>
            <w:r>
              <w:rPr>
                <w:rFonts w:ascii="Aptos" w:hAnsi="Aptos"/>
                <w:b w:val="0"/>
                <w:color w:val="000000"/>
                <w:sz w:val="12"/>
              </w:rPr>
              <w:t>298-299</w:t>
            </w:r>
          </w:p>
        </w:tc>
        <w:tc>
          <w:tcPr>
            <w:tcW w:type="dxa" w:w="5472"/>
            <w:vAlign w:val="center"/>
            <w:shd w:fill="F4F7FB"/>
          </w:tcPr>
          <w:p>
            <w:pPr>
              <w:spacing w:after="0" w:before="0" w:line="240" w:lineRule="auto"/>
            </w:pPr>
            <w:r>
              <w:rPr>
                <w:rFonts w:ascii="Aptos" w:hAnsi="Aptos"/>
                <w:b w:val="0"/>
                <w:color w:val="000000"/>
                <w:sz w:val="12"/>
              </w:rPr>
              <w:t>Statement IV; source page 354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Etawah</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356-359</w:t>
            </w:r>
          </w:p>
        </w:tc>
        <w:tc>
          <w:tcPr>
            <w:tcW w:type="dxa" w:w="1440"/>
            <w:vAlign w:val="center"/>
          </w:tcPr>
          <w:p>
            <w:pPr>
              <w:spacing w:after="0" w:before="0" w:line="240" w:lineRule="auto"/>
            </w:pPr>
            <w:r>
              <w:rPr>
                <w:rFonts w:ascii="Aptos" w:hAnsi="Aptos"/>
                <w:b w:val="0"/>
                <w:color w:val="000000"/>
                <w:sz w:val="12"/>
              </w:rPr>
              <w:t>302-305</w:t>
            </w:r>
          </w:p>
        </w:tc>
        <w:tc>
          <w:tcPr>
            <w:tcW w:type="dxa" w:w="5472"/>
            <w:vAlign w:val="center"/>
          </w:tcPr>
          <w:p>
            <w:pPr>
              <w:spacing w:after="0" w:before="0" w:line="240" w:lineRule="auto"/>
            </w:pPr>
            <w:r>
              <w:rPr>
                <w:rFonts w:ascii="Aptos" w:hAnsi="Aptos"/>
                <w:b w:val="0"/>
                <w:color w:val="000000"/>
                <w:sz w:val="12"/>
              </w:rPr>
              <w:t>Statement V; source page 360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Etawah</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278-281</w:t>
            </w:r>
          </w:p>
        </w:tc>
        <w:tc>
          <w:tcPr>
            <w:tcW w:type="dxa" w:w="1440"/>
            <w:vAlign w:val="center"/>
            <w:shd w:fill="F4F7FB"/>
          </w:tcPr>
          <w:p>
            <w:pPr>
              <w:spacing w:after="0" w:before="0" w:line="240" w:lineRule="auto"/>
            </w:pPr>
            <w:r>
              <w:rPr>
                <w:rFonts w:ascii="Aptos" w:hAnsi="Aptos"/>
                <w:b w:val="0"/>
                <w:color w:val="000000"/>
                <w:sz w:val="12"/>
              </w:rPr>
              <w:t>224-227</w:t>
            </w:r>
          </w:p>
        </w:tc>
        <w:tc>
          <w:tcPr>
            <w:tcW w:type="dxa" w:w="5472"/>
            <w:vAlign w:val="center"/>
            <w:shd w:fill="F4F7FB"/>
          </w:tcPr>
          <w:p>
            <w:pPr>
              <w:spacing w:after="0" w:before="0" w:line="240" w:lineRule="auto"/>
            </w:pPr>
            <w:r>
              <w:rPr>
                <w:rFonts w:ascii="Aptos" w:hAnsi="Aptos"/>
                <w:b w:val="0"/>
                <w:color w:val="000000"/>
                <w:sz w:val="12"/>
              </w:rPr>
              <w:t>Appendix I; source page 282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Faizabad</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482-483</w:t>
            </w:r>
          </w:p>
        </w:tc>
        <w:tc>
          <w:tcPr>
            <w:tcW w:type="dxa" w:w="1440"/>
            <w:vAlign w:val="center"/>
          </w:tcPr>
          <w:p>
            <w:pPr>
              <w:spacing w:after="0" w:before="0" w:line="240" w:lineRule="auto"/>
            </w:pPr>
            <w:r>
              <w:rPr>
                <w:rFonts w:ascii="Aptos" w:hAnsi="Aptos"/>
                <w:b w:val="0"/>
                <w:color w:val="000000"/>
                <w:sz w:val="12"/>
              </w:rPr>
              <w:t>426-427</w:t>
            </w:r>
          </w:p>
        </w:tc>
        <w:tc>
          <w:tcPr>
            <w:tcW w:type="dxa" w:w="5472"/>
            <w:vAlign w:val="center"/>
          </w:tcPr>
          <w:p>
            <w:pPr>
              <w:spacing w:after="0" w:before="0" w:line="240" w:lineRule="auto"/>
            </w:pPr>
            <w:r>
              <w:rPr>
                <w:rFonts w:ascii="Aptos" w:hAnsi="Aptos"/>
                <w:b w:val="0"/>
                <w:color w:val="000000"/>
                <w:sz w:val="12"/>
              </w:rPr>
              <w:t>Statement IV; source page 484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Faizabad</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486-489</w:t>
            </w:r>
          </w:p>
        </w:tc>
        <w:tc>
          <w:tcPr>
            <w:tcW w:type="dxa" w:w="1440"/>
            <w:vAlign w:val="center"/>
            <w:shd w:fill="F4F7FB"/>
          </w:tcPr>
          <w:p>
            <w:pPr>
              <w:spacing w:after="0" w:before="0" w:line="240" w:lineRule="auto"/>
            </w:pPr>
            <w:r>
              <w:rPr>
                <w:rFonts w:ascii="Aptos" w:hAnsi="Aptos"/>
                <w:b w:val="0"/>
                <w:color w:val="000000"/>
                <w:sz w:val="12"/>
              </w:rPr>
              <w:t>430-433</w:t>
            </w:r>
          </w:p>
        </w:tc>
        <w:tc>
          <w:tcPr>
            <w:tcW w:type="dxa" w:w="5472"/>
            <w:vAlign w:val="center"/>
            <w:shd w:fill="F4F7FB"/>
          </w:tcPr>
          <w:p>
            <w:pPr>
              <w:spacing w:after="0" w:before="0" w:line="240" w:lineRule="auto"/>
            </w:pPr>
            <w:r>
              <w:rPr>
                <w:rFonts w:ascii="Aptos" w:hAnsi="Aptos"/>
                <w:b w:val="0"/>
                <w:color w:val="000000"/>
                <w:sz w:val="12"/>
              </w:rPr>
              <w:t>Statement V; source page 490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Faizabad</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426-429</w:t>
            </w:r>
          </w:p>
        </w:tc>
        <w:tc>
          <w:tcPr>
            <w:tcW w:type="dxa" w:w="1440"/>
            <w:vAlign w:val="center"/>
          </w:tcPr>
          <w:p>
            <w:pPr>
              <w:spacing w:after="0" w:before="0" w:line="240" w:lineRule="auto"/>
            </w:pPr>
            <w:r>
              <w:rPr>
                <w:rFonts w:ascii="Aptos" w:hAnsi="Aptos"/>
                <w:b w:val="0"/>
                <w:color w:val="000000"/>
                <w:sz w:val="12"/>
              </w:rPr>
              <w:t>370-372, None</w:t>
            </w:r>
          </w:p>
        </w:tc>
        <w:tc>
          <w:tcPr>
            <w:tcW w:type="dxa" w:w="5472"/>
            <w:vAlign w:val="center"/>
          </w:tcPr>
          <w:p>
            <w:pPr>
              <w:spacing w:after="0" w:before="0" w:line="240" w:lineRule="auto"/>
            </w:pPr>
            <w:r>
              <w:rPr>
                <w:rFonts w:ascii="Aptos" w:hAnsi="Aptos"/>
                <w:b w:val="0"/>
                <w:color w:val="000000"/>
                <w:sz w:val="12"/>
              </w:rPr>
              <w:t>Appendix I; source page 430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Farrukhabad</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366-367</w:t>
            </w:r>
          </w:p>
        </w:tc>
        <w:tc>
          <w:tcPr>
            <w:tcW w:type="dxa" w:w="1440"/>
            <w:vAlign w:val="center"/>
            <w:shd w:fill="F4F7FB"/>
          </w:tcPr>
          <w:p>
            <w:pPr>
              <w:spacing w:after="0" w:before="0" w:line="240" w:lineRule="auto"/>
            </w:pPr>
            <w:r>
              <w:rPr>
                <w:rFonts w:ascii="Aptos" w:hAnsi="Aptos"/>
                <w:b w:val="0"/>
                <w:color w:val="000000"/>
                <w:sz w:val="12"/>
              </w:rPr>
              <w:t>326-327</w:t>
            </w:r>
          </w:p>
        </w:tc>
        <w:tc>
          <w:tcPr>
            <w:tcW w:type="dxa" w:w="5472"/>
            <w:vAlign w:val="center"/>
            <w:shd w:fill="F4F7FB"/>
          </w:tcPr>
          <w:p>
            <w:pPr>
              <w:spacing w:after="0" w:before="0" w:line="240" w:lineRule="auto"/>
            </w:pPr>
            <w:r>
              <w:rPr>
                <w:rFonts w:ascii="Aptos" w:hAnsi="Aptos"/>
                <w:b w:val="0"/>
                <w:color w:val="000000"/>
                <w:sz w:val="12"/>
              </w:rPr>
              <w:t>Statement IV; source page 368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Farrukhabad</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370-373</w:t>
            </w:r>
          </w:p>
        </w:tc>
        <w:tc>
          <w:tcPr>
            <w:tcW w:type="dxa" w:w="1440"/>
            <w:vAlign w:val="center"/>
          </w:tcPr>
          <w:p>
            <w:pPr>
              <w:spacing w:after="0" w:before="0" w:line="240" w:lineRule="auto"/>
            </w:pPr>
            <w:r>
              <w:rPr>
                <w:rFonts w:ascii="Aptos" w:hAnsi="Aptos"/>
                <w:b w:val="0"/>
                <w:color w:val="000000"/>
                <w:sz w:val="12"/>
              </w:rPr>
              <w:t>331-333, None</w:t>
            </w:r>
          </w:p>
        </w:tc>
        <w:tc>
          <w:tcPr>
            <w:tcW w:type="dxa" w:w="5472"/>
            <w:vAlign w:val="center"/>
          </w:tcPr>
          <w:p>
            <w:pPr>
              <w:spacing w:after="0" w:before="0" w:line="240" w:lineRule="auto"/>
            </w:pPr>
            <w:r>
              <w:rPr>
                <w:rFonts w:ascii="Aptos" w:hAnsi="Aptos"/>
                <w:b w:val="0"/>
                <w:color w:val="000000"/>
                <w:sz w:val="12"/>
              </w:rPr>
              <w:t>Statement V; source page 374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Farrukhabad</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292-295</w:t>
            </w:r>
          </w:p>
        </w:tc>
        <w:tc>
          <w:tcPr>
            <w:tcW w:type="dxa" w:w="1440"/>
            <w:vAlign w:val="center"/>
            <w:shd w:fill="F4F7FB"/>
          </w:tcPr>
          <w:p>
            <w:pPr>
              <w:spacing w:after="0" w:before="0" w:line="240" w:lineRule="auto"/>
            </w:pPr>
            <w:r>
              <w:rPr>
                <w:rFonts w:ascii="Aptos" w:hAnsi="Aptos"/>
                <w:b w:val="0"/>
                <w:color w:val="000000"/>
                <w:sz w:val="12"/>
              </w:rPr>
              <w:t>250-253</w:t>
            </w:r>
          </w:p>
        </w:tc>
        <w:tc>
          <w:tcPr>
            <w:tcW w:type="dxa" w:w="5472"/>
            <w:vAlign w:val="center"/>
            <w:shd w:fill="F4F7FB"/>
          </w:tcPr>
          <w:p>
            <w:pPr>
              <w:spacing w:after="0" w:before="0" w:line="240" w:lineRule="auto"/>
            </w:pPr>
            <w:r>
              <w:rPr>
                <w:rFonts w:ascii="Aptos" w:hAnsi="Aptos"/>
                <w:b w:val="0"/>
                <w:color w:val="000000"/>
                <w:sz w:val="12"/>
              </w:rPr>
              <w:t>Appendix I; source page 296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Fatehpur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335-337</w:t>
            </w:r>
          </w:p>
        </w:tc>
        <w:tc>
          <w:tcPr>
            <w:tcW w:type="dxa" w:w="1440"/>
            <w:vAlign w:val="center"/>
          </w:tcPr>
          <w:p>
            <w:pPr>
              <w:spacing w:after="0" w:before="0" w:line="240" w:lineRule="auto"/>
            </w:pPr>
            <w:r>
              <w:rPr>
                <w:rFonts w:ascii="Aptos" w:hAnsi="Aptos"/>
                <w:b w:val="0"/>
                <w:color w:val="000000"/>
                <w:sz w:val="12"/>
              </w:rPr>
              <w:t>285-286, None</w:t>
            </w:r>
          </w:p>
        </w:tc>
        <w:tc>
          <w:tcPr>
            <w:tcW w:type="dxa" w:w="5472"/>
            <w:vAlign w:val="center"/>
          </w:tcPr>
          <w:p>
            <w:pPr>
              <w:spacing w:after="0" w:before="0" w:line="240" w:lineRule="auto"/>
            </w:pPr>
            <w:r>
              <w:rPr>
                <w:rFonts w:ascii="Aptos" w:hAnsi="Aptos"/>
                <w:b w:val="0"/>
                <w:color w:val="000000"/>
                <w:sz w:val="12"/>
              </w:rPr>
              <w:t>Statement IV; source page 338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Fatehpur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339-340</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Statement V; source page 341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Fatehpur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265-268</w:t>
            </w:r>
          </w:p>
        </w:tc>
        <w:tc>
          <w:tcPr>
            <w:tcW w:type="dxa" w:w="1440"/>
            <w:vAlign w:val="center"/>
          </w:tcPr>
          <w:p>
            <w:pPr>
              <w:spacing w:after="0" w:before="0" w:line="240" w:lineRule="auto"/>
            </w:pPr>
            <w:r>
              <w:rPr>
                <w:rFonts w:ascii="Aptos" w:hAnsi="Aptos"/>
                <w:b w:val="0"/>
                <w:color w:val="000000"/>
                <w:sz w:val="12"/>
              </w:rPr>
              <w:t>214, None, None, None</w:t>
            </w:r>
          </w:p>
        </w:tc>
        <w:tc>
          <w:tcPr>
            <w:tcW w:type="dxa" w:w="5472"/>
            <w:vAlign w:val="center"/>
          </w:tcPr>
          <w:p>
            <w:pPr>
              <w:spacing w:after="0" w:before="0" w:line="240" w:lineRule="auto"/>
            </w:pPr>
            <w:r>
              <w:rPr>
                <w:rFonts w:ascii="Aptos" w:hAnsi="Aptos"/>
                <w:b w:val="0"/>
                <w:color w:val="000000"/>
                <w:sz w:val="12"/>
              </w:rPr>
              <w:t>Appendix I; source page 269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Garhwal</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624-625</w:t>
            </w:r>
          </w:p>
        </w:tc>
        <w:tc>
          <w:tcPr>
            <w:tcW w:type="dxa" w:w="1440"/>
            <w:vAlign w:val="center"/>
            <w:shd w:fill="F4F7FB"/>
          </w:tcPr>
          <w:p>
            <w:pPr>
              <w:spacing w:after="0" w:before="0" w:line="240" w:lineRule="auto"/>
            </w:pPr>
            <w:r>
              <w:rPr>
                <w:rFonts w:ascii="Aptos" w:hAnsi="Aptos"/>
                <w:b w:val="0"/>
                <w:color w:val="000000"/>
                <w:sz w:val="12"/>
              </w:rPr>
              <w:t>584-585</w:t>
            </w:r>
          </w:p>
        </w:tc>
        <w:tc>
          <w:tcPr>
            <w:tcW w:type="dxa" w:w="5472"/>
            <w:vAlign w:val="center"/>
            <w:shd w:fill="F4F7FB"/>
          </w:tcPr>
          <w:p>
            <w:pPr>
              <w:spacing w:after="0" w:before="0" w:line="240" w:lineRule="auto"/>
            </w:pPr>
            <w:r>
              <w:rPr>
                <w:rFonts w:ascii="Aptos" w:hAnsi="Aptos"/>
                <w:b w:val="0"/>
                <w:color w:val="000000"/>
                <w:sz w:val="12"/>
              </w:rPr>
              <w:t>Statement IV; source page 626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Garhwal</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628-629</w:t>
            </w:r>
          </w:p>
        </w:tc>
        <w:tc>
          <w:tcPr>
            <w:tcW w:type="dxa" w:w="1440"/>
            <w:vAlign w:val="center"/>
          </w:tcPr>
          <w:p>
            <w:pPr>
              <w:spacing w:after="0" w:before="0" w:line="240" w:lineRule="auto"/>
            </w:pPr>
            <w:r>
              <w:rPr>
                <w:rFonts w:ascii="Aptos" w:hAnsi="Aptos"/>
                <w:b w:val="0"/>
                <w:color w:val="000000"/>
                <w:sz w:val="12"/>
              </w:rPr>
              <w:t>588-589</w:t>
            </w:r>
          </w:p>
        </w:tc>
        <w:tc>
          <w:tcPr>
            <w:tcW w:type="dxa" w:w="5472"/>
            <w:vAlign w:val="center"/>
          </w:tcPr>
          <w:p>
            <w:pPr>
              <w:spacing w:after="0" w:before="0" w:line="240" w:lineRule="auto"/>
            </w:pPr>
            <w:r>
              <w:rPr>
                <w:rFonts w:ascii="Aptos" w:hAnsi="Aptos"/>
                <w:b w:val="0"/>
                <w:color w:val="000000"/>
                <w:sz w:val="12"/>
              </w:rPr>
              <w:t>Statement V; source page 630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Garhwal</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500-503</w:t>
            </w:r>
          </w:p>
        </w:tc>
        <w:tc>
          <w:tcPr>
            <w:tcW w:type="dxa" w:w="1440"/>
            <w:vAlign w:val="center"/>
            <w:shd w:fill="F4F7FB"/>
          </w:tcPr>
          <w:p>
            <w:pPr>
              <w:spacing w:after="0" w:before="0" w:line="240" w:lineRule="auto"/>
            </w:pPr>
            <w:r>
              <w:rPr>
                <w:rFonts w:ascii="Aptos" w:hAnsi="Aptos"/>
                <w:b w:val="0"/>
                <w:color w:val="000000"/>
                <w:sz w:val="12"/>
              </w:rPr>
              <w:t>460-463</w:t>
            </w:r>
          </w:p>
        </w:tc>
        <w:tc>
          <w:tcPr>
            <w:tcW w:type="dxa" w:w="5472"/>
            <w:vAlign w:val="center"/>
            <w:shd w:fill="F4F7FB"/>
          </w:tcPr>
          <w:p>
            <w:pPr>
              <w:spacing w:after="0" w:before="0" w:line="240" w:lineRule="auto"/>
            </w:pPr>
            <w:r>
              <w:rPr>
                <w:rFonts w:ascii="Aptos" w:hAnsi="Aptos"/>
                <w:b w:val="0"/>
                <w:color w:val="000000"/>
                <w:sz w:val="12"/>
              </w:rPr>
              <w:t>Appendix I; source page 504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Ghaziabad</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230-232</w:t>
            </w:r>
          </w:p>
        </w:tc>
        <w:tc>
          <w:tcPr>
            <w:tcW w:type="dxa" w:w="1440"/>
            <w:vAlign w:val="center"/>
          </w:tcPr>
          <w:p>
            <w:pPr>
              <w:spacing w:after="0" w:before="0" w:line="240" w:lineRule="auto"/>
            </w:pPr>
            <w:r>
              <w:rPr>
                <w:rFonts w:ascii="Aptos" w:hAnsi="Aptos"/>
                <w:b w:val="0"/>
                <w:color w:val="000000"/>
                <w:sz w:val="12"/>
              </w:rPr>
              <w:t>180-182</w:t>
            </w:r>
          </w:p>
        </w:tc>
        <w:tc>
          <w:tcPr>
            <w:tcW w:type="dxa" w:w="5472"/>
            <w:vAlign w:val="center"/>
          </w:tcPr>
          <w:p>
            <w:pPr>
              <w:spacing w:after="0" w:before="0" w:line="240" w:lineRule="auto"/>
            </w:pPr>
            <w:r>
              <w:rPr>
                <w:rFonts w:ascii="Aptos" w:hAnsi="Aptos"/>
                <w:b w:val="0"/>
                <w:color w:val="000000"/>
                <w:sz w:val="12"/>
              </w:rPr>
              <w:t>Statement IV; source page 233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Ghaziabad</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234-237</w:t>
            </w:r>
          </w:p>
        </w:tc>
        <w:tc>
          <w:tcPr>
            <w:tcW w:type="dxa" w:w="1440"/>
            <w:vAlign w:val="center"/>
            <w:shd w:fill="F4F7FB"/>
          </w:tcPr>
          <w:p>
            <w:pPr>
              <w:spacing w:after="0" w:before="0" w:line="240" w:lineRule="auto"/>
            </w:pPr>
            <w:r>
              <w:rPr>
                <w:rFonts w:ascii="Aptos" w:hAnsi="Aptos"/>
                <w:b w:val="0"/>
                <w:color w:val="000000"/>
                <w:sz w:val="12"/>
              </w:rPr>
              <w:t>184-186, None</w:t>
            </w:r>
          </w:p>
        </w:tc>
        <w:tc>
          <w:tcPr>
            <w:tcW w:type="dxa" w:w="5472"/>
            <w:vAlign w:val="center"/>
            <w:shd w:fill="F4F7FB"/>
          </w:tcPr>
          <w:p>
            <w:pPr>
              <w:spacing w:after="0" w:before="0" w:line="240" w:lineRule="auto"/>
            </w:pPr>
            <w:r>
              <w:rPr>
                <w:rFonts w:ascii="Aptos" w:hAnsi="Aptos"/>
                <w:b w:val="0"/>
                <w:color w:val="000000"/>
                <w:sz w:val="12"/>
              </w:rPr>
              <w:t>Statement V; source page 238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Ghaziabad</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184-185</w:t>
            </w:r>
          </w:p>
        </w:tc>
        <w:tc>
          <w:tcPr>
            <w:tcW w:type="dxa" w:w="1440"/>
            <w:vAlign w:val="center"/>
          </w:tcPr>
          <w:p>
            <w:pPr>
              <w:spacing w:after="0" w:before="0" w:line="240" w:lineRule="auto"/>
            </w:pPr>
            <w:r>
              <w:rPr>
                <w:rFonts w:ascii="Aptos" w:hAnsi="Aptos"/>
                <w:b w:val="0"/>
                <w:color w:val="000000"/>
                <w:sz w:val="12"/>
              </w:rPr>
              <w:t>134-135</w:t>
            </w:r>
          </w:p>
        </w:tc>
        <w:tc>
          <w:tcPr>
            <w:tcW w:type="dxa" w:w="5472"/>
            <w:vAlign w:val="center"/>
          </w:tcPr>
          <w:p>
            <w:pPr>
              <w:spacing w:after="0" w:before="0" w:line="240" w:lineRule="auto"/>
            </w:pPr>
            <w:r>
              <w:rPr>
                <w:rFonts w:ascii="Aptos" w:hAnsi="Aptos"/>
                <w:b w:val="0"/>
                <w:color w:val="000000"/>
                <w:sz w:val="12"/>
              </w:rPr>
              <w:t>Appendix I; source page 186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Ghazipur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591-592</w:t>
            </w:r>
          </w:p>
        </w:tc>
        <w:tc>
          <w:tcPr>
            <w:tcW w:type="dxa" w:w="1440"/>
            <w:vAlign w:val="center"/>
            <w:shd w:fill="F4F7FB"/>
          </w:tcPr>
          <w:p>
            <w:pPr>
              <w:spacing w:after="0" w:before="0" w:line="240" w:lineRule="auto"/>
            </w:pPr>
            <w:r>
              <w:rPr>
                <w:rFonts w:ascii="Aptos" w:hAnsi="Aptos"/>
                <w:b w:val="0"/>
                <w:color w:val="000000"/>
                <w:sz w:val="12"/>
              </w:rPr>
              <w:t>534-535</w:t>
            </w:r>
          </w:p>
        </w:tc>
        <w:tc>
          <w:tcPr>
            <w:tcW w:type="dxa" w:w="5472"/>
            <w:vAlign w:val="center"/>
            <w:shd w:fill="F4F7FB"/>
          </w:tcPr>
          <w:p>
            <w:pPr>
              <w:spacing w:after="0" w:before="0" w:line="240" w:lineRule="auto"/>
            </w:pPr>
            <w:r>
              <w:rPr>
                <w:rFonts w:ascii="Aptos" w:hAnsi="Aptos"/>
                <w:b w:val="0"/>
                <w:color w:val="000000"/>
                <w:sz w:val="12"/>
              </w:rPr>
              <w:t>Statement IV; source page 593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Ghazipur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595-596</w:t>
            </w:r>
          </w:p>
        </w:tc>
        <w:tc>
          <w:tcPr>
            <w:tcW w:type="dxa" w:w="1440"/>
            <w:vAlign w:val="center"/>
          </w:tcPr>
          <w:p>
            <w:pPr>
              <w:spacing w:after="0" w:before="0" w:line="240" w:lineRule="auto"/>
            </w:pPr>
            <w:r>
              <w:rPr>
                <w:rFonts w:ascii="Aptos" w:hAnsi="Aptos"/>
                <w:b w:val="0"/>
                <w:color w:val="000000"/>
                <w:sz w:val="12"/>
              </w:rPr>
              <w:t>539, None</w:t>
            </w:r>
          </w:p>
        </w:tc>
        <w:tc>
          <w:tcPr>
            <w:tcW w:type="dxa" w:w="5472"/>
            <w:vAlign w:val="center"/>
          </w:tcPr>
          <w:p>
            <w:pPr>
              <w:spacing w:after="0" w:before="0" w:line="240" w:lineRule="auto"/>
            </w:pPr>
            <w:r>
              <w:rPr>
                <w:rFonts w:ascii="Aptos" w:hAnsi="Aptos"/>
                <w:b w:val="0"/>
                <w:color w:val="000000"/>
                <w:sz w:val="12"/>
              </w:rPr>
              <w:t>Statement V; source page 597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Ghazipur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501-504</w:t>
            </w:r>
          </w:p>
        </w:tc>
        <w:tc>
          <w:tcPr>
            <w:tcW w:type="dxa" w:w="1440"/>
            <w:vAlign w:val="center"/>
            <w:shd w:fill="F4F7FB"/>
          </w:tcPr>
          <w:p>
            <w:pPr>
              <w:spacing w:after="0" w:before="0" w:line="240" w:lineRule="auto"/>
            </w:pPr>
            <w:r>
              <w:rPr>
                <w:rFonts w:ascii="Aptos" w:hAnsi="Aptos"/>
                <w:b w:val="0"/>
                <w:color w:val="000000"/>
                <w:sz w:val="12"/>
              </w:rPr>
              <w:t>444, 446, None, None</w:t>
            </w:r>
          </w:p>
        </w:tc>
        <w:tc>
          <w:tcPr>
            <w:tcW w:type="dxa" w:w="5472"/>
            <w:vAlign w:val="center"/>
            <w:shd w:fill="F4F7FB"/>
          </w:tcPr>
          <w:p>
            <w:pPr>
              <w:spacing w:after="0" w:before="0" w:line="240" w:lineRule="auto"/>
            </w:pPr>
            <w:r>
              <w:rPr>
                <w:rFonts w:ascii="Aptos" w:hAnsi="Aptos"/>
                <w:b w:val="0"/>
                <w:color w:val="000000"/>
                <w:sz w:val="12"/>
              </w:rPr>
              <w:t>Appendix I; source page 505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Gonda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558-560</w:t>
            </w:r>
          </w:p>
        </w:tc>
        <w:tc>
          <w:tcPr>
            <w:tcW w:type="dxa" w:w="1440"/>
            <w:vAlign w:val="center"/>
          </w:tcPr>
          <w:p>
            <w:pPr>
              <w:spacing w:after="0" w:before="0" w:line="240" w:lineRule="auto"/>
            </w:pPr>
            <w:r>
              <w:rPr>
                <w:rFonts w:ascii="Aptos" w:hAnsi="Aptos"/>
                <w:b w:val="0"/>
                <w:color w:val="000000"/>
                <w:sz w:val="12"/>
              </w:rPr>
              <w:t>508-510</w:t>
            </w:r>
          </w:p>
        </w:tc>
        <w:tc>
          <w:tcPr>
            <w:tcW w:type="dxa" w:w="5472"/>
            <w:vAlign w:val="center"/>
          </w:tcPr>
          <w:p>
            <w:pPr>
              <w:spacing w:after="0" w:before="0" w:line="240" w:lineRule="auto"/>
            </w:pPr>
            <w:r>
              <w:rPr>
                <w:rFonts w:ascii="Aptos" w:hAnsi="Aptos"/>
                <w:b w:val="0"/>
                <w:color w:val="000000"/>
                <w:sz w:val="12"/>
              </w:rPr>
              <w:t>Statement IV; source page 561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Gonda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562-565</w:t>
            </w:r>
          </w:p>
        </w:tc>
        <w:tc>
          <w:tcPr>
            <w:tcW w:type="dxa" w:w="1440"/>
            <w:vAlign w:val="center"/>
            <w:shd w:fill="F4F7FB"/>
          </w:tcPr>
          <w:p>
            <w:pPr>
              <w:spacing w:after="0" w:before="0" w:line="240" w:lineRule="auto"/>
            </w:pPr>
            <w:r>
              <w:rPr>
                <w:rFonts w:ascii="Aptos" w:hAnsi="Aptos"/>
                <w:b w:val="0"/>
                <w:color w:val="000000"/>
                <w:sz w:val="12"/>
              </w:rPr>
              <w:t>513, None, None, None</w:t>
            </w:r>
          </w:p>
        </w:tc>
        <w:tc>
          <w:tcPr>
            <w:tcW w:type="dxa" w:w="5472"/>
            <w:vAlign w:val="center"/>
            <w:shd w:fill="F4F7FB"/>
          </w:tcPr>
          <w:p>
            <w:pPr>
              <w:spacing w:after="0" w:before="0" w:line="240" w:lineRule="auto"/>
            </w:pPr>
            <w:r>
              <w:rPr>
                <w:rFonts w:ascii="Aptos" w:hAnsi="Aptos"/>
                <w:b w:val="0"/>
                <w:color w:val="000000"/>
                <w:sz w:val="12"/>
              </w:rPr>
              <w:t>Statement V; source page 566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Gonda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430-433</w:t>
            </w:r>
          </w:p>
        </w:tc>
        <w:tc>
          <w:tcPr>
            <w:tcW w:type="dxa" w:w="1440"/>
            <w:vAlign w:val="center"/>
          </w:tcPr>
          <w:p>
            <w:pPr>
              <w:spacing w:after="0" w:before="0" w:line="240" w:lineRule="auto"/>
            </w:pPr>
            <w:r>
              <w:rPr>
                <w:rFonts w:ascii="Aptos" w:hAnsi="Aptos"/>
                <w:b w:val="0"/>
                <w:color w:val="000000"/>
                <w:sz w:val="12"/>
              </w:rPr>
              <w:t>380, 383, None, None</w:t>
            </w:r>
          </w:p>
        </w:tc>
        <w:tc>
          <w:tcPr>
            <w:tcW w:type="dxa" w:w="5472"/>
            <w:vAlign w:val="center"/>
          </w:tcPr>
          <w:p>
            <w:pPr>
              <w:spacing w:after="0" w:before="0" w:line="240" w:lineRule="auto"/>
            </w:pPr>
            <w:r>
              <w:rPr>
                <w:rFonts w:ascii="Aptos" w:hAnsi="Aptos"/>
                <w:b w:val="0"/>
                <w:color w:val="000000"/>
                <w:sz w:val="12"/>
              </w:rPr>
              <w:t>Appendix I; source page 434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Gorakhpur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836-838</w:t>
            </w:r>
          </w:p>
        </w:tc>
        <w:tc>
          <w:tcPr>
            <w:tcW w:type="dxa" w:w="1440"/>
            <w:vAlign w:val="center"/>
            <w:shd w:fill="F4F7FB"/>
          </w:tcPr>
          <w:p>
            <w:pPr>
              <w:spacing w:after="0" w:before="0" w:line="240" w:lineRule="auto"/>
            </w:pPr>
            <w:r>
              <w:rPr>
                <w:rFonts w:ascii="Aptos" w:hAnsi="Aptos"/>
                <w:b w:val="0"/>
                <w:color w:val="000000"/>
                <w:sz w:val="12"/>
              </w:rPr>
              <w:t>778-780</w:t>
            </w:r>
          </w:p>
        </w:tc>
        <w:tc>
          <w:tcPr>
            <w:tcW w:type="dxa" w:w="5472"/>
            <w:vAlign w:val="center"/>
            <w:shd w:fill="F4F7FB"/>
          </w:tcPr>
          <w:p>
            <w:pPr>
              <w:spacing w:after="0" w:before="0" w:line="240" w:lineRule="auto"/>
            </w:pPr>
            <w:r>
              <w:rPr>
                <w:rFonts w:ascii="Aptos" w:hAnsi="Aptos"/>
                <w:b w:val="0"/>
                <w:color w:val="000000"/>
                <w:sz w:val="12"/>
              </w:rPr>
              <w:t>Statement IV; source page 839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Gorakhpur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840-843</w:t>
            </w:r>
          </w:p>
        </w:tc>
        <w:tc>
          <w:tcPr>
            <w:tcW w:type="dxa" w:w="1440"/>
            <w:vAlign w:val="center"/>
          </w:tcPr>
          <w:p>
            <w:pPr>
              <w:spacing w:after="0" w:before="0" w:line="240" w:lineRule="auto"/>
            </w:pPr>
            <w:r>
              <w:rPr>
                <w:rFonts w:ascii="Aptos" w:hAnsi="Aptos"/>
                <w:b w:val="0"/>
                <w:color w:val="000000"/>
                <w:sz w:val="12"/>
              </w:rPr>
              <w:t>782-785</w:t>
            </w:r>
          </w:p>
        </w:tc>
        <w:tc>
          <w:tcPr>
            <w:tcW w:type="dxa" w:w="5472"/>
            <w:vAlign w:val="center"/>
          </w:tcPr>
          <w:p>
            <w:pPr>
              <w:spacing w:after="0" w:before="0" w:line="240" w:lineRule="auto"/>
            </w:pPr>
            <w:r>
              <w:rPr>
                <w:rFonts w:ascii="Aptos" w:hAnsi="Aptos"/>
                <w:b w:val="0"/>
                <w:color w:val="000000"/>
                <w:sz w:val="12"/>
              </w:rPr>
              <w:t>Statement V; source page 844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Gorakhpur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646-649</w:t>
            </w:r>
          </w:p>
        </w:tc>
        <w:tc>
          <w:tcPr>
            <w:tcW w:type="dxa" w:w="1440"/>
            <w:vAlign w:val="center"/>
            <w:shd w:fill="F4F7FB"/>
          </w:tcPr>
          <w:p>
            <w:pPr>
              <w:spacing w:after="0" w:before="0" w:line="240" w:lineRule="auto"/>
            </w:pPr>
            <w:r>
              <w:rPr>
                <w:rFonts w:ascii="Aptos" w:hAnsi="Aptos"/>
                <w:b w:val="0"/>
                <w:color w:val="000000"/>
                <w:sz w:val="12"/>
              </w:rPr>
              <w:t>588-589, 591, None</w:t>
            </w:r>
          </w:p>
        </w:tc>
        <w:tc>
          <w:tcPr>
            <w:tcW w:type="dxa" w:w="5472"/>
            <w:vAlign w:val="center"/>
            <w:shd w:fill="F4F7FB"/>
          </w:tcPr>
          <w:p>
            <w:pPr>
              <w:spacing w:after="0" w:before="0" w:line="240" w:lineRule="auto"/>
            </w:pPr>
            <w:r>
              <w:rPr>
                <w:rFonts w:ascii="Aptos" w:hAnsi="Aptos"/>
                <w:b w:val="0"/>
                <w:color w:val="000000"/>
                <w:sz w:val="12"/>
              </w:rPr>
              <w:t>Appendix I; source page 650 begins Appendix II; source page 648 is an image-only continuation.</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Hamirpur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290-291</w:t>
            </w:r>
          </w:p>
        </w:tc>
        <w:tc>
          <w:tcPr>
            <w:tcW w:type="dxa" w:w="1440"/>
            <w:vAlign w:val="center"/>
          </w:tcPr>
          <w:p>
            <w:pPr>
              <w:spacing w:after="0" w:before="0" w:line="240" w:lineRule="auto"/>
            </w:pPr>
            <w:r>
              <w:rPr>
                <w:rFonts w:ascii="Aptos" w:hAnsi="Aptos"/>
                <w:b w:val="0"/>
                <w:color w:val="000000"/>
                <w:sz w:val="12"/>
              </w:rPr>
              <w:t>234-235</w:t>
            </w:r>
          </w:p>
        </w:tc>
        <w:tc>
          <w:tcPr>
            <w:tcW w:type="dxa" w:w="5472"/>
            <w:vAlign w:val="center"/>
          </w:tcPr>
          <w:p>
            <w:pPr>
              <w:spacing w:after="0" w:before="0" w:line="240" w:lineRule="auto"/>
            </w:pPr>
            <w:r>
              <w:rPr>
                <w:rFonts w:ascii="Aptos" w:hAnsi="Aptos"/>
                <w:b w:val="0"/>
                <w:color w:val="000000"/>
                <w:sz w:val="12"/>
              </w:rPr>
              <w:t>Statement IV; source page 292 begins Statement V.</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Hamirpur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292-295</w:t>
            </w:r>
          </w:p>
        </w:tc>
        <w:tc>
          <w:tcPr>
            <w:tcW w:type="dxa" w:w="1440"/>
            <w:vAlign w:val="center"/>
            <w:shd w:fill="F4F7FB"/>
          </w:tcPr>
          <w:p>
            <w:pPr>
              <w:spacing w:after="0" w:before="0" w:line="240" w:lineRule="auto"/>
            </w:pPr>
            <w:r>
              <w:rPr>
                <w:rFonts w:ascii="Aptos" w:hAnsi="Aptos"/>
                <w:b w:val="0"/>
                <w:color w:val="000000"/>
                <w:sz w:val="12"/>
              </w:rPr>
              <w:t>236-239</w:t>
            </w:r>
          </w:p>
        </w:tc>
        <w:tc>
          <w:tcPr>
            <w:tcW w:type="dxa" w:w="5472"/>
            <w:vAlign w:val="center"/>
            <w:shd w:fill="F4F7FB"/>
          </w:tcPr>
          <w:p>
            <w:pPr>
              <w:spacing w:after="0" w:before="0" w:line="240" w:lineRule="auto"/>
            </w:pPr>
            <w:r>
              <w:rPr>
                <w:rFonts w:ascii="Aptos" w:hAnsi="Aptos"/>
                <w:b w:val="0"/>
                <w:color w:val="000000"/>
                <w:sz w:val="12"/>
              </w:rPr>
              <w:t>Statement V; source page 296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Hamirpur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240-243</w:t>
            </w:r>
          </w:p>
        </w:tc>
        <w:tc>
          <w:tcPr>
            <w:tcW w:type="dxa" w:w="1440"/>
            <w:vAlign w:val="center"/>
          </w:tcPr>
          <w:p>
            <w:pPr>
              <w:spacing w:after="0" w:before="0" w:line="240" w:lineRule="auto"/>
            </w:pPr>
            <w:r>
              <w:rPr>
                <w:rFonts w:ascii="Aptos" w:hAnsi="Aptos"/>
                <w:b w:val="0"/>
                <w:color w:val="000000"/>
                <w:sz w:val="12"/>
              </w:rPr>
              <w:t>184-185, 187, None</w:t>
            </w:r>
          </w:p>
        </w:tc>
        <w:tc>
          <w:tcPr>
            <w:tcW w:type="dxa" w:w="5472"/>
            <w:vAlign w:val="center"/>
          </w:tcPr>
          <w:p>
            <w:pPr>
              <w:spacing w:after="0" w:before="0" w:line="240" w:lineRule="auto"/>
            </w:pPr>
            <w:r>
              <w:rPr>
                <w:rFonts w:ascii="Aptos" w:hAnsi="Aptos"/>
                <w:b w:val="0"/>
                <w:color w:val="000000"/>
                <w:sz w:val="12"/>
              </w:rPr>
              <w:t>Appendix I; source page 244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Hardoi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418-420</w:t>
            </w:r>
          </w:p>
        </w:tc>
        <w:tc>
          <w:tcPr>
            <w:tcW w:type="dxa" w:w="1440"/>
            <w:vAlign w:val="center"/>
            <w:shd w:fill="F4F7FB"/>
          </w:tcPr>
          <w:p>
            <w:pPr>
              <w:spacing w:after="0" w:before="0" w:line="240" w:lineRule="auto"/>
            </w:pPr>
            <w:r>
              <w:rPr>
                <w:rFonts w:ascii="Aptos" w:hAnsi="Aptos"/>
                <w:b w:val="0"/>
                <w:color w:val="000000"/>
                <w:sz w:val="12"/>
              </w:rPr>
              <w:t>366-368</w:t>
            </w:r>
          </w:p>
        </w:tc>
        <w:tc>
          <w:tcPr>
            <w:tcW w:type="dxa" w:w="5472"/>
            <w:vAlign w:val="center"/>
            <w:shd w:fill="F4F7FB"/>
          </w:tcPr>
          <w:p>
            <w:pPr>
              <w:spacing w:after="0" w:before="0" w:line="240" w:lineRule="auto"/>
            </w:pPr>
            <w:r>
              <w:rPr>
                <w:rFonts w:ascii="Aptos" w:hAnsi="Aptos"/>
                <w:b w:val="0"/>
                <w:color w:val="000000"/>
                <w:sz w:val="12"/>
              </w:rPr>
              <w:t>Statement IV; source page 421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Hardoi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422-424</w:t>
            </w:r>
          </w:p>
        </w:tc>
        <w:tc>
          <w:tcPr>
            <w:tcW w:type="dxa" w:w="1440"/>
            <w:vAlign w:val="center"/>
          </w:tcPr>
          <w:p>
            <w:pPr>
              <w:spacing w:after="0" w:before="0" w:line="240" w:lineRule="auto"/>
            </w:pPr>
            <w:r>
              <w:rPr>
                <w:rFonts w:ascii="Aptos" w:hAnsi="Aptos"/>
                <w:b w:val="0"/>
                <w:color w:val="000000"/>
                <w:sz w:val="12"/>
              </w:rPr>
              <w:t>370-372</w:t>
            </w:r>
          </w:p>
        </w:tc>
        <w:tc>
          <w:tcPr>
            <w:tcW w:type="dxa" w:w="5472"/>
            <w:vAlign w:val="center"/>
          </w:tcPr>
          <w:p>
            <w:pPr>
              <w:spacing w:after="0" w:before="0" w:line="240" w:lineRule="auto"/>
            </w:pPr>
            <w:r>
              <w:rPr>
                <w:rFonts w:ascii="Aptos" w:hAnsi="Aptos"/>
                <w:b w:val="0"/>
                <w:color w:val="000000"/>
                <w:sz w:val="12"/>
              </w:rPr>
              <w:t>Statement V; source page 425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Hardoi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326-329</w:t>
            </w:r>
          </w:p>
        </w:tc>
        <w:tc>
          <w:tcPr>
            <w:tcW w:type="dxa" w:w="1440"/>
            <w:vAlign w:val="center"/>
            <w:shd w:fill="F4F7FB"/>
          </w:tcPr>
          <w:p>
            <w:pPr>
              <w:spacing w:after="0" w:before="0" w:line="240" w:lineRule="auto"/>
            </w:pPr>
            <w:r>
              <w:rPr>
                <w:rFonts w:ascii="Aptos" w:hAnsi="Aptos"/>
                <w:b w:val="0"/>
                <w:color w:val="000000"/>
                <w:sz w:val="12"/>
              </w:rPr>
              <w:t>275-277, None</w:t>
            </w:r>
          </w:p>
        </w:tc>
        <w:tc>
          <w:tcPr>
            <w:tcW w:type="dxa" w:w="5472"/>
            <w:vAlign w:val="center"/>
            <w:shd w:fill="F4F7FB"/>
          </w:tcPr>
          <w:p>
            <w:pPr>
              <w:spacing w:after="0" w:before="0" w:line="240" w:lineRule="auto"/>
            </w:pPr>
            <w:r>
              <w:rPr>
                <w:rFonts w:ascii="Aptos" w:hAnsi="Aptos"/>
                <w:b w:val="0"/>
                <w:color w:val="000000"/>
                <w:sz w:val="12"/>
              </w:rPr>
              <w:t>Appendix I; source page 330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Jalaun</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274-276</w:t>
            </w:r>
          </w:p>
        </w:tc>
        <w:tc>
          <w:tcPr>
            <w:tcW w:type="dxa" w:w="1440"/>
            <w:vAlign w:val="center"/>
          </w:tcPr>
          <w:p>
            <w:pPr>
              <w:spacing w:after="0" w:before="0" w:line="240" w:lineRule="auto"/>
            </w:pPr>
            <w:r>
              <w:rPr>
                <w:rFonts w:ascii="Aptos" w:hAnsi="Aptos"/>
                <w:b w:val="0"/>
                <w:color w:val="000000"/>
                <w:sz w:val="12"/>
              </w:rPr>
              <w:t>222-224</w:t>
            </w:r>
          </w:p>
        </w:tc>
        <w:tc>
          <w:tcPr>
            <w:tcW w:type="dxa" w:w="5472"/>
            <w:vAlign w:val="center"/>
          </w:tcPr>
          <w:p>
            <w:pPr>
              <w:spacing w:after="0" w:before="0" w:line="240" w:lineRule="auto"/>
            </w:pPr>
            <w:r>
              <w:rPr>
                <w:rFonts w:ascii="Aptos" w:hAnsi="Aptos"/>
                <w:b w:val="0"/>
                <w:color w:val="000000"/>
                <w:sz w:val="12"/>
              </w:rPr>
              <w:t>Statement IV; source page 277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Jalaun</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278-279</w:t>
            </w:r>
          </w:p>
        </w:tc>
        <w:tc>
          <w:tcPr>
            <w:tcW w:type="dxa" w:w="1440"/>
            <w:vAlign w:val="center"/>
            <w:shd w:fill="F4F7FB"/>
          </w:tcPr>
          <w:p>
            <w:pPr>
              <w:spacing w:after="0" w:before="0" w:line="240" w:lineRule="auto"/>
            </w:pPr>
            <w:r>
              <w:rPr>
                <w:rFonts w:ascii="Aptos" w:hAnsi="Aptos"/>
                <w:b w:val="0"/>
                <w:color w:val="000000"/>
                <w:sz w:val="12"/>
              </w:rPr>
              <w:t>226-227</w:t>
            </w:r>
          </w:p>
        </w:tc>
        <w:tc>
          <w:tcPr>
            <w:tcW w:type="dxa" w:w="5472"/>
            <w:vAlign w:val="center"/>
            <w:shd w:fill="F4F7FB"/>
          </w:tcPr>
          <w:p>
            <w:pPr>
              <w:spacing w:after="0" w:before="0" w:line="240" w:lineRule="auto"/>
            </w:pPr>
            <w:r>
              <w:rPr>
                <w:rFonts w:ascii="Aptos" w:hAnsi="Aptos"/>
                <w:b w:val="0"/>
                <w:color w:val="000000"/>
                <w:sz w:val="12"/>
              </w:rPr>
              <w:t>Statement V; source page 280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Jalaun</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228-231</w:t>
            </w:r>
          </w:p>
        </w:tc>
        <w:tc>
          <w:tcPr>
            <w:tcW w:type="dxa" w:w="1440"/>
            <w:vAlign w:val="center"/>
          </w:tcPr>
          <w:p>
            <w:pPr>
              <w:spacing w:after="0" w:before="0" w:line="240" w:lineRule="auto"/>
            </w:pPr>
            <w:r>
              <w:rPr>
                <w:rFonts w:ascii="Aptos" w:hAnsi="Aptos"/>
                <w:b w:val="0"/>
                <w:color w:val="000000"/>
                <w:sz w:val="12"/>
              </w:rPr>
              <w:t>176-179</w:t>
            </w:r>
          </w:p>
        </w:tc>
        <w:tc>
          <w:tcPr>
            <w:tcW w:type="dxa" w:w="5472"/>
            <w:vAlign w:val="center"/>
          </w:tcPr>
          <w:p>
            <w:pPr>
              <w:spacing w:after="0" w:before="0" w:line="240" w:lineRule="auto"/>
            </w:pPr>
            <w:r>
              <w:rPr>
                <w:rFonts w:ascii="Aptos" w:hAnsi="Aptos"/>
                <w:b w:val="0"/>
                <w:color w:val="000000"/>
                <w:sz w:val="12"/>
              </w:rPr>
              <w:t>Appendix I; source page 232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Jaunpur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627-629</w:t>
            </w:r>
          </w:p>
        </w:tc>
        <w:tc>
          <w:tcPr>
            <w:tcW w:type="dxa" w:w="1440"/>
            <w:vAlign w:val="center"/>
            <w:shd w:fill="F4F7FB"/>
          </w:tcPr>
          <w:p>
            <w:pPr>
              <w:spacing w:after="0" w:before="0" w:line="240" w:lineRule="auto"/>
            </w:pPr>
            <w:r>
              <w:rPr>
                <w:rFonts w:ascii="Aptos" w:hAnsi="Aptos"/>
                <w:b w:val="0"/>
                <w:color w:val="000000"/>
                <w:sz w:val="12"/>
              </w:rPr>
              <w:t>584, None, None</w:t>
            </w:r>
          </w:p>
        </w:tc>
        <w:tc>
          <w:tcPr>
            <w:tcW w:type="dxa" w:w="5472"/>
            <w:vAlign w:val="center"/>
            <w:shd w:fill="F4F7FB"/>
          </w:tcPr>
          <w:p>
            <w:pPr>
              <w:spacing w:after="0" w:before="0" w:line="240" w:lineRule="auto"/>
            </w:pPr>
            <w:r>
              <w:rPr>
                <w:rFonts w:ascii="Aptos" w:hAnsi="Aptos"/>
                <w:b w:val="0"/>
                <w:color w:val="000000"/>
                <w:sz w:val="12"/>
              </w:rPr>
              <w:t>Statement IV; source page 630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Jaunpur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631-633</w:t>
            </w:r>
          </w:p>
        </w:tc>
        <w:tc>
          <w:tcPr>
            <w:tcW w:type="dxa" w:w="1440"/>
            <w:vAlign w:val="center"/>
          </w:tcPr>
          <w:p>
            <w:pPr>
              <w:spacing w:after="0" w:before="0" w:line="240" w:lineRule="auto"/>
            </w:pPr>
            <w:r>
              <w:rPr>
                <w:rFonts w:ascii="Aptos" w:hAnsi="Aptos"/>
                <w:b w:val="0"/>
                <w:color w:val="000000"/>
                <w:sz w:val="12"/>
              </w:rPr>
              <w:t>586-587, None</w:t>
            </w:r>
          </w:p>
        </w:tc>
        <w:tc>
          <w:tcPr>
            <w:tcW w:type="dxa" w:w="5472"/>
            <w:vAlign w:val="center"/>
          </w:tcPr>
          <w:p>
            <w:pPr>
              <w:spacing w:after="0" w:before="0" w:line="240" w:lineRule="auto"/>
            </w:pPr>
            <w:r>
              <w:rPr>
                <w:rFonts w:ascii="Aptos" w:hAnsi="Aptos"/>
                <w:b w:val="0"/>
                <w:color w:val="000000"/>
                <w:sz w:val="12"/>
              </w:rPr>
              <w:t>Statement V; source page 634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Jaunpur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495-498</w:t>
            </w:r>
          </w:p>
        </w:tc>
        <w:tc>
          <w:tcPr>
            <w:tcW w:type="dxa" w:w="1440"/>
            <w:vAlign w:val="center"/>
            <w:shd w:fill="F4F7FB"/>
          </w:tcPr>
          <w:p>
            <w:pPr>
              <w:spacing w:after="0" w:before="0" w:line="240" w:lineRule="auto"/>
            </w:pPr>
            <w:r>
              <w:rPr>
                <w:rFonts w:ascii="Aptos" w:hAnsi="Aptos"/>
                <w:b w:val="0"/>
                <w:color w:val="000000"/>
                <w:sz w:val="12"/>
              </w:rPr>
              <w:t>450-453</w:t>
            </w:r>
          </w:p>
        </w:tc>
        <w:tc>
          <w:tcPr>
            <w:tcW w:type="dxa" w:w="5472"/>
            <w:vAlign w:val="center"/>
            <w:shd w:fill="F4F7FB"/>
          </w:tcPr>
          <w:p>
            <w:pPr>
              <w:spacing w:after="0" w:before="0" w:line="240" w:lineRule="auto"/>
            </w:pPr>
            <w:r>
              <w:rPr>
                <w:rFonts w:ascii="Aptos" w:hAnsi="Aptos"/>
                <w:b w:val="0"/>
                <w:color w:val="000000"/>
                <w:sz w:val="12"/>
              </w:rPr>
              <w:t>Appendix I; source page 499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Jhansi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234-237</w:t>
            </w:r>
          </w:p>
        </w:tc>
        <w:tc>
          <w:tcPr>
            <w:tcW w:type="dxa" w:w="1440"/>
            <w:vAlign w:val="center"/>
          </w:tcPr>
          <w:p>
            <w:pPr>
              <w:spacing w:after="0" w:before="0" w:line="240" w:lineRule="auto"/>
            </w:pPr>
            <w:r>
              <w:rPr>
                <w:rFonts w:ascii="Aptos" w:hAnsi="Aptos"/>
                <w:b w:val="0"/>
                <w:color w:val="000000"/>
                <w:sz w:val="12"/>
              </w:rPr>
              <w:t>186-189</w:t>
            </w:r>
          </w:p>
        </w:tc>
        <w:tc>
          <w:tcPr>
            <w:tcW w:type="dxa" w:w="5472"/>
            <w:vAlign w:val="center"/>
          </w:tcPr>
          <w:p>
            <w:pPr>
              <w:spacing w:after="0" w:before="0" w:line="240" w:lineRule="auto"/>
            </w:pPr>
            <w:r>
              <w:rPr>
                <w:rFonts w:ascii="Aptos" w:hAnsi="Aptos"/>
                <w:b w:val="0"/>
                <w:color w:val="000000"/>
                <w:sz w:val="12"/>
              </w:rPr>
              <w:t>Statement IV; source page 238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Jhansi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240-243</w:t>
            </w:r>
          </w:p>
        </w:tc>
        <w:tc>
          <w:tcPr>
            <w:tcW w:type="dxa" w:w="1440"/>
            <w:vAlign w:val="center"/>
            <w:shd w:fill="F4F7FB"/>
          </w:tcPr>
          <w:p>
            <w:pPr>
              <w:spacing w:after="0" w:before="0" w:line="240" w:lineRule="auto"/>
            </w:pPr>
            <w:r>
              <w:rPr>
                <w:rFonts w:ascii="Aptos" w:hAnsi="Aptos"/>
                <w:b w:val="0"/>
                <w:color w:val="000000"/>
                <w:sz w:val="12"/>
              </w:rPr>
              <w:t>192-194, None</w:t>
            </w:r>
          </w:p>
        </w:tc>
        <w:tc>
          <w:tcPr>
            <w:tcW w:type="dxa" w:w="5472"/>
            <w:vAlign w:val="center"/>
            <w:shd w:fill="F4F7FB"/>
          </w:tcPr>
          <w:p>
            <w:pPr>
              <w:spacing w:after="0" w:before="0" w:line="240" w:lineRule="auto"/>
            </w:pPr>
            <w:r>
              <w:rPr>
                <w:rFonts w:ascii="Aptos" w:hAnsi="Aptos"/>
                <w:b w:val="0"/>
                <w:color w:val="000000"/>
                <w:sz w:val="12"/>
              </w:rPr>
              <w:t>Statement V; source page 244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Jhansi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186-187</w:t>
            </w:r>
          </w:p>
        </w:tc>
        <w:tc>
          <w:tcPr>
            <w:tcW w:type="dxa" w:w="1440"/>
            <w:vAlign w:val="center"/>
          </w:tcPr>
          <w:p>
            <w:pPr>
              <w:spacing w:after="0" w:before="0" w:line="240" w:lineRule="auto"/>
            </w:pPr>
            <w:r>
              <w:rPr>
                <w:rFonts w:ascii="Aptos" w:hAnsi="Aptos"/>
                <w:b w:val="0"/>
                <w:color w:val="000000"/>
                <w:sz w:val="12"/>
              </w:rPr>
              <w:t>140-141</w:t>
            </w:r>
          </w:p>
        </w:tc>
        <w:tc>
          <w:tcPr>
            <w:tcW w:type="dxa" w:w="5472"/>
            <w:vAlign w:val="center"/>
          </w:tcPr>
          <w:p>
            <w:pPr>
              <w:spacing w:after="0" w:before="0" w:line="240" w:lineRule="auto"/>
            </w:pPr>
            <w:r>
              <w:rPr>
                <w:rFonts w:ascii="Aptos" w:hAnsi="Aptos"/>
                <w:b w:val="0"/>
                <w:color w:val="000000"/>
                <w:sz w:val="12"/>
              </w:rPr>
              <w:t>Appendix I; source page 188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Kanpur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450-452</w:t>
            </w:r>
          </w:p>
        </w:tc>
        <w:tc>
          <w:tcPr>
            <w:tcW w:type="dxa" w:w="1440"/>
            <w:vAlign w:val="center"/>
            <w:shd w:fill="F4F7FB"/>
          </w:tcPr>
          <w:p>
            <w:pPr>
              <w:spacing w:after="0" w:before="0" w:line="240" w:lineRule="auto"/>
            </w:pPr>
            <w:r>
              <w:rPr>
                <w:rFonts w:ascii="Aptos" w:hAnsi="Aptos"/>
                <w:b w:val="0"/>
                <w:color w:val="000000"/>
                <w:sz w:val="12"/>
              </w:rPr>
              <w:t>405-406, None</w:t>
            </w:r>
          </w:p>
        </w:tc>
        <w:tc>
          <w:tcPr>
            <w:tcW w:type="dxa" w:w="5472"/>
            <w:vAlign w:val="center"/>
            <w:shd w:fill="F4F7FB"/>
          </w:tcPr>
          <w:p>
            <w:pPr>
              <w:spacing w:after="0" w:before="0" w:line="240" w:lineRule="auto"/>
            </w:pPr>
            <w:r>
              <w:rPr>
                <w:rFonts w:ascii="Aptos" w:hAnsi="Aptos"/>
                <w:b w:val="0"/>
                <w:color w:val="000000"/>
                <w:sz w:val="12"/>
              </w:rPr>
              <w:t>Statement IV; source page 453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Kanpur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456-459</w:t>
            </w:r>
          </w:p>
        </w:tc>
        <w:tc>
          <w:tcPr>
            <w:tcW w:type="dxa" w:w="1440"/>
            <w:vAlign w:val="center"/>
          </w:tcPr>
          <w:p>
            <w:pPr>
              <w:spacing w:after="0" w:before="0" w:line="240" w:lineRule="auto"/>
            </w:pPr>
            <w:r>
              <w:rPr>
                <w:rFonts w:ascii="Aptos" w:hAnsi="Aptos"/>
                <w:b w:val="0"/>
                <w:color w:val="000000"/>
                <w:sz w:val="12"/>
              </w:rPr>
              <w:t>1979, None, None, None</w:t>
            </w:r>
          </w:p>
        </w:tc>
        <w:tc>
          <w:tcPr>
            <w:tcW w:type="dxa" w:w="5472"/>
            <w:vAlign w:val="center"/>
          </w:tcPr>
          <w:p>
            <w:pPr>
              <w:spacing w:after="0" w:before="0" w:line="240" w:lineRule="auto"/>
            </w:pPr>
            <w:r>
              <w:rPr>
                <w:rFonts w:ascii="Aptos" w:hAnsi="Aptos"/>
                <w:b w:val="0"/>
                <w:color w:val="000000"/>
                <w:sz w:val="12"/>
              </w:rPr>
              <w:t>Statement V; source page 460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Kanpur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344-347</w:t>
            </w:r>
          </w:p>
        </w:tc>
        <w:tc>
          <w:tcPr>
            <w:tcW w:type="dxa" w:w="1440"/>
            <w:vAlign w:val="center"/>
            <w:shd w:fill="F4F7FB"/>
          </w:tcPr>
          <w:p>
            <w:pPr>
              <w:spacing w:after="0" w:before="0" w:line="240" w:lineRule="auto"/>
            </w:pPr>
            <w:r>
              <w:rPr>
                <w:rFonts w:ascii="Aptos" w:hAnsi="Aptos"/>
                <w:b w:val="0"/>
                <w:color w:val="000000"/>
                <w:sz w:val="12"/>
              </w:rPr>
              <w:t>298-300, None</w:t>
            </w:r>
          </w:p>
        </w:tc>
        <w:tc>
          <w:tcPr>
            <w:tcW w:type="dxa" w:w="5472"/>
            <w:vAlign w:val="center"/>
            <w:shd w:fill="F4F7FB"/>
          </w:tcPr>
          <w:p>
            <w:pPr>
              <w:spacing w:after="0" w:before="0" w:line="240" w:lineRule="auto"/>
            </w:pPr>
            <w:r>
              <w:rPr>
                <w:rFonts w:ascii="Aptos" w:hAnsi="Aptos"/>
                <w:b w:val="0"/>
                <w:color w:val="000000"/>
                <w:sz w:val="12"/>
              </w:rPr>
              <w:t>Appendix I; source page 348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Kheri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387-388</w:t>
            </w:r>
          </w:p>
        </w:tc>
        <w:tc>
          <w:tcPr>
            <w:tcW w:type="dxa" w:w="1440"/>
            <w:vAlign w:val="center"/>
          </w:tcPr>
          <w:p>
            <w:pPr>
              <w:spacing w:after="0" w:before="0" w:line="240" w:lineRule="auto"/>
            </w:pPr>
            <w:r>
              <w:rPr>
                <w:rFonts w:ascii="Aptos" w:hAnsi="Aptos"/>
                <w:b w:val="0"/>
                <w:color w:val="000000"/>
                <w:sz w:val="12"/>
              </w:rPr>
              <w:t>341, None</w:t>
            </w:r>
          </w:p>
        </w:tc>
        <w:tc>
          <w:tcPr>
            <w:tcW w:type="dxa" w:w="5472"/>
            <w:vAlign w:val="center"/>
          </w:tcPr>
          <w:p>
            <w:pPr>
              <w:spacing w:after="0" w:before="0" w:line="240" w:lineRule="auto"/>
            </w:pPr>
            <w:r>
              <w:rPr>
                <w:rFonts w:ascii="Aptos" w:hAnsi="Aptos"/>
                <w:b w:val="0"/>
                <w:color w:val="000000"/>
                <w:sz w:val="12"/>
              </w:rPr>
              <w:t>Statement IV; source page 389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Kheri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391-392</w:t>
            </w:r>
          </w:p>
        </w:tc>
        <w:tc>
          <w:tcPr>
            <w:tcW w:type="dxa" w:w="1440"/>
            <w:vAlign w:val="center"/>
            <w:shd w:fill="F4F7FB"/>
          </w:tcPr>
          <w:p>
            <w:pPr>
              <w:spacing w:after="0" w:before="0" w:line="240" w:lineRule="auto"/>
            </w:pPr>
            <w:r>
              <w:rPr>
                <w:rFonts w:ascii="Aptos" w:hAnsi="Aptos"/>
                <w:b w:val="0"/>
                <w:color w:val="000000"/>
                <w:sz w:val="12"/>
              </w:rPr>
              <w:t>344-345</w:t>
            </w:r>
          </w:p>
        </w:tc>
        <w:tc>
          <w:tcPr>
            <w:tcW w:type="dxa" w:w="5472"/>
            <w:vAlign w:val="center"/>
            <w:shd w:fill="F4F7FB"/>
          </w:tcPr>
          <w:p>
            <w:pPr>
              <w:spacing w:after="0" w:before="0" w:line="240" w:lineRule="auto"/>
            </w:pPr>
            <w:r>
              <w:rPr>
                <w:rFonts w:ascii="Aptos" w:hAnsi="Aptos"/>
                <w:b w:val="0"/>
                <w:color w:val="000000"/>
                <w:sz w:val="12"/>
              </w:rPr>
              <w:t>Statement V; source page 393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Kheri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304-306</w:t>
            </w:r>
          </w:p>
        </w:tc>
        <w:tc>
          <w:tcPr>
            <w:tcW w:type="dxa" w:w="1440"/>
            <w:vAlign w:val="center"/>
          </w:tcPr>
          <w:p>
            <w:pPr>
              <w:spacing w:after="0" w:before="0" w:line="240" w:lineRule="auto"/>
            </w:pPr>
            <w:r>
              <w:rPr>
                <w:rFonts w:ascii="Aptos" w:hAnsi="Aptos"/>
                <w:b w:val="0"/>
                <w:color w:val="000000"/>
                <w:sz w:val="12"/>
              </w:rPr>
              <w:t>257-258, None</w:t>
            </w:r>
          </w:p>
        </w:tc>
        <w:tc>
          <w:tcPr>
            <w:tcW w:type="dxa" w:w="5472"/>
            <w:vAlign w:val="center"/>
          </w:tcPr>
          <w:p>
            <w:pPr>
              <w:spacing w:after="0" w:before="0" w:line="240" w:lineRule="auto"/>
            </w:pPr>
            <w:r>
              <w:rPr>
                <w:rFonts w:ascii="Aptos" w:hAnsi="Aptos"/>
                <w:b w:val="0"/>
                <w:color w:val="000000"/>
                <w:sz w:val="12"/>
              </w:rPr>
              <w:t>Appendix I; source page 307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Lalitpur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209</w:t>
            </w:r>
          </w:p>
        </w:tc>
        <w:tc>
          <w:tcPr>
            <w:tcW w:type="dxa" w:w="1440"/>
            <w:vAlign w:val="center"/>
            <w:shd w:fill="F4F7FB"/>
          </w:tcPr>
          <w:p>
            <w:pPr>
              <w:spacing w:after="0" w:before="0" w:line="240" w:lineRule="auto"/>
            </w:pPr>
            <w:r>
              <w:rPr>
                <w:rFonts w:ascii="Aptos" w:hAnsi="Aptos"/>
                <w:b w:val="0"/>
                <w:color w:val="000000"/>
                <w:sz w:val="12"/>
              </w:rPr>
              <w:t>165</w:t>
            </w:r>
          </w:p>
        </w:tc>
        <w:tc>
          <w:tcPr>
            <w:tcW w:type="dxa" w:w="5472"/>
            <w:vAlign w:val="center"/>
            <w:shd w:fill="F4F7FB"/>
          </w:tcPr>
          <w:p>
            <w:pPr>
              <w:spacing w:after="0" w:before="0" w:line="240" w:lineRule="auto"/>
            </w:pPr>
            <w:r>
              <w:rPr>
                <w:rFonts w:ascii="Aptos" w:hAnsi="Aptos"/>
                <w:b w:val="0"/>
                <w:color w:val="000000"/>
                <w:sz w:val="12"/>
              </w:rPr>
              <w:t>Statement IV; source page 210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Lalitpur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212-213</w:t>
            </w:r>
          </w:p>
        </w:tc>
        <w:tc>
          <w:tcPr>
            <w:tcW w:type="dxa" w:w="1440"/>
            <w:vAlign w:val="center"/>
          </w:tcPr>
          <w:p>
            <w:pPr>
              <w:spacing w:after="0" w:before="0" w:line="240" w:lineRule="auto"/>
            </w:pPr>
            <w:r>
              <w:rPr>
                <w:rFonts w:ascii="Aptos" w:hAnsi="Aptos"/>
                <w:b w:val="0"/>
                <w:color w:val="000000"/>
                <w:sz w:val="12"/>
              </w:rPr>
              <w:t>169, None</w:t>
            </w:r>
          </w:p>
        </w:tc>
        <w:tc>
          <w:tcPr>
            <w:tcW w:type="dxa" w:w="5472"/>
            <w:vAlign w:val="center"/>
          </w:tcPr>
          <w:p>
            <w:pPr>
              <w:spacing w:after="0" w:before="0" w:line="240" w:lineRule="auto"/>
            </w:pPr>
            <w:r>
              <w:rPr>
                <w:rFonts w:ascii="Aptos" w:hAnsi="Aptos"/>
                <w:b w:val="0"/>
                <w:color w:val="000000"/>
                <w:sz w:val="12"/>
              </w:rPr>
              <w:t>Statement V; source page 214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Lalitpur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166-169</w:t>
            </w:r>
          </w:p>
        </w:tc>
        <w:tc>
          <w:tcPr>
            <w:tcW w:type="dxa" w:w="1440"/>
            <w:vAlign w:val="center"/>
            <w:shd w:fill="F4F7FB"/>
          </w:tcPr>
          <w:p>
            <w:pPr>
              <w:spacing w:after="0" w:before="0" w:line="240" w:lineRule="auto"/>
            </w:pPr>
            <w:r>
              <w:rPr>
                <w:rFonts w:ascii="Aptos" w:hAnsi="Aptos"/>
                <w:b w:val="0"/>
                <w:color w:val="000000"/>
                <w:sz w:val="12"/>
              </w:rPr>
              <w:t>1, 122, 125</w:t>
            </w:r>
          </w:p>
        </w:tc>
        <w:tc>
          <w:tcPr>
            <w:tcW w:type="dxa" w:w="5472"/>
            <w:vAlign w:val="center"/>
            <w:shd w:fill="F4F7FB"/>
          </w:tcPr>
          <w:p>
            <w:pPr>
              <w:spacing w:after="0" w:before="0" w:line="240" w:lineRule="auto"/>
            </w:pPr>
            <w:r>
              <w:rPr>
                <w:rFonts w:ascii="Aptos" w:hAnsi="Aptos"/>
                <w:b w:val="0"/>
                <w:color w:val="000000"/>
                <w:sz w:val="12"/>
              </w:rPr>
              <w:t>Appendix I; source page 170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Lucknow</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229-230</w:t>
            </w:r>
          </w:p>
        </w:tc>
        <w:tc>
          <w:tcPr>
            <w:tcW w:type="dxa" w:w="1440"/>
            <w:vAlign w:val="center"/>
          </w:tcPr>
          <w:p>
            <w:pPr>
              <w:spacing w:after="0" w:before="0" w:line="240" w:lineRule="auto"/>
            </w:pPr>
            <w:r>
              <w:rPr>
                <w:rFonts w:ascii="Aptos" w:hAnsi="Aptos"/>
                <w:b w:val="0"/>
                <w:color w:val="000000"/>
                <w:sz w:val="12"/>
              </w:rPr>
              <w:t>186-187</w:t>
            </w:r>
          </w:p>
        </w:tc>
        <w:tc>
          <w:tcPr>
            <w:tcW w:type="dxa" w:w="5472"/>
            <w:vAlign w:val="center"/>
          </w:tcPr>
          <w:p>
            <w:pPr>
              <w:spacing w:after="0" w:before="0" w:line="240" w:lineRule="auto"/>
            </w:pPr>
            <w:r>
              <w:rPr>
                <w:rFonts w:ascii="Aptos" w:hAnsi="Aptos"/>
                <w:b w:val="0"/>
                <w:color w:val="000000"/>
                <w:sz w:val="12"/>
              </w:rPr>
              <w:t>Statement IV; source page 231 is the continuation and source page 232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Lucknow</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235-238</w:t>
            </w:r>
          </w:p>
        </w:tc>
        <w:tc>
          <w:tcPr>
            <w:tcW w:type="dxa" w:w="1440"/>
            <w:vAlign w:val="center"/>
            <w:shd w:fill="F4F7FB"/>
          </w:tcPr>
          <w:p>
            <w:pPr>
              <w:spacing w:after="0" w:before="0" w:line="240" w:lineRule="auto"/>
            </w:pPr>
            <w:r>
              <w:rPr>
                <w:rFonts w:ascii="Aptos" w:hAnsi="Aptos"/>
                <w:b w:val="0"/>
                <w:color w:val="000000"/>
                <w:sz w:val="12"/>
              </w:rPr>
              <w:t>195, None, None, None</w:t>
            </w:r>
          </w:p>
        </w:tc>
        <w:tc>
          <w:tcPr>
            <w:tcW w:type="dxa" w:w="5472"/>
            <w:vAlign w:val="center"/>
            <w:shd w:fill="F4F7FB"/>
          </w:tcPr>
          <w:p>
            <w:pPr>
              <w:spacing w:after="0" w:before="0" w:line="240" w:lineRule="auto"/>
            </w:pPr>
            <w:r>
              <w:rPr>
                <w:rFonts w:ascii="Aptos" w:hAnsi="Aptos"/>
                <w:b w:val="0"/>
                <w:color w:val="000000"/>
                <w:sz w:val="12"/>
              </w:rPr>
              <w:t>Statement V; source page 239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Lucknow</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181-184</w:t>
            </w:r>
          </w:p>
        </w:tc>
        <w:tc>
          <w:tcPr>
            <w:tcW w:type="dxa" w:w="1440"/>
            <w:vAlign w:val="center"/>
          </w:tcPr>
          <w:p>
            <w:pPr>
              <w:spacing w:after="0" w:before="0" w:line="240" w:lineRule="auto"/>
            </w:pPr>
            <w:r>
              <w:rPr>
                <w:rFonts w:ascii="Aptos" w:hAnsi="Aptos"/>
                <w:b w:val="0"/>
                <w:color w:val="000000"/>
                <w:sz w:val="12"/>
              </w:rPr>
              <w:t>138-141</w:t>
            </w:r>
          </w:p>
        </w:tc>
        <w:tc>
          <w:tcPr>
            <w:tcW w:type="dxa" w:w="5472"/>
            <w:vAlign w:val="center"/>
          </w:tcPr>
          <w:p>
            <w:pPr>
              <w:spacing w:after="0" w:before="0" w:line="240" w:lineRule="auto"/>
            </w:pPr>
            <w:r>
              <w:rPr>
                <w:rFonts w:ascii="Aptos" w:hAnsi="Aptos"/>
                <w:b w:val="0"/>
                <w:color w:val="000000"/>
                <w:sz w:val="12"/>
              </w:rPr>
              <w:t>Appendix I; source page 185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Mainpuri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337-338</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Statement IV; source page 339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Mainpuri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341-342</w:t>
            </w:r>
          </w:p>
        </w:tc>
        <w:tc>
          <w:tcPr>
            <w:tcW w:type="dxa" w:w="1440"/>
            <w:vAlign w:val="center"/>
          </w:tcPr>
          <w:p>
            <w:pPr>
              <w:spacing w:after="0" w:before="0" w:line="240" w:lineRule="auto"/>
            </w:pPr>
            <w:r>
              <w:rPr>
                <w:rFonts w:ascii="Aptos" w:hAnsi="Aptos"/>
                <w:b w:val="0"/>
                <w:color w:val="000000"/>
                <w:sz w:val="12"/>
              </w:rPr>
              <w:t>2813, None</w:t>
            </w:r>
          </w:p>
        </w:tc>
        <w:tc>
          <w:tcPr>
            <w:tcW w:type="dxa" w:w="5472"/>
            <w:vAlign w:val="center"/>
          </w:tcPr>
          <w:p>
            <w:pPr>
              <w:spacing w:after="0" w:before="0" w:line="240" w:lineRule="auto"/>
            </w:pPr>
            <w:r>
              <w:rPr>
                <w:rFonts w:ascii="Aptos" w:hAnsi="Aptos"/>
                <w:b w:val="0"/>
                <w:color w:val="000000"/>
                <w:sz w:val="12"/>
              </w:rPr>
              <w:t>Statement V; source page 343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Mainpuri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259-262</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Appendix I; source page 263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Mathura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262-265</w:t>
            </w:r>
          </w:p>
        </w:tc>
        <w:tc>
          <w:tcPr>
            <w:tcW w:type="dxa" w:w="1440"/>
            <w:vAlign w:val="center"/>
          </w:tcPr>
          <w:p>
            <w:pPr>
              <w:spacing w:after="0" w:before="0" w:line="240" w:lineRule="auto"/>
            </w:pPr>
            <w:r>
              <w:rPr>
                <w:rFonts w:ascii="Aptos" w:hAnsi="Aptos"/>
                <w:b w:val="0"/>
                <w:color w:val="000000"/>
                <w:sz w:val="12"/>
              </w:rPr>
              <w:t>216-219</w:t>
            </w:r>
          </w:p>
        </w:tc>
        <w:tc>
          <w:tcPr>
            <w:tcW w:type="dxa" w:w="5472"/>
            <w:vAlign w:val="center"/>
          </w:tcPr>
          <w:p>
            <w:pPr>
              <w:spacing w:after="0" w:before="0" w:line="240" w:lineRule="auto"/>
            </w:pPr>
            <w:r>
              <w:rPr>
                <w:rFonts w:ascii="Aptos" w:hAnsi="Aptos"/>
                <w:b w:val="0"/>
                <w:color w:val="000000"/>
                <w:sz w:val="12"/>
              </w:rPr>
              <w:t>Statement IV; source page 266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Mathura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268-271</w:t>
            </w:r>
          </w:p>
        </w:tc>
        <w:tc>
          <w:tcPr>
            <w:tcW w:type="dxa" w:w="1440"/>
            <w:vAlign w:val="center"/>
            <w:shd w:fill="F4F7FB"/>
          </w:tcPr>
          <w:p>
            <w:pPr>
              <w:spacing w:after="0" w:before="0" w:line="240" w:lineRule="auto"/>
            </w:pPr>
            <w:r>
              <w:rPr>
                <w:rFonts w:ascii="Aptos" w:hAnsi="Aptos"/>
                <w:b w:val="0"/>
                <w:color w:val="000000"/>
                <w:sz w:val="12"/>
              </w:rPr>
              <w:t>222-225</w:t>
            </w:r>
          </w:p>
        </w:tc>
        <w:tc>
          <w:tcPr>
            <w:tcW w:type="dxa" w:w="5472"/>
            <w:vAlign w:val="center"/>
            <w:shd w:fill="F4F7FB"/>
          </w:tcPr>
          <w:p>
            <w:pPr>
              <w:spacing w:after="0" w:before="0" w:line="240" w:lineRule="auto"/>
            </w:pPr>
            <w:r>
              <w:rPr>
                <w:rFonts w:ascii="Aptos" w:hAnsi="Aptos"/>
                <w:b w:val="0"/>
                <w:color w:val="000000"/>
                <w:sz w:val="12"/>
              </w:rPr>
              <w:t>Statement V; source page 272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Mathura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210-213</w:t>
            </w:r>
          </w:p>
        </w:tc>
        <w:tc>
          <w:tcPr>
            <w:tcW w:type="dxa" w:w="1440"/>
            <w:vAlign w:val="center"/>
          </w:tcPr>
          <w:p>
            <w:pPr>
              <w:spacing w:after="0" w:before="0" w:line="240" w:lineRule="auto"/>
            </w:pPr>
            <w:r>
              <w:rPr>
                <w:rFonts w:ascii="Aptos" w:hAnsi="Aptos"/>
                <w:b w:val="0"/>
                <w:color w:val="000000"/>
                <w:sz w:val="12"/>
              </w:rPr>
              <w:t>164-167</w:t>
            </w:r>
          </w:p>
        </w:tc>
        <w:tc>
          <w:tcPr>
            <w:tcW w:type="dxa" w:w="5472"/>
            <w:vAlign w:val="center"/>
          </w:tcPr>
          <w:p>
            <w:pPr>
              <w:spacing w:after="0" w:before="0" w:line="240" w:lineRule="auto"/>
            </w:pPr>
            <w:r>
              <w:rPr>
                <w:rFonts w:ascii="Aptos" w:hAnsi="Aptos"/>
                <w:b w:val="0"/>
                <w:color w:val="000000"/>
                <w:sz w:val="12"/>
              </w:rPr>
              <w:t>Appendix I; source page 214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Meerut</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Urban Primary Census Abstract-only volume; no Town Directory Statement IV.</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Meerut</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Urban Primary Census Abstract-only volume; no Town Directory Statement V.</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Meerut</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Urban Primary Census Abstract-only volume; no Village Directory or equivalent tehsil amenities appendix.</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Moradabad</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554-557</w:t>
            </w:r>
          </w:p>
        </w:tc>
        <w:tc>
          <w:tcPr>
            <w:tcW w:type="dxa" w:w="1440"/>
            <w:vAlign w:val="center"/>
          </w:tcPr>
          <w:p>
            <w:pPr>
              <w:spacing w:after="0" w:before="0" w:line="240" w:lineRule="auto"/>
            </w:pPr>
            <w:r>
              <w:rPr>
                <w:rFonts w:ascii="Aptos" w:hAnsi="Aptos"/>
                <w:b w:val="0"/>
                <w:color w:val="000000"/>
                <w:sz w:val="12"/>
              </w:rPr>
              <w:t>508, 510-511, None</w:t>
            </w:r>
          </w:p>
        </w:tc>
        <w:tc>
          <w:tcPr>
            <w:tcW w:type="dxa" w:w="5472"/>
            <w:vAlign w:val="center"/>
          </w:tcPr>
          <w:p>
            <w:pPr>
              <w:spacing w:after="0" w:before="0" w:line="240" w:lineRule="auto"/>
            </w:pPr>
            <w:r>
              <w:rPr>
                <w:rFonts w:ascii="Aptos" w:hAnsi="Aptos"/>
                <w:b w:val="0"/>
                <w:color w:val="000000"/>
                <w:sz w:val="12"/>
              </w:rPr>
              <w:t>Statement IV; source page 558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Moradabad</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560-567</w:t>
            </w:r>
          </w:p>
        </w:tc>
        <w:tc>
          <w:tcPr>
            <w:tcW w:type="dxa" w:w="1440"/>
            <w:vAlign w:val="center"/>
            <w:shd w:fill="F4F7FB"/>
          </w:tcPr>
          <w:p>
            <w:pPr>
              <w:spacing w:after="0" w:before="0" w:line="240" w:lineRule="auto"/>
            </w:pPr>
            <w:r>
              <w:rPr>
                <w:rFonts w:ascii="Aptos" w:hAnsi="Aptos"/>
                <w:b w:val="0"/>
                <w:color w:val="000000"/>
                <w:sz w:val="12"/>
              </w:rPr>
              <w:t>514-517, 519-520, None, None</w:t>
            </w:r>
          </w:p>
        </w:tc>
        <w:tc>
          <w:tcPr>
            <w:tcW w:type="dxa" w:w="5472"/>
            <w:vAlign w:val="center"/>
            <w:shd w:fill="F4F7FB"/>
          </w:tcPr>
          <w:p>
            <w:pPr>
              <w:spacing w:after="0" w:before="0" w:line="240" w:lineRule="auto"/>
            </w:pPr>
            <w:r>
              <w:rPr>
                <w:rFonts w:ascii="Aptos" w:hAnsi="Aptos"/>
                <w:b w:val="0"/>
                <w:color w:val="000000"/>
                <w:sz w:val="12"/>
              </w:rPr>
              <w:t>Statement V; source page 568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Moradabad</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448-451</w:t>
            </w:r>
          </w:p>
        </w:tc>
        <w:tc>
          <w:tcPr>
            <w:tcW w:type="dxa" w:w="1440"/>
            <w:vAlign w:val="center"/>
          </w:tcPr>
          <w:p>
            <w:pPr>
              <w:spacing w:after="0" w:before="0" w:line="240" w:lineRule="auto"/>
            </w:pPr>
            <w:r>
              <w:rPr>
                <w:rFonts w:ascii="Aptos" w:hAnsi="Aptos"/>
                <w:b w:val="0"/>
                <w:color w:val="000000"/>
                <w:sz w:val="12"/>
              </w:rPr>
              <w:t>402-405</w:t>
            </w:r>
          </w:p>
        </w:tc>
        <w:tc>
          <w:tcPr>
            <w:tcW w:type="dxa" w:w="5472"/>
            <w:vAlign w:val="center"/>
          </w:tcPr>
          <w:p>
            <w:pPr>
              <w:spacing w:after="0" w:before="0" w:line="240" w:lineRule="auto"/>
            </w:pPr>
            <w:r>
              <w:rPr>
                <w:rFonts w:ascii="Aptos" w:hAnsi="Aptos"/>
                <w:b w:val="0"/>
                <w:color w:val="000000"/>
                <w:sz w:val="12"/>
              </w:rPr>
              <w:t>Appendix I; source page 452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Muzaffarnagar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273-276</w:t>
            </w:r>
          </w:p>
        </w:tc>
        <w:tc>
          <w:tcPr>
            <w:tcW w:type="dxa" w:w="1440"/>
            <w:vAlign w:val="center"/>
            <w:shd w:fill="F4F7FB"/>
          </w:tcPr>
          <w:p>
            <w:pPr>
              <w:spacing w:after="0" w:before="0" w:line="240" w:lineRule="auto"/>
            </w:pPr>
            <w:r>
              <w:rPr>
                <w:rFonts w:ascii="Aptos" w:hAnsi="Aptos"/>
                <w:b w:val="0"/>
                <w:color w:val="000000"/>
                <w:sz w:val="12"/>
              </w:rPr>
              <w:t>226-229</w:t>
            </w:r>
          </w:p>
        </w:tc>
        <w:tc>
          <w:tcPr>
            <w:tcW w:type="dxa" w:w="5472"/>
            <w:vAlign w:val="center"/>
            <w:shd w:fill="F4F7FB"/>
          </w:tcPr>
          <w:p>
            <w:pPr>
              <w:spacing w:after="0" w:before="0" w:line="240" w:lineRule="auto"/>
            </w:pPr>
            <w:r>
              <w:rPr>
                <w:rFonts w:ascii="Aptos" w:hAnsi="Aptos"/>
                <w:b w:val="0"/>
                <w:color w:val="000000"/>
                <w:sz w:val="12"/>
              </w:rPr>
              <w:t>Statement IV; source page 277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Muzaffarnagar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279-282</w:t>
            </w:r>
          </w:p>
        </w:tc>
        <w:tc>
          <w:tcPr>
            <w:tcW w:type="dxa" w:w="1440"/>
            <w:vAlign w:val="center"/>
          </w:tcPr>
          <w:p>
            <w:pPr>
              <w:spacing w:after="0" w:before="0" w:line="240" w:lineRule="auto"/>
            </w:pPr>
            <w:r>
              <w:rPr>
                <w:rFonts w:ascii="Aptos" w:hAnsi="Aptos"/>
                <w:b w:val="0"/>
                <w:color w:val="000000"/>
                <w:sz w:val="12"/>
              </w:rPr>
              <w:t>232-234, None</w:t>
            </w:r>
          </w:p>
        </w:tc>
        <w:tc>
          <w:tcPr>
            <w:tcW w:type="dxa" w:w="5472"/>
            <w:vAlign w:val="center"/>
          </w:tcPr>
          <w:p>
            <w:pPr>
              <w:spacing w:after="0" w:before="0" w:line="240" w:lineRule="auto"/>
            </w:pPr>
            <w:r>
              <w:rPr>
                <w:rFonts w:ascii="Aptos" w:hAnsi="Aptos"/>
                <w:b w:val="0"/>
                <w:color w:val="000000"/>
                <w:sz w:val="12"/>
              </w:rPr>
              <w:t>Statement V; source page 283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Muzaffarnagar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217-220</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Appendix I; source page 221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Nainital</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409-412</w:t>
            </w:r>
          </w:p>
        </w:tc>
        <w:tc>
          <w:tcPr>
            <w:tcW w:type="dxa" w:w="1440"/>
            <w:vAlign w:val="center"/>
          </w:tcPr>
          <w:p>
            <w:pPr>
              <w:spacing w:after="0" w:before="0" w:line="240" w:lineRule="auto"/>
            </w:pPr>
            <w:r>
              <w:rPr>
                <w:rFonts w:ascii="Aptos" w:hAnsi="Aptos"/>
                <w:b w:val="0"/>
                <w:color w:val="000000"/>
                <w:sz w:val="12"/>
              </w:rPr>
              <w:t>364, 366-367, None</w:t>
            </w:r>
          </w:p>
        </w:tc>
        <w:tc>
          <w:tcPr>
            <w:tcW w:type="dxa" w:w="5472"/>
            <w:vAlign w:val="center"/>
          </w:tcPr>
          <w:p>
            <w:pPr>
              <w:spacing w:after="0" w:before="0" w:line="240" w:lineRule="auto"/>
            </w:pPr>
            <w:r>
              <w:rPr>
                <w:rFonts w:ascii="Aptos" w:hAnsi="Aptos"/>
                <w:b w:val="0"/>
                <w:color w:val="000000"/>
                <w:sz w:val="12"/>
              </w:rPr>
              <w:t>Statement IV; source page 413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Nainital</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415-418</w:t>
            </w:r>
          </w:p>
        </w:tc>
        <w:tc>
          <w:tcPr>
            <w:tcW w:type="dxa" w:w="1440"/>
            <w:vAlign w:val="center"/>
            <w:shd w:fill="F4F7FB"/>
          </w:tcPr>
          <w:p>
            <w:pPr>
              <w:spacing w:after="0" w:before="0" w:line="240" w:lineRule="auto"/>
            </w:pPr>
            <w:r>
              <w:rPr>
                <w:rFonts w:ascii="Aptos" w:hAnsi="Aptos"/>
                <w:b w:val="0"/>
                <w:color w:val="000000"/>
                <w:sz w:val="12"/>
              </w:rPr>
              <w:t>370-373</w:t>
            </w:r>
          </w:p>
        </w:tc>
        <w:tc>
          <w:tcPr>
            <w:tcW w:type="dxa" w:w="5472"/>
            <w:vAlign w:val="center"/>
            <w:shd w:fill="F4F7FB"/>
          </w:tcPr>
          <w:p>
            <w:pPr>
              <w:spacing w:after="0" w:before="0" w:line="240" w:lineRule="auto"/>
            </w:pPr>
            <w:r>
              <w:rPr>
                <w:rFonts w:ascii="Aptos" w:hAnsi="Aptos"/>
                <w:b w:val="0"/>
                <w:color w:val="000000"/>
                <w:sz w:val="12"/>
              </w:rPr>
              <w:t>Statement V; source page 419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Nainital</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317-320</w:t>
            </w:r>
          </w:p>
        </w:tc>
        <w:tc>
          <w:tcPr>
            <w:tcW w:type="dxa" w:w="1440"/>
            <w:vAlign w:val="center"/>
          </w:tcPr>
          <w:p>
            <w:pPr>
              <w:spacing w:after="0" w:before="0" w:line="240" w:lineRule="auto"/>
            </w:pPr>
            <w:r>
              <w:rPr>
                <w:rFonts w:ascii="Aptos" w:hAnsi="Aptos"/>
                <w:b w:val="0"/>
                <w:color w:val="000000"/>
                <w:sz w:val="12"/>
              </w:rPr>
              <w:t>272, 274-275, None</w:t>
            </w:r>
          </w:p>
        </w:tc>
        <w:tc>
          <w:tcPr>
            <w:tcW w:type="dxa" w:w="5472"/>
            <w:vAlign w:val="center"/>
          </w:tcPr>
          <w:p>
            <w:pPr>
              <w:spacing w:after="0" w:before="0" w:line="240" w:lineRule="auto"/>
            </w:pPr>
            <w:r>
              <w:rPr>
                <w:rFonts w:ascii="Aptos" w:hAnsi="Aptos"/>
                <w:b w:val="0"/>
                <w:color w:val="000000"/>
                <w:sz w:val="12"/>
              </w:rPr>
              <w:t>Appendix I; source page 321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Pilibhit</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289-290</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Statement IV; source page 291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Pilibhit</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293-294</w:t>
            </w:r>
          </w:p>
        </w:tc>
        <w:tc>
          <w:tcPr>
            <w:tcW w:type="dxa" w:w="1440"/>
            <w:vAlign w:val="center"/>
          </w:tcPr>
          <w:p>
            <w:pPr>
              <w:spacing w:after="0" w:before="0" w:line="240" w:lineRule="auto"/>
            </w:pPr>
            <w:r>
              <w:rPr>
                <w:rFonts w:ascii="Aptos" w:hAnsi="Aptos"/>
                <w:b w:val="0"/>
                <w:color w:val="000000"/>
                <w:sz w:val="12"/>
              </w:rPr>
              <w:t>248-249</w:t>
            </w:r>
          </w:p>
        </w:tc>
        <w:tc>
          <w:tcPr>
            <w:tcW w:type="dxa" w:w="5472"/>
            <w:vAlign w:val="center"/>
          </w:tcPr>
          <w:p>
            <w:pPr>
              <w:spacing w:after="0" w:before="0" w:line="240" w:lineRule="auto"/>
            </w:pPr>
            <w:r>
              <w:rPr>
                <w:rFonts w:ascii="Aptos" w:hAnsi="Aptos"/>
                <w:b w:val="0"/>
                <w:color w:val="000000"/>
                <w:sz w:val="12"/>
              </w:rPr>
              <w:t>Statement V; source page 295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Pilibhit</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229-232</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Appendix I; source page 233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Pithoragarh</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474-475</w:t>
            </w:r>
          </w:p>
        </w:tc>
        <w:tc>
          <w:tcPr>
            <w:tcW w:type="dxa" w:w="1440"/>
            <w:vAlign w:val="center"/>
          </w:tcPr>
          <w:p>
            <w:pPr>
              <w:spacing w:after="0" w:before="0" w:line="240" w:lineRule="auto"/>
            </w:pPr>
            <w:r>
              <w:rPr>
                <w:rFonts w:ascii="Aptos" w:hAnsi="Aptos"/>
                <w:b w:val="0"/>
                <w:color w:val="000000"/>
                <w:sz w:val="12"/>
              </w:rPr>
              <w:t>428-429</w:t>
            </w:r>
          </w:p>
        </w:tc>
        <w:tc>
          <w:tcPr>
            <w:tcW w:type="dxa" w:w="5472"/>
            <w:vAlign w:val="center"/>
          </w:tcPr>
          <w:p>
            <w:pPr>
              <w:spacing w:after="0" w:before="0" w:line="240" w:lineRule="auto"/>
            </w:pPr>
            <w:r>
              <w:rPr>
                <w:rFonts w:ascii="Aptos" w:hAnsi="Aptos"/>
                <w:b w:val="0"/>
                <w:color w:val="000000"/>
                <w:sz w:val="12"/>
              </w:rPr>
              <w:t>Statement IV; source page 476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Pithoragarh</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478-479</w:t>
            </w:r>
          </w:p>
        </w:tc>
        <w:tc>
          <w:tcPr>
            <w:tcW w:type="dxa" w:w="1440"/>
            <w:vAlign w:val="center"/>
            <w:shd w:fill="F4F7FB"/>
          </w:tcPr>
          <w:p>
            <w:pPr>
              <w:spacing w:after="0" w:before="0" w:line="240" w:lineRule="auto"/>
            </w:pPr>
            <w:r>
              <w:rPr>
                <w:rFonts w:ascii="Aptos" w:hAnsi="Aptos"/>
                <w:b w:val="0"/>
                <w:color w:val="000000"/>
                <w:sz w:val="12"/>
              </w:rPr>
              <w:t>432-433</w:t>
            </w:r>
          </w:p>
        </w:tc>
        <w:tc>
          <w:tcPr>
            <w:tcW w:type="dxa" w:w="5472"/>
            <w:vAlign w:val="center"/>
            <w:shd w:fill="F4F7FB"/>
          </w:tcPr>
          <w:p>
            <w:pPr>
              <w:spacing w:after="0" w:before="0" w:line="240" w:lineRule="auto"/>
            </w:pPr>
            <w:r>
              <w:rPr>
                <w:rFonts w:ascii="Aptos" w:hAnsi="Aptos"/>
                <w:b w:val="0"/>
                <w:color w:val="000000"/>
                <w:sz w:val="12"/>
              </w:rPr>
              <w:t>Statement V; source page 480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Pithoragarh</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362-365</w:t>
            </w:r>
          </w:p>
        </w:tc>
        <w:tc>
          <w:tcPr>
            <w:tcW w:type="dxa" w:w="1440"/>
            <w:vAlign w:val="center"/>
          </w:tcPr>
          <w:p>
            <w:pPr>
              <w:spacing w:after="0" w:before="0" w:line="240" w:lineRule="auto"/>
            </w:pPr>
            <w:r>
              <w:rPr>
                <w:rFonts w:ascii="Aptos" w:hAnsi="Aptos"/>
                <w:b w:val="0"/>
                <w:color w:val="000000"/>
                <w:sz w:val="12"/>
              </w:rPr>
              <w:t>316, 318, None, None</w:t>
            </w:r>
          </w:p>
        </w:tc>
        <w:tc>
          <w:tcPr>
            <w:tcW w:type="dxa" w:w="5472"/>
            <w:vAlign w:val="center"/>
          </w:tcPr>
          <w:p>
            <w:pPr>
              <w:spacing w:after="0" w:before="0" w:line="240" w:lineRule="auto"/>
            </w:pPr>
            <w:r>
              <w:rPr>
                <w:rFonts w:ascii="Aptos" w:hAnsi="Aptos"/>
                <w:b w:val="0"/>
                <w:color w:val="000000"/>
                <w:sz w:val="12"/>
              </w:rPr>
              <w:t>Appendix I; source page 366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Rae Bareli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382-383</w:t>
            </w:r>
          </w:p>
        </w:tc>
        <w:tc>
          <w:tcPr>
            <w:tcW w:type="dxa" w:w="1440"/>
            <w:vAlign w:val="center"/>
            <w:shd w:fill="F4F7FB"/>
          </w:tcPr>
          <w:p>
            <w:pPr>
              <w:spacing w:after="0" w:before="0" w:line="240" w:lineRule="auto"/>
            </w:pPr>
            <w:r>
              <w:rPr>
                <w:rFonts w:ascii="Aptos" w:hAnsi="Aptos"/>
                <w:b w:val="0"/>
                <w:color w:val="000000"/>
                <w:sz w:val="12"/>
              </w:rPr>
              <w:t>328-329</w:t>
            </w:r>
          </w:p>
        </w:tc>
        <w:tc>
          <w:tcPr>
            <w:tcW w:type="dxa" w:w="5472"/>
            <w:vAlign w:val="center"/>
            <w:shd w:fill="F4F7FB"/>
          </w:tcPr>
          <w:p>
            <w:pPr>
              <w:spacing w:after="0" w:before="0" w:line="240" w:lineRule="auto"/>
            </w:pPr>
            <w:r>
              <w:rPr>
                <w:rFonts w:ascii="Aptos" w:hAnsi="Aptos"/>
                <w:b w:val="0"/>
                <w:color w:val="000000"/>
                <w:sz w:val="12"/>
              </w:rPr>
              <w:t>Statement IV; source page 384 begins Statement V.</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Rae Bareli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384-385</w:t>
            </w:r>
          </w:p>
        </w:tc>
        <w:tc>
          <w:tcPr>
            <w:tcW w:type="dxa" w:w="1440"/>
            <w:vAlign w:val="center"/>
          </w:tcPr>
          <w:p>
            <w:pPr>
              <w:spacing w:after="0" w:before="0" w:line="240" w:lineRule="auto"/>
            </w:pPr>
            <w:r>
              <w:rPr>
                <w:rFonts w:ascii="Aptos" w:hAnsi="Aptos"/>
                <w:b w:val="0"/>
                <w:color w:val="000000"/>
                <w:sz w:val="12"/>
              </w:rPr>
              <w:t>1979, None</w:t>
            </w:r>
          </w:p>
        </w:tc>
        <w:tc>
          <w:tcPr>
            <w:tcW w:type="dxa" w:w="5472"/>
            <w:vAlign w:val="center"/>
          </w:tcPr>
          <w:p>
            <w:pPr>
              <w:spacing w:after="0" w:before="0" w:line="240" w:lineRule="auto"/>
            </w:pPr>
            <w:r>
              <w:rPr>
                <w:rFonts w:ascii="Aptos" w:hAnsi="Aptos"/>
                <w:b w:val="0"/>
                <w:color w:val="000000"/>
                <w:sz w:val="12"/>
              </w:rPr>
              <w:t>Statement V; source page 386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Rae Bareli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300-303</w:t>
            </w:r>
          </w:p>
        </w:tc>
        <w:tc>
          <w:tcPr>
            <w:tcW w:type="dxa" w:w="1440"/>
            <w:vAlign w:val="center"/>
            <w:shd w:fill="F4F7FB"/>
          </w:tcPr>
          <w:p>
            <w:pPr>
              <w:spacing w:after="0" w:before="0" w:line="240" w:lineRule="auto"/>
            </w:pPr>
            <w:r>
              <w:rPr>
                <w:rFonts w:ascii="Aptos" w:hAnsi="Aptos"/>
                <w:b w:val="0"/>
                <w:color w:val="000000"/>
                <w:sz w:val="12"/>
              </w:rPr>
              <w:t>247, 249, None, None</w:t>
            </w:r>
          </w:p>
        </w:tc>
        <w:tc>
          <w:tcPr>
            <w:tcW w:type="dxa" w:w="5472"/>
            <w:vAlign w:val="center"/>
            <w:shd w:fill="F4F7FB"/>
          </w:tcPr>
          <w:p>
            <w:pPr>
              <w:spacing w:after="0" w:before="0" w:line="240" w:lineRule="auto"/>
            </w:pPr>
            <w:r>
              <w:rPr>
                <w:rFonts w:ascii="Aptos" w:hAnsi="Aptos"/>
                <w:b w:val="0"/>
                <w:color w:val="000000"/>
                <w:sz w:val="12"/>
              </w:rPr>
              <w:t>Appendix I; source page 304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Rampur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286-287</w:t>
            </w:r>
          </w:p>
        </w:tc>
        <w:tc>
          <w:tcPr>
            <w:tcW w:type="dxa" w:w="1440"/>
            <w:vAlign w:val="center"/>
          </w:tcPr>
          <w:p>
            <w:pPr>
              <w:spacing w:after="0" w:before="0" w:line="240" w:lineRule="auto"/>
            </w:pPr>
            <w:r>
              <w:rPr>
                <w:rFonts w:ascii="Aptos" w:hAnsi="Aptos"/>
                <w:b w:val="0"/>
                <w:color w:val="000000"/>
                <w:sz w:val="12"/>
              </w:rPr>
              <w:t>238-239</w:t>
            </w:r>
          </w:p>
        </w:tc>
        <w:tc>
          <w:tcPr>
            <w:tcW w:type="dxa" w:w="5472"/>
            <w:vAlign w:val="center"/>
          </w:tcPr>
          <w:p>
            <w:pPr>
              <w:spacing w:after="0" w:before="0" w:line="240" w:lineRule="auto"/>
            </w:pPr>
            <w:r>
              <w:rPr>
                <w:rFonts w:ascii="Aptos" w:hAnsi="Aptos"/>
                <w:b w:val="0"/>
                <w:color w:val="000000"/>
                <w:sz w:val="12"/>
              </w:rPr>
              <w:t>Statement IV; source page 288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Rampur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290-291</w:t>
            </w:r>
          </w:p>
        </w:tc>
        <w:tc>
          <w:tcPr>
            <w:tcW w:type="dxa" w:w="1440"/>
            <w:vAlign w:val="center"/>
            <w:shd w:fill="F4F7FB"/>
          </w:tcPr>
          <w:p>
            <w:pPr>
              <w:spacing w:after="0" w:before="0" w:line="240" w:lineRule="auto"/>
            </w:pPr>
            <w:r>
              <w:rPr>
                <w:rFonts w:ascii="Aptos" w:hAnsi="Aptos"/>
                <w:b w:val="0"/>
                <w:color w:val="000000"/>
                <w:sz w:val="12"/>
              </w:rPr>
              <w:t>142, 243</w:t>
            </w:r>
          </w:p>
        </w:tc>
        <w:tc>
          <w:tcPr>
            <w:tcW w:type="dxa" w:w="5472"/>
            <w:vAlign w:val="center"/>
            <w:shd w:fill="F4F7FB"/>
          </w:tcPr>
          <w:p>
            <w:pPr>
              <w:spacing w:after="0" w:before="0" w:line="240" w:lineRule="auto"/>
            </w:pPr>
            <w:r>
              <w:rPr>
                <w:rFonts w:ascii="Aptos" w:hAnsi="Aptos"/>
                <w:b w:val="0"/>
                <w:color w:val="000000"/>
                <w:sz w:val="12"/>
              </w:rPr>
              <w:t>Statement V; source page 292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Rampur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228-231</w:t>
            </w:r>
          </w:p>
        </w:tc>
        <w:tc>
          <w:tcPr>
            <w:tcW w:type="dxa" w:w="1440"/>
            <w:vAlign w:val="center"/>
          </w:tcPr>
          <w:p>
            <w:pPr>
              <w:spacing w:after="0" w:before="0" w:line="240" w:lineRule="auto"/>
            </w:pPr>
            <w:r>
              <w:rPr>
                <w:rFonts w:ascii="Aptos" w:hAnsi="Aptos"/>
                <w:b w:val="0"/>
                <w:color w:val="000000"/>
                <w:sz w:val="12"/>
              </w:rPr>
              <w:t>180-181, None, None</w:t>
            </w:r>
          </w:p>
        </w:tc>
        <w:tc>
          <w:tcPr>
            <w:tcW w:type="dxa" w:w="5472"/>
            <w:vAlign w:val="center"/>
          </w:tcPr>
          <w:p>
            <w:pPr>
              <w:spacing w:after="0" w:before="0" w:line="240" w:lineRule="auto"/>
            </w:pPr>
            <w:r>
              <w:rPr>
                <w:rFonts w:ascii="Aptos" w:hAnsi="Aptos"/>
                <w:b w:val="0"/>
                <w:color w:val="000000"/>
                <w:sz w:val="12"/>
              </w:rPr>
              <w:t>Appendix I; source page 232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Saharanpur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426-429</w:t>
            </w:r>
          </w:p>
        </w:tc>
        <w:tc>
          <w:tcPr>
            <w:tcW w:type="dxa" w:w="1440"/>
            <w:vAlign w:val="center"/>
            <w:shd w:fill="F4F7FB"/>
          </w:tcPr>
          <w:p>
            <w:pPr>
              <w:spacing w:after="0" w:before="0" w:line="240" w:lineRule="auto"/>
            </w:pPr>
            <w:r>
              <w:rPr>
                <w:rFonts w:ascii="Aptos" w:hAnsi="Aptos"/>
                <w:b w:val="0"/>
                <w:color w:val="000000"/>
                <w:sz w:val="12"/>
              </w:rPr>
              <w:t>383, None, None, None</w:t>
            </w:r>
          </w:p>
        </w:tc>
        <w:tc>
          <w:tcPr>
            <w:tcW w:type="dxa" w:w="5472"/>
            <w:vAlign w:val="center"/>
            <w:shd w:fill="F4F7FB"/>
          </w:tcPr>
          <w:p>
            <w:pPr>
              <w:spacing w:after="0" w:before="0" w:line="240" w:lineRule="auto"/>
            </w:pPr>
            <w:r>
              <w:rPr>
                <w:rFonts w:ascii="Aptos" w:hAnsi="Aptos"/>
                <w:b w:val="0"/>
                <w:color w:val="000000"/>
                <w:sz w:val="12"/>
              </w:rPr>
              <w:t>Statement IV; source page 430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Saharanpur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432-437</w:t>
            </w:r>
          </w:p>
        </w:tc>
        <w:tc>
          <w:tcPr>
            <w:tcW w:type="dxa" w:w="1440"/>
            <w:vAlign w:val="center"/>
          </w:tcPr>
          <w:p>
            <w:pPr>
              <w:spacing w:after="0" w:before="0" w:line="240" w:lineRule="auto"/>
            </w:pPr>
            <w:r>
              <w:rPr>
                <w:rFonts w:ascii="Aptos" w:hAnsi="Aptos"/>
                <w:b w:val="0"/>
                <w:color w:val="000000"/>
                <w:sz w:val="12"/>
              </w:rPr>
              <w:t>388-389, 393, None, None, None</w:t>
            </w:r>
          </w:p>
        </w:tc>
        <w:tc>
          <w:tcPr>
            <w:tcW w:type="dxa" w:w="5472"/>
            <w:vAlign w:val="center"/>
          </w:tcPr>
          <w:p>
            <w:pPr>
              <w:spacing w:after="0" w:before="0" w:line="240" w:lineRule="auto"/>
            </w:pPr>
            <w:r>
              <w:rPr>
                <w:rFonts w:ascii="Aptos" w:hAnsi="Aptos"/>
                <w:b w:val="0"/>
                <w:color w:val="000000"/>
                <w:sz w:val="12"/>
              </w:rPr>
              <w:t>Statement V; source page 438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Saharanpur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344-347</w:t>
            </w:r>
          </w:p>
        </w:tc>
        <w:tc>
          <w:tcPr>
            <w:tcW w:type="dxa" w:w="1440"/>
            <w:vAlign w:val="center"/>
            <w:shd w:fill="F4F7FB"/>
          </w:tcPr>
          <w:p>
            <w:pPr>
              <w:spacing w:after="0" w:before="0" w:line="240" w:lineRule="auto"/>
            </w:pPr>
            <w:r>
              <w:rPr>
                <w:rFonts w:ascii="Aptos" w:hAnsi="Aptos"/>
                <w:b w:val="0"/>
                <w:color w:val="000000"/>
                <w:sz w:val="12"/>
              </w:rPr>
              <w:t>300, 302-303, None</w:t>
            </w:r>
          </w:p>
        </w:tc>
        <w:tc>
          <w:tcPr>
            <w:tcW w:type="dxa" w:w="5472"/>
            <w:vAlign w:val="center"/>
            <w:shd w:fill="F4F7FB"/>
          </w:tcPr>
          <w:p>
            <w:pPr>
              <w:spacing w:after="0" w:before="0" w:line="240" w:lineRule="auto"/>
            </w:pPr>
            <w:r>
              <w:rPr>
                <w:rFonts w:ascii="Aptos" w:hAnsi="Aptos"/>
                <w:b w:val="0"/>
                <w:color w:val="000000"/>
                <w:sz w:val="12"/>
              </w:rPr>
              <w:t>Appendix I; source page 348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Shahjahanpur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465-466</w:t>
            </w:r>
          </w:p>
        </w:tc>
        <w:tc>
          <w:tcPr>
            <w:tcW w:type="dxa" w:w="1440"/>
            <w:vAlign w:val="center"/>
          </w:tcPr>
          <w:p>
            <w:pPr>
              <w:spacing w:after="0" w:before="0" w:line="240" w:lineRule="auto"/>
            </w:pPr>
            <w:r>
              <w:rPr>
                <w:rFonts w:ascii="Aptos" w:hAnsi="Aptos"/>
                <w:b w:val="0"/>
                <w:color w:val="000000"/>
                <w:sz w:val="12"/>
              </w:rPr>
              <w:t>420, None</w:t>
            </w:r>
          </w:p>
        </w:tc>
        <w:tc>
          <w:tcPr>
            <w:tcW w:type="dxa" w:w="5472"/>
            <w:vAlign w:val="center"/>
          </w:tcPr>
          <w:p>
            <w:pPr>
              <w:spacing w:after="0" w:before="0" w:line="240" w:lineRule="auto"/>
            </w:pPr>
            <w:r>
              <w:rPr>
                <w:rFonts w:ascii="Aptos" w:hAnsi="Aptos"/>
                <w:b w:val="0"/>
                <w:color w:val="000000"/>
                <w:sz w:val="12"/>
              </w:rPr>
              <w:t>Statement IV; source page 467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Shahjahanpur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469-472</w:t>
            </w:r>
          </w:p>
        </w:tc>
        <w:tc>
          <w:tcPr>
            <w:tcW w:type="dxa" w:w="1440"/>
            <w:vAlign w:val="center"/>
            <w:shd w:fill="F4F7FB"/>
          </w:tcPr>
          <w:p>
            <w:pPr>
              <w:spacing w:after="0" w:before="0" w:line="240" w:lineRule="auto"/>
            </w:pPr>
            <w:r>
              <w:rPr>
                <w:rFonts w:ascii="Aptos" w:hAnsi="Aptos"/>
                <w:b w:val="0"/>
                <w:color w:val="000000"/>
                <w:sz w:val="12"/>
              </w:rPr>
              <w:t>None, None, None, None</w:t>
            </w:r>
          </w:p>
        </w:tc>
        <w:tc>
          <w:tcPr>
            <w:tcW w:type="dxa" w:w="5472"/>
            <w:vAlign w:val="center"/>
            <w:shd w:fill="F4F7FB"/>
          </w:tcPr>
          <w:p>
            <w:pPr>
              <w:spacing w:after="0" w:before="0" w:line="240" w:lineRule="auto"/>
            </w:pPr>
            <w:r>
              <w:rPr>
                <w:rFonts w:ascii="Aptos" w:hAnsi="Aptos"/>
                <w:b w:val="0"/>
                <w:color w:val="000000"/>
                <w:sz w:val="12"/>
              </w:rPr>
              <w:t>Statement V; source page 473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Shahjahanpur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373-376</w:t>
            </w:r>
          </w:p>
        </w:tc>
        <w:tc>
          <w:tcPr>
            <w:tcW w:type="dxa" w:w="1440"/>
            <w:vAlign w:val="center"/>
          </w:tcPr>
          <w:p>
            <w:pPr>
              <w:spacing w:after="0" w:before="0" w:line="240" w:lineRule="auto"/>
            </w:pPr>
            <w:r>
              <w:rPr>
                <w:rFonts w:ascii="Aptos" w:hAnsi="Aptos"/>
                <w:b w:val="0"/>
                <w:color w:val="000000"/>
                <w:sz w:val="12"/>
              </w:rPr>
              <w:t>None, None, None, None</w:t>
            </w:r>
          </w:p>
        </w:tc>
        <w:tc>
          <w:tcPr>
            <w:tcW w:type="dxa" w:w="5472"/>
            <w:vAlign w:val="center"/>
          </w:tcPr>
          <w:p>
            <w:pPr>
              <w:spacing w:after="0" w:before="0" w:line="240" w:lineRule="auto"/>
            </w:pPr>
            <w:r>
              <w:rPr>
                <w:rFonts w:ascii="Aptos" w:hAnsi="Aptos"/>
                <w:b w:val="0"/>
                <w:color w:val="000000"/>
                <w:sz w:val="12"/>
              </w:rPr>
              <w:t>Appendix I; source page 377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Sitapur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Part XII-A Primary Census Abstract-only volume; no Town Directory Statement IV.</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Sitapur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Part XII-A Primary Census Abstract-only volume; no Town Directory Statement V.</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Sitapur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Part XII-A Primary Census Abstract-only volume; no Village Directory or equivalent tehsil amenities appendix.</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Sultanpur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493-494</w:t>
            </w:r>
          </w:p>
        </w:tc>
        <w:tc>
          <w:tcPr>
            <w:tcW w:type="dxa" w:w="1440"/>
            <w:vAlign w:val="center"/>
          </w:tcPr>
          <w:p>
            <w:pPr>
              <w:spacing w:after="0" w:before="0" w:line="240" w:lineRule="auto"/>
            </w:pPr>
            <w:r>
              <w:rPr>
                <w:rFonts w:ascii="Aptos" w:hAnsi="Aptos"/>
                <w:b w:val="0"/>
                <w:color w:val="000000"/>
                <w:sz w:val="12"/>
              </w:rPr>
              <w:t>452-453</w:t>
            </w:r>
          </w:p>
        </w:tc>
        <w:tc>
          <w:tcPr>
            <w:tcW w:type="dxa" w:w="5472"/>
            <w:vAlign w:val="center"/>
          </w:tcPr>
          <w:p>
            <w:pPr>
              <w:spacing w:after="0" w:before="0" w:line="240" w:lineRule="auto"/>
            </w:pPr>
            <w:r>
              <w:rPr>
                <w:rFonts w:ascii="Aptos" w:hAnsi="Aptos"/>
                <w:b w:val="0"/>
                <w:color w:val="000000"/>
                <w:sz w:val="12"/>
              </w:rPr>
              <w:t>Statement IV; source page 495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Sultanpur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497-498</w:t>
            </w:r>
          </w:p>
        </w:tc>
        <w:tc>
          <w:tcPr>
            <w:tcW w:type="dxa" w:w="1440"/>
            <w:vAlign w:val="center"/>
            <w:shd w:fill="F4F7FB"/>
          </w:tcPr>
          <w:p>
            <w:pPr>
              <w:spacing w:after="0" w:before="0" w:line="240" w:lineRule="auto"/>
            </w:pPr>
            <w:r>
              <w:rPr>
                <w:rFonts w:ascii="Aptos" w:hAnsi="Aptos"/>
                <w:b w:val="0"/>
                <w:color w:val="000000"/>
                <w:sz w:val="12"/>
              </w:rPr>
              <w:t>456, None</w:t>
            </w:r>
          </w:p>
        </w:tc>
        <w:tc>
          <w:tcPr>
            <w:tcW w:type="dxa" w:w="5472"/>
            <w:vAlign w:val="center"/>
            <w:shd w:fill="F4F7FB"/>
          </w:tcPr>
          <w:p>
            <w:pPr>
              <w:spacing w:after="0" w:before="0" w:line="240" w:lineRule="auto"/>
            </w:pPr>
            <w:r>
              <w:rPr>
                <w:rFonts w:ascii="Aptos" w:hAnsi="Aptos"/>
                <w:b w:val="0"/>
                <w:color w:val="000000"/>
                <w:sz w:val="12"/>
              </w:rPr>
              <w:t>Statement V; source page 499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Sultanpur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379-382</w:t>
            </w:r>
          </w:p>
        </w:tc>
        <w:tc>
          <w:tcPr>
            <w:tcW w:type="dxa" w:w="1440"/>
            <w:vAlign w:val="center"/>
          </w:tcPr>
          <w:p>
            <w:pPr>
              <w:spacing w:after="0" w:before="0" w:line="240" w:lineRule="auto"/>
            </w:pPr>
            <w:r>
              <w:rPr>
                <w:rFonts w:ascii="Aptos" w:hAnsi="Aptos"/>
                <w:b w:val="0"/>
                <w:color w:val="000000"/>
                <w:sz w:val="12"/>
              </w:rPr>
              <w:t>338, 341, None, None</w:t>
            </w:r>
          </w:p>
        </w:tc>
        <w:tc>
          <w:tcPr>
            <w:tcW w:type="dxa" w:w="5472"/>
            <w:vAlign w:val="center"/>
          </w:tcPr>
          <w:p>
            <w:pPr>
              <w:spacing w:after="0" w:before="0" w:line="240" w:lineRule="auto"/>
            </w:pPr>
            <w:r>
              <w:rPr>
                <w:rFonts w:ascii="Aptos" w:hAnsi="Aptos"/>
                <w:b w:val="0"/>
                <w:color w:val="000000"/>
                <w:sz w:val="12"/>
              </w:rPr>
              <w:t>Appendix I; source page 383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Tehri Garhwal</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No eligible Town Directory Statement IV identified in the volume.</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Tehri Garhwal</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No eligible Town Directory Statement V identified in the volume.</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Tehri Garhwal</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No equivalent tehsil-level amenities appendix identified in the volume.</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Unnao</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416-419</w:t>
            </w:r>
          </w:p>
        </w:tc>
        <w:tc>
          <w:tcPr>
            <w:tcW w:type="dxa" w:w="1440"/>
            <w:vAlign w:val="center"/>
          </w:tcPr>
          <w:p>
            <w:pPr>
              <w:spacing w:after="0" w:before="0" w:line="240" w:lineRule="auto"/>
            </w:pPr>
            <w:r>
              <w:rPr>
                <w:rFonts w:ascii="Aptos" w:hAnsi="Aptos"/>
                <w:b w:val="0"/>
                <w:color w:val="000000"/>
                <w:sz w:val="12"/>
              </w:rPr>
              <w:t>358-359, 361, None</w:t>
            </w:r>
          </w:p>
        </w:tc>
        <w:tc>
          <w:tcPr>
            <w:tcW w:type="dxa" w:w="5472"/>
            <w:vAlign w:val="center"/>
          </w:tcPr>
          <w:p>
            <w:pPr>
              <w:spacing w:after="0" w:before="0" w:line="240" w:lineRule="auto"/>
            </w:pPr>
            <w:r>
              <w:rPr>
                <w:rFonts w:ascii="Aptos" w:hAnsi="Aptos"/>
                <w:b w:val="0"/>
                <w:color w:val="000000"/>
                <w:sz w:val="12"/>
              </w:rPr>
              <w:t>Statement IV; source page 420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Unnao</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422-427</w:t>
            </w:r>
          </w:p>
        </w:tc>
        <w:tc>
          <w:tcPr>
            <w:tcW w:type="dxa" w:w="1440"/>
            <w:vAlign w:val="center"/>
            <w:shd w:fill="F4F7FB"/>
          </w:tcPr>
          <w:p>
            <w:pPr>
              <w:spacing w:after="0" w:before="0" w:line="240" w:lineRule="auto"/>
            </w:pPr>
            <w:r>
              <w:rPr>
                <w:rFonts w:ascii="Aptos" w:hAnsi="Aptos"/>
                <w:b w:val="0"/>
                <w:color w:val="000000"/>
                <w:sz w:val="12"/>
              </w:rPr>
              <w:t>364-366, 368-369, None</w:t>
            </w:r>
          </w:p>
        </w:tc>
        <w:tc>
          <w:tcPr>
            <w:tcW w:type="dxa" w:w="5472"/>
            <w:vAlign w:val="center"/>
            <w:shd w:fill="F4F7FB"/>
          </w:tcPr>
          <w:p>
            <w:pPr>
              <w:spacing w:after="0" w:before="0" w:line="240" w:lineRule="auto"/>
            </w:pPr>
            <w:r>
              <w:rPr>
                <w:rFonts w:ascii="Aptos" w:hAnsi="Aptos"/>
                <w:b w:val="0"/>
                <w:color w:val="000000"/>
                <w:sz w:val="12"/>
              </w:rPr>
              <w:t>Statement V; source page 428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Unnao</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310-313</w:t>
            </w:r>
          </w:p>
        </w:tc>
        <w:tc>
          <w:tcPr>
            <w:tcW w:type="dxa" w:w="1440"/>
            <w:vAlign w:val="center"/>
          </w:tcPr>
          <w:p>
            <w:pPr>
              <w:spacing w:after="0" w:before="0" w:line="240" w:lineRule="auto"/>
            </w:pPr>
            <w:r>
              <w:rPr>
                <w:rFonts w:ascii="Aptos" w:hAnsi="Aptos"/>
                <w:b w:val="0"/>
                <w:color w:val="000000"/>
                <w:sz w:val="12"/>
              </w:rPr>
              <w:t>1, None, None, None</w:t>
            </w:r>
          </w:p>
        </w:tc>
        <w:tc>
          <w:tcPr>
            <w:tcW w:type="dxa" w:w="5472"/>
            <w:vAlign w:val="center"/>
          </w:tcPr>
          <w:p>
            <w:pPr>
              <w:spacing w:after="0" w:before="0" w:line="240" w:lineRule="auto"/>
            </w:pPr>
            <w:r>
              <w:rPr>
                <w:rFonts w:ascii="Aptos" w:hAnsi="Aptos"/>
                <w:b w:val="0"/>
                <w:color w:val="000000"/>
                <w:sz w:val="12"/>
              </w:rPr>
              <w:t>Appendix I; source page 314 begins Appendix II.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Uttar Kashi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213-214</w:t>
            </w:r>
          </w:p>
        </w:tc>
        <w:tc>
          <w:tcPr>
            <w:tcW w:type="dxa" w:w="1440"/>
            <w:vAlign w:val="center"/>
            <w:shd w:fill="F4F7FB"/>
          </w:tcPr>
          <w:p>
            <w:pPr>
              <w:spacing w:after="0" w:before="0" w:line="240" w:lineRule="auto"/>
            </w:pPr>
            <w:r>
              <w:rPr>
                <w:rFonts w:ascii="Aptos" w:hAnsi="Aptos"/>
                <w:b w:val="0"/>
                <w:color w:val="000000"/>
                <w:sz w:val="12"/>
              </w:rPr>
              <w:t>160-161</w:t>
            </w:r>
          </w:p>
        </w:tc>
        <w:tc>
          <w:tcPr>
            <w:tcW w:type="dxa" w:w="5472"/>
            <w:vAlign w:val="center"/>
            <w:shd w:fill="F4F7FB"/>
          </w:tcPr>
          <w:p>
            <w:pPr>
              <w:spacing w:after="0" w:before="0" w:line="240" w:lineRule="auto"/>
            </w:pPr>
            <w:r>
              <w:rPr>
                <w:rFonts w:ascii="Aptos" w:hAnsi="Aptos"/>
                <w:b w:val="0"/>
                <w:color w:val="000000"/>
                <w:sz w:val="12"/>
              </w:rPr>
              <w:t>Statement IV; source page 215 begins Statement IV-A.</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Uttar Kashi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217-218</w:t>
            </w:r>
          </w:p>
        </w:tc>
        <w:tc>
          <w:tcPr>
            <w:tcW w:type="dxa" w:w="1440"/>
            <w:vAlign w:val="center"/>
          </w:tcPr>
          <w:p>
            <w:pPr>
              <w:spacing w:after="0" w:before="0" w:line="240" w:lineRule="auto"/>
            </w:pPr>
            <w:r>
              <w:rPr>
                <w:rFonts w:ascii="Aptos" w:hAnsi="Aptos"/>
                <w:b w:val="0"/>
                <w:color w:val="000000"/>
                <w:sz w:val="12"/>
              </w:rPr>
              <w:t>164, None</w:t>
            </w:r>
          </w:p>
        </w:tc>
        <w:tc>
          <w:tcPr>
            <w:tcW w:type="dxa" w:w="5472"/>
            <w:vAlign w:val="center"/>
          </w:tcPr>
          <w:p>
            <w:pPr>
              <w:spacing w:after="0" w:before="0" w:line="240" w:lineRule="auto"/>
            </w:pPr>
            <w:r>
              <w:rPr>
                <w:rFonts w:ascii="Aptos" w:hAnsi="Aptos"/>
                <w:b w:val="0"/>
                <w:color w:val="000000"/>
                <w:sz w:val="12"/>
              </w:rPr>
              <w:t>Statement V; source page 219 begins Statement VI.</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Uttar Kashi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169-172</w:t>
            </w:r>
          </w:p>
        </w:tc>
        <w:tc>
          <w:tcPr>
            <w:tcW w:type="dxa" w:w="1440"/>
            <w:vAlign w:val="center"/>
            <w:shd w:fill="F4F7FB"/>
          </w:tcPr>
          <w:p>
            <w:pPr>
              <w:spacing w:after="0" w:before="0" w:line="240" w:lineRule="auto"/>
            </w:pPr>
            <w:r>
              <w:rPr>
                <w:rFonts w:ascii="Aptos" w:hAnsi="Aptos"/>
                <w:b w:val="0"/>
                <w:color w:val="000000"/>
                <w:sz w:val="12"/>
              </w:rPr>
              <w:t>116-119</w:t>
            </w:r>
          </w:p>
        </w:tc>
        <w:tc>
          <w:tcPr>
            <w:tcW w:type="dxa" w:w="5472"/>
            <w:vAlign w:val="center"/>
            <w:shd w:fill="F4F7FB"/>
          </w:tcPr>
          <w:p>
            <w:pPr>
              <w:spacing w:after="0" w:before="0" w:line="240" w:lineRule="auto"/>
            </w:pPr>
            <w:r>
              <w:rPr>
                <w:rFonts w:ascii="Aptos" w:hAnsi="Aptos"/>
                <w:b w:val="0"/>
                <w:color w:val="000000"/>
                <w:sz w:val="12"/>
              </w:rPr>
              <w:t>Appendix I; source page 173 begins Appendix II.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Varanasi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720-725</w:t>
            </w:r>
          </w:p>
        </w:tc>
        <w:tc>
          <w:tcPr>
            <w:tcW w:type="dxa" w:w="1440"/>
            <w:vAlign w:val="center"/>
          </w:tcPr>
          <w:p>
            <w:pPr>
              <w:spacing w:after="0" w:before="0" w:line="240" w:lineRule="auto"/>
            </w:pPr>
            <w:r>
              <w:rPr>
                <w:rFonts w:ascii="Aptos" w:hAnsi="Aptos"/>
                <w:b w:val="0"/>
                <w:color w:val="000000"/>
                <w:sz w:val="12"/>
              </w:rPr>
              <w:t>680-685</w:t>
            </w:r>
          </w:p>
        </w:tc>
        <w:tc>
          <w:tcPr>
            <w:tcW w:type="dxa" w:w="5472"/>
            <w:vAlign w:val="center"/>
          </w:tcPr>
          <w:p>
            <w:pPr>
              <w:spacing w:after="0" w:before="0" w:line="240" w:lineRule="auto"/>
            </w:pPr>
            <w:r>
              <w:rPr>
                <w:rFonts w:ascii="Aptos" w:hAnsi="Aptos"/>
                <w:b w:val="0"/>
                <w:color w:val="000000"/>
                <w:sz w:val="12"/>
              </w:rPr>
              <w:t>Statement IV; source page 726 begins Statement IV-A.</w:t>
            </w:r>
          </w:p>
        </w:tc>
      </w:tr>
      <w:tr>
        <w:tc>
          <w:tcPr>
            <w:tcW w:type="dxa" w:w="1800"/>
            <w:vAlign w:val="center"/>
            <w:shd w:fill="F4F7FB"/>
          </w:tcPr>
          <w:p>
            <w:pPr>
              <w:spacing w:after="0" w:before="0" w:line="240" w:lineRule="auto"/>
            </w:pPr>
            <w:r>
              <w:rPr>
                <w:rFonts w:ascii="Aptos" w:hAnsi="Aptos"/>
                <w:b w:val="0"/>
                <w:color w:val="000000"/>
                <w:sz w:val="12"/>
              </w:rPr>
              <w:t>Uttar Pradesh</w:t>
            </w:r>
          </w:p>
        </w:tc>
        <w:tc>
          <w:tcPr>
            <w:tcW w:type="dxa" w:w="1944"/>
            <w:vAlign w:val="center"/>
            <w:shd w:fill="F4F7FB"/>
          </w:tcPr>
          <w:p>
            <w:pPr>
              <w:spacing w:after="0" w:before="0" w:line="240" w:lineRule="auto"/>
            </w:pPr>
            <w:r>
              <w:rPr>
                <w:rFonts w:ascii="Aptos" w:hAnsi="Aptos"/>
                <w:b w:val="0"/>
                <w:color w:val="000000"/>
                <w:sz w:val="12"/>
              </w:rPr>
              <w:t>Varanasi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732-737</w:t>
            </w:r>
          </w:p>
        </w:tc>
        <w:tc>
          <w:tcPr>
            <w:tcW w:type="dxa" w:w="1440"/>
            <w:vAlign w:val="center"/>
            <w:shd w:fill="F4F7FB"/>
          </w:tcPr>
          <w:p>
            <w:pPr>
              <w:spacing w:after="0" w:before="0" w:line="240" w:lineRule="auto"/>
            </w:pPr>
            <w:r>
              <w:rPr>
                <w:rFonts w:ascii="Aptos" w:hAnsi="Aptos"/>
                <w:b w:val="0"/>
                <w:color w:val="000000"/>
                <w:sz w:val="12"/>
              </w:rPr>
              <w:t>693, 695-697, None, None</w:t>
            </w:r>
          </w:p>
        </w:tc>
        <w:tc>
          <w:tcPr>
            <w:tcW w:type="dxa" w:w="5472"/>
            <w:vAlign w:val="center"/>
            <w:shd w:fill="F4F7FB"/>
          </w:tcPr>
          <w:p>
            <w:pPr>
              <w:spacing w:after="0" w:before="0" w:line="240" w:lineRule="auto"/>
            </w:pPr>
            <w:r>
              <w:rPr>
                <w:rFonts w:ascii="Aptos" w:hAnsi="Aptos"/>
                <w:b w:val="0"/>
                <w:color w:val="000000"/>
                <w:sz w:val="12"/>
              </w:rPr>
              <w:t>Statement V; source page 738 begins Statement VI.</w:t>
            </w:r>
          </w:p>
        </w:tc>
      </w:tr>
      <w:tr>
        <w:tc>
          <w:tcPr>
            <w:tcW w:type="dxa" w:w="1800"/>
            <w:vAlign w:val="center"/>
          </w:tcPr>
          <w:p>
            <w:pPr>
              <w:spacing w:after="0" w:before="0" w:line="240" w:lineRule="auto"/>
            </w:pPr>
            <w:r>
              <w:rPr>
                <w:rFonts w:ascii="Aptos" w:hAnsi="Aptos"/>
                <w:b w:val="0"/>
                <w:color w:val="000000"/>
                <w:sz w:val="12"/>
              </w:rPr>
              <w:t>Uttar Pradesh</w:t>
            </w:r>
          </w:p>
        </w:tc>
        <w:tc>
          <w:tcPr>
            <w:tcW w:type="dxa" w:w="1944"/>
            <w:vAlign w:val="center"/>
          </w:tcPr>
          <w:p>
            <w:pPr>
              <w:spacing w:after="0" w:before="0" w:line="240" w:lineRule="auto"/>
            </w:pPr>
            <w:r>
              <w:rPr>
                <w:rFonts w:ascii="Aptos" w:hAnsi="Aptos"/>
                <w:b w:val="0"/>
                <w:color w:val="000000"/>
                <w:sz w:val="12"/>
              </w:rPr>
              <w:t>Varanasi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578-581</w:t>
            </w:r>
          </w:p>
        </w:tc>
        <w:tc>
          <w:tcPr>
            <w:tcW w:type="dxa" w:w="1440"/>
            <w:vAlign w:val="center"/>
          </w:tcPr>
          <w:p>
            <w:pPr>
              <w:spacing w:after="0" w:before="0" w:line="240" w:lineRule="auto"/>
            </w:pPr>
            <w:r>
              <w:rPr>
                <w:rFonts w:ascii="Aptos" w:hAnsi="Aptos"/>
                <w:b w:val="0"/>
                <w:color w:val="000000"/>
                <w:sz w:val="12"/>
              </w:rPr>
              <w:t>538-541</w:t>
            </w:r>
          </w:p>
        </w:tc>
        <w:tc>
          <w:tcPr>
            <w:tcW w:type="dxa" w:w="5472"/>
            <w:vAlign w:val="center"/>
          </w:tcPr>
          <w:p>
            <w:pPr>
              <w:spacing w:after="0" w:before="0" w:line="240" w:lineRule="auto"/>
            </w:pPr>
            <w:r>
              <w:rPr>
                <w:rFonts w:ascii="Aptos" w:hAnsi="Aptos"/>
                <w:b w:val="0"/>
                <w:color w:val="000000"/>
                <w:sz w:val="12"/>
              </w:rPr>
              <w:t>Appendix I; source page 582 begins Appendix II.</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Bankura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644-645</w:t>
            </w:r>
          </w:p>
        </w:tc>
        <w:tc>
          <w:tcPr>
            <w:tcW w:type="dxa" w:w="1440"/>
            <w:vAlign w:val="center"/>
            <w:shd w:fill="F4F7FB"/>
          </w:tcPr>
          <w:p>
            <w:pPr>
              <w:spacing w:after="0" w:before="0" w:line="240" w:lineRule="auto"/>
            </w:pPr>
            <w:r>
              <w:rPr>
                <w:rFonts w:ascii="Aptos" w:hAnsi="Aptos"/>
                <w:b w:val="0"/>
                <w:color w:val="000000"/>
                <w:sz w:val="12"/>
              </w:rPr>
              <w:t>1979, None</w:t>
            </w:r>
          </w:p>
        </w:tc>
        <w:tc>
          <w:tcPr>
            <w:tcW w:type="dxa" w:w="5472"/>
            <w:vAlign w:val="center"/>
            <w:shd w:fill="F4F7FB"/>
          </w:tcPr>
          <w:p>
            <w:pPr>
              <w:spacing w:after="0" w:before="0" w:line="240" w:lineRule="auto"/>
            </w:pPr>
            <w:r>
              <w:rPr>
                <w:rFonts w:ascii="Aptos" w:hAnsi="Aptos"/>
                <w:b w:val="0"/>
                <w:color w:val="000000"/>
                <w:sz w:val="12"/>
              </w:rPr>
              <w:t>Statement IV; source page 646 begins Statement IV-A.</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Bankura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648-649</w:t>
            </w:r>
          </w:p>
        </w:tc>
        <w:tc>
          <w:tcPr>
            <w:tcW w:type="dxa" w:w="1440"/>
            <w:vAlign w:val="center"/>
          </w:tcPr>
          <w:p>
            <w:pPr>
              <w:spacing w:after="0" w:before="0" w:line="240" w:lineRule="auto"/>
            </w:pPr>
            <w:r>
              <w:rPr>
                <w:rFonts w:ascii="Aptos" w:hAnsi="Aptos"/>
                <w:b w:val="0"/>
                <w:color w:val="000000"/>
                <w:sz w:val="12"/>
              </w:rPr>
              <w:t>None, None</w:t>
            </w:r>
          </w:p>
        </w:tc>
        <w:tc>
          <w:tcPr>
            <w:tcW w:type="dxa" w:w="5472"/>
            <w:vAlign w:val="center"/>
          </w:tcPr>
          <w:p>
            <w:pPr>
              <w:spacing w:after="0" w:before="0" w:line="240" w:lineRule="auto"/>
            </w:pPr>
            <w:r>
              <w:rPr>
                <w:rFonts w:ascii="Aptos" w:hAnsi="Aptos"/>
                <w:b w:val="0"/>
                <w:color w:val="000000"/>
                <w:sz w:val="12"/>
              </w:rPr>
              <w:t>Statement V; source page 650 begins Statement VI.</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Bankura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552-555</w:t>
            </w:r>
          </w:p>
        </w:tc>
        <w:tc>
          <w:tcPr>
            <w:tcW w:type="dxa" w:w="1440"/>
            <w:vAlign w:val="center"/>
            <w:shd w:fill="F4F7FB"/>
          </w:tcPr>
          <w:p>
            <w:pPr>
              <w:spacing w:after="0" w:before="0" w:line="240" w:lineRule="auto"/>
            </w:pPr>
            <w:r>
              <w:rPr>
                <w:rFonts w:ascii="Aptos" w:hAnsi="Aptos"/>
                <w:b w:val="0"/>
                <w:color w:val="000000"/>
                <w:sz w:val="12"/>
              </w:rPr>
              <w:t>539, None, None, None</w:t>
            </w:r>
          </w:p>
        </w:tc>
        <w:tc>
          <w:tcPr>
            <w:tcW w:type="dxa" w:w="5472"/>
            <w:vAlign w:val="center"/>
            <w:shd w:fill="F4F7FB"/>
          </w:tcPr>
          <w:p>
            <w:pPr>
              <w:spacing w:after="0" w:before="0" w:line="240" w:lineRule="auto"/>
            </w:pPr>
            <w:r>
              <w:rPr>
                <w:rFonts w:ascii="Aptos" w:hAnsi="Aptos"/>
                <w:b w:val="0"/>
                <w:color w:val="000000"/>
                <w:sz w:val="12"/>
              </w:rPr>
              <w:t>Appendix I Village Police Station-wise abstract; source page 556 begins Appendix II.</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Barddhaman</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547-556</w:t>
            </w:r>
          </w:p>
        </w:tc>
        <w:tc>
          <w:tcPr>
            <w:tcW w:type="dxa" w:w="1440"/>
            <w:vAlign w:val="center"/>
          </w:tcPr>
          <w:p>
            <w:pPr>
              <w:spacing w:after="0" w:before="0" w:line="240" w:lineRule="auto"/>
            </w:pPr>
            <w:r>
              <w:rPr>
                <w:rFonts w:ascii="Aptos" w:hAnsi="Aptos"/>
                <w:b w:val="0"/>
                <w:color w:val="000000"/>
                <w:sz w:val="12"/>
              </w:rPr>
              <w:t>536-539, 542-543, 5400, None, None, None</w:t>
            </w:r>
          </w:p>
        </w:tc>
        <w:tc>
          <w:tcPr>
            <w:tcW w:type="dxa" w:w="5472"/>
            <w:vAlign w:val="center"/>
          </w:tcPr>
          <w:p>
            <w:pPr>
              <w:spacing w:after="0" w:before="0" w:line="240" w:lineRule="auto"/>
            </w:pPr>
            <w:r>
              <w:rPr>
                <w:rFonts w:ascii="Aptos" w:hAnsi="Aptos"/>
                <w:b w:val="0"/>
                <w:color w:val="000000"/>
                <w:sz w:val="12"/>
              </w:rPr>
              <w:t>Statement IV; source page 557 begins Statement IV-A.</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Barddhaman</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559-570</w:t>
            </w:r>
          </w:p>
        </w:tc>
        <w:tc>
          <w:tcPr>
            <w:tcW w:type="dxa" w:w="1440"/>
            <w:vAlign w:val="center"/>
            <w:shd w:fill="F4F7FB"/>
          </w:tcPr>
          <w:p>
            <w:pPr>
              <w:spacing w:after="0" w:before="0" w:line="240" w:lineRule="auto"/>
            </w:pPr>
            <w:r>
              <w:rPr>
                <w:rFonts w:ascii="Aptos" w:hAnsi="Aptos"/>
                <w:b w:val="0"/>
                <w:color w:val="000000"/>
                <w:sz w:val="12"/>
              </w:rPr>
              <w:t>551-552, 554, 559, None, None, None, None, None, None, None, None</w:t>
            </w:r>
          </w:p>
        </w:tc>
        <w:tc>
          <w:tcPr>
            <w:tcW w:type="dxa" w:w="5472"/>
            <w:vAlign w:val="center"/>
            <w:shd w:fill="F4F7FB"/>
          </w:tcPr>
          <w:p>
            <w:pPr>
              <w:spacing w:after="0" w:before="0" w:line="240" w:lineRule="auto"/>
            </w:pPr>
            <w:r>
              <w:rPr>
                <w:rFonts w:ascii="Aptos" w:hAnsi="Aptos"/>
                <w:b w:val="0"/>
                <w:color w:val="000000"/>
                <w:sz w:val="12"/>
              </w:rPr>
              <w:t>Statement V; source page 571 begins Statement VI.</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Barddhaman</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441-444</w:t>
            </w:r>
          </w:p>
        </w:tc>
        <w:tc>
          <w:tcPr>
            <w:tcW w:type="dxa" w:w="1440"/>
            <w:vAlign w:val="center"/>
          </w:tcPr>
          <w:p>
            <w:pPr>
              <w:spacing w:after="0" w:before="0" w:line="240" w:lineRule="auto"/>
            </w:pPr>
            <w:r>
              <w:rPr>
                <w:rFonts w:ascii="Aptos" w:hAnsi="Aptos"/>
                <w:b w:val="0"/>
                <w:color w:val="000000"/>
                <w:sz w:val="12"/>
              </w:rPr>
              <w:t>430-431, None, None</w:t>
            </w:r>
          </w:p>
        </w:tc>
        <w:tc>
          <w:tcPr>
            <w:tcW w:type="dxa" w:w="5472"/>
            <w:vAlign w:val="center"/>
          </w:tcPr>
          <w:p>
            <w:pPr>
              <w:spacing w:after="0" w:before="0" w:line="240" w:lineRule="auto"/>
            </w:pPr>
            <w:r>
              <w:rPr>
                <w:rFonts w:ascii="Aptos" w:hAnsi="Aptos"/>
                <w:b w:val="0"/>
                <w:color w:val="000000"/>
                <w:sz w:val="12"/>
              </w:rPr>
              <w:t>Appendix I Village Police Station-wise abstract; source page 445 begins Appendix II.</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Birbhum</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420-421</w:t>
            </w:r>
          </w:p>
        </w:tc>
        <w:tc>
          <w:tcPr>
            <w:tcW w:type="dxa" w:w="1440"/>
            <w:vAlign w:val="center"/>
            <w:shd w:fill="F4F7FB"/>
          </w:tcPr>
          <w:p>
            <w:pPr>
              <w:spacing w:after="0" w:before="0" w:line="240" w:lineRule="auto"/>
            </w:pPr>
            <w:r>
              <w:rPr>
                <w:rFonts w:ascii="Aptos" w:hAnsi="Aptos"/>
                <w:b w:val="0"/>
                <w:color w:val="000000"/>
                <w:sz w:val="12"/>
              </w:rPr>
              <w:t>408, None</w:t>
            </w:r>
          </w:p>
        </w:tc>
        <w:tc>
          <w:tcPr>
            <w:tcW w:type="dxa" w:w="5472"/>
            <w:vAlign w:val="center"/>
            <w:shd w:fill="F4F7FB"/>
          </w:tcPr>
          <w:p>
            <w:pPr>
              <w:spacing w:after="0" w:before="0" w:line="240" w:lineRule="auto"/>
            </w:pPr>
            <w:r>
              <w:rPr>
                <w:rFonts w:ascii="Aptos" w:hAnsi="Aptos"/>
                <w:b w:val="0"/>
                <w:color w:val="000000"/>
                <w:sz w:val="12"/>
              </w:rPr>
              <w:t>Statement IV; source page 422 begins Statement V.</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Birbhum</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422-423</w:t>
            </w:r>
          </w:p>
        </w:tc>
        <w:tc>
          <w:tcPr>
            <w:tcW w:type="dxa" w:w="1440"/>
            <w:vAlign w:val="center"/>
          </w:tcPr>
          <w:p>
            <w:pPr>
              <w:spacing w:after="0" w:before="0" w:line="240" w:lineRule="auto"/>
            </w:pPr>
            <w:r>
              <w:rPr>
                <w:rFonts w:ascii="Aptos" w:hAnsi="Aptos"/>
                <w:b w:val="0"/>
                <w:color w:val="000000"/>
                <w:sz w:val="12"/>
              </w:rPr>
              <w:t>410, None</w:t>
            </w:r>
          </w:p>
        </w:tc>
        <w:tc>
          <w:tcPr>
            <w:tcW w:type="dxa" w:w="5472"/>
            <w:vAlign w:val="center"/>
          </w:tcPr>
          <w:p>
            <w:pPr>
              <w:spacing w:after="0" w:before="0" w:line="240" w:lineRule="auto"/>
            </w:pPr>
            <w:r>
              <w:rPr>
                <w:rFonts w:ascii="Aptos" w:hAnsi="Aptos"/>
                <w:b w:val="0"/>
                <w:color w:val="000000"/>
                <w:sz w:val="12"/>
              </w:rPr>
              <w:t>Statement V; source page 424 begins Statement VI.</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Birbhum</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342-345</w:t>
            </w:r>
          </w:p>
        </w:tc>
        <w:tc>
          <w:tcPr>
            <w:tcW w:type="dxa" w:w="1440"/>
            <w:vAlign w:val="center"/>
            <w:shd w:fill="F4F7FB"/>
          </w:tcPr>
          <w:p>
            <w:pPr>
              <w:spacing w:after="0" w:before="0" w:line="240" w:lineRule="auto"/>
            </w:pPr>
            <w:r>
              <w:rPr>
                <w:rFonts w:ascii="Aptos" w:hAnsi="Aptos"/>
                <w:b w:val="0"/>
                <w:color w:val="000000"/>
                <w:sz w:val="12"/>
              </w:rPr>
              <w:t>330-333</w:t>
            </w:r>
          </w:p>
        </w:tc>
        <w:tc>
          <w:tcPr>
            <w:tcW w:type="dxa" w:w="5472"/>
            <w:vAlign w:val="center"/>
            <w:shd w:fill="F4F7FB"/>
          </w:tcPr>
          <w:p>
            <w:pPr>
              <w:spacing w:after="0" w:before="0" w:line="240" w:lineRule="auto"/>
            </w:pPr>
            <w:r>
              <w:rPr>
                <w:rFonts w:ascii="Aptos" w:hAnsi="Aptos"/>
                <w:b w:val="0"/>
                <w:color w:val="000000"/>
                <w:sz w:val="12"/>
              </w:rPr>
              <w:t>Appendix I Village Police Station-wise abstract; source page 346 begins Appendix II.</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Calcutta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Calcutta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Calcutta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Darjiling</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206-207</w:t>
            </w:r>
          </w:p>
        </w:tc>
        <w:tc>
          <w:tcPr>
            <w:tcW w:type="dxa" w:w="1440"/>
            <w:vAlign w:val="center"/>
            <w:shd w:fill="F4F7FB"/>
          </w:tcPr>
          <w:p>
            <w:pPr>
              <w:spacing w:after="0" w:before="0" w:line="240" w:lineRule="auto"/>
            </w:pPr>
            <w:r>
              <w:rPr>
                <w:rFonts w:ascii="Aptos" w:hAnsi="Aptos"/>
                <w:b w:val="0"/>
                <w:color w:val="000000"/>
                <w:sz w:val="12"/>
              </w:rPr>
              <w:t>None, None</w:t>
            </w:r>
          </w:p>
        </w:tc>
        <w:tc>
          <w:tcPr>
            <w:tcW w:type="dxa" w:w="5472"/>
            <w:vAlign w:val="center"/>
            <w:shd w:fill="F4F7FB"/>
          </w:tcPr>
          <w:p>
            <w:pPr>
              <w:spacing w:after="0" w:before="0" w:line="240" w:lineRule="auto"/>
            </w:pPr>
            <w:r>
              <w:rPr>
                <w:rFonts w:ascii="Aptos" w:hAnsi="Aptos"/>
                <w:b w:val="0"/>
                <w:color w:val="000000"/>
                <w:sz w:val="12"/>
              </w:rPr>
              <w:t>Statement IV; source page 208 begins Statement V.</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Darjiling</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208-209</w:t>
            </w:r>
          </w:p>
        </w:tc>
        <w:tc>
          <w:tcPr>
            <w:tcW w:type="dxa" w:w="1440"/>
            <w:vAlign w:val="center"/>
          </w:tcPr>
          <w:p>
            <w:pPr>
              <w:spacing w:after="0" w:before="0" w:line="240" w:lineRule="auto"/>
            </w:pPr>
            <w:r>
              <w:rPr>
                <w:rFonts w:ascii="Aptos" w:hAnsi="Aptos"/>
                <w:b w:val="0"/>
                <w:color w:val="000000"/>
                <w:sz w:val="12"/>
              </w:rPr>
              <w:t>197, None</w:t>
            </w:r>
          </w:p>
        </w:tc>
        <w:tc>
          <w:tcPr>
            <w:tcW w:type="dxa" w:w="5472"/>
            <w:vAlign w:val="center"/>
          </w:tcPr>
          <w:p>
            <w:pPr>
              <w:spacing w:after="0" w:before="0" w:line="240" w:lineRule="auto"/>
            </w:pPr>
            <w:r>
              <w:rPr>
                <w:rFonts w:ascii="Aptos" w:hAnsi="Aptos"/>
                <w:b w:val="0"/>
                <w:color w:val="000000"/>
                <w:sz w:val="12"/>
              </w:rPr>
              <w:t>Statement V; source page 210 begins Statement VI.</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Darjiling</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170-173</w:t>
            </w:r>
          </w:p>
        </w:tc>
        <w:tc>
          <w:tcPr>
            <w:tcW w:type="dxa" w:w="1440"/>
            <w:vAlign w:val="center"/>
            <w:shd w:fill="F4F7FB"/>
          </w:tcPr>
          <w:p>
            <w:pPr>
              <w:spacing w:after="0" w:before="0" w:line="240" w:lineRule="auto"/>
            </w:pPr>
            <w:r>
              <w:rPr>
                <w:rFonts w:ascii="Aptos" w:hAnsi="Aptos"/>
                <w:b w:val="0"/>
                <w:color w:val="000000"/>
                <w:sz w:val="12"/>
              </w:rPr>
              <w:t>1, 160, None, None</w:t>
            </w:r>
          </w:p>
        </w:tc>
        <w:tc>
          <w:tcPr>
            <w:tcW w:type="dxa" w:w="5472"/>
            <w:vAlign w:val="center"/>
            <w:shd w:fill="F4F7FB"/>
          </w:tcPr>
          <w:p>
            <w:pPr>
              <w:spacing w:after="0" w:before="0" w:line="240" w:lineRule="auto"/>
            </w:pPr>
            <w:r>
              <w:rPr>
                <w:rFonts w:ascii="Aptos" w:hAnsi="Aptos"/>
                <w:b w:val="0"/>
                <w:color w:val="000000"/>
                <w:sz w:val="12"/>
              </w:rPr>
              <w:t>Appendix I Village Police Station-wise abstract; source page 174 begins Appendix II.</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Dinajpur</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548-549</w:t>
            </w:r>
          </w:p>
        </w:tc>
        <w:tc>
          <w:tcPr>
            <w:tcW w:type="dxa" w:w="1440"/>
            <w:vAlign w:val="center"/>
          </w:tcPr>
          <w:p>
            <w:pPr>
              <w:spacing w:after="0" w:before="0" w:line="240" w:lineRule="auto"/>
            </w:pPr>
            <w:r>
              <w:rPr>
                <w:rFonts w:ascii="Aptos" w:hAnsi="Aptos"/>
                <w:b w:val="0"/>
                <w:color w:val="000000"/>
                <w:sz w:val="12"/>
              </w:rPr>
              <w:t>536-537</w:t>
            </w:r>
          </w:p>
        </w:tc>
        <w:tc>
          <w:tcPr>
            <w:tcW w:type="dxa" w:w="5472"/>
            <w:vAlign w:val="center"/>
          </w:tcPr>
          <w:p>
            <w:pPr>
              <w:spacing w:after="0" w:before="0" w:line="240" w:lineRule="auto"/>
            </w:pPr>
            <w:r>
              <w:rPr>
                <w:rFonts w:ascii="Aptos" w:hAnsi="Aptos"/>
                <w:b w:val="0"/>
                <w:color w:val="000000"/>
                <w:sz w:val="12"/>
              </w:rPr>
              <w:t>Statement IV; source page 550 begins Statement IV-A.</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Dinajpur</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552-553</w:t>
            </w:r>
          </w:p>
        </w:tc>
        <w:tc>
          <w:tcPr>
            <w:tcW w:type="dxa" w:w="1440"/>
            <w:vAlign w:val="center"/>
            <w:shd w:fill="F4F7FB"/>
          </w:tcPr>
          <w:p>
            <w:pPr>
              <w:spacing w:after="0" w:before="0" w:line="240" w:lineRule="auto"/>
            </w:pPr>
            <w:r>
              <w:rPr>
                <w:rFonts w:ascii="Aptos" w:hAnsi="Aptos"/>
                <w:b w:val="0"/>
                <w:color w:val="000000"/>
                <w:sz w:val="12"/>
              </w:rPr>
              <w:t>540-541</w:t>
            </w:r>
          </w:p>
        </w:tc>
        <w:tc>
          <w:tcPr>
            <w:tcW w:type="dxa" w:w="5472"/>
            <w:vAlign w:val="center"/>
            <w:shd w:fill="F4F7FB"/>
          </w:tcPr>
          <w:p>
            <w:pPr>
              <w:spacing w:after="0" w:before="0" w:line="240" w:lineRule="auto"/>
            </w:pPr>
            <w:r>
              <w:rPr>
                <w:rFonts w:ascii="Aptos" w:hAnsi="Aptos"/>
                <w:b w:val="0"/>
                <w:color w:val="000000"/>
                <w:sz w:val="12"/>
              </w:rPr>
              <w:t>Statement V; source page 554 begins Statement VI.</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Dinajpur</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442-445</w:t>
            </w:r>
          </w:p>
        </w:tc>
        <w:tc>
          <w:tcPr>
            <w:tcW w:type="dxa" w:w="1440"/>
            <w:vAlign w:val="center"/>
          </w:tcPr>
          <w:p>
            <w:pPr>
              <w:spacing w:after="0" w:before="0" w:line="240" w:lineRule="auto"/>
            </w:pPr>
            <w:r>
              <w:rPr>
                <w:rFonts w:ascii="Aptos" w:hAnsi="Aptos"/>
                <w:b w:val="0"/>
                <w:color w:val="000000"/>
                <w:sz w:val="12"/>
              </w:rPr>
              <w:t>433, 436, None, None</w:t>
            </w:r>
          </w:p>
        </w:tc>
        <w:tc>
          <w:tcPr>
            <w:tcW w:type="dxa" w:w="5472"/>
            <w:vAlign w:val="center"/>
          </w:tcPr>
          <w:p>
            <w:pPr>
              <w:spacing w:after="0" w:before="0" w:line="240" w:lineRule="auto"/>
            </w:pPr>
            <w:r>
              <w:rPr>
                <w:rFonts w:ascii="Aptos" w:hAnsi="Aptos"/>
                <w:b w:val="0"/>
                <w:color w:val="000000"/>
                <w:sz w:val="12"/>
              </w:rPr>
              <w:t>Appendix I Village Police Station-wise abstract; source page 446 begins Appendix II.</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Hugli</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Part XIII Village &amp; Town-wise Primary Census Abstract volume; contents show no Town Directory or Statement IV.</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Hugli</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Part XIII Village &amp; Town-wise Primary Census Abstract volume; contents show no Town Directory or Statement V.</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Hugli</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Part XIII Village &amp; Town-wise Primary Census Abstract volume; contents show no amenities appendix.</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Jalapiguri</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Jalapiguri</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Jalapiguri</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Koch Bihar</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Koch Bihar</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Koch Bihar</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Maldah</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Maldah</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Maldah</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Midnapore</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1820-1823</w:t>
            </w:r>
          </w:p>
        </w:tc>
        <w:tc>
          <w:tcPr>
            <w:tcW w:type="dxa" w:w="1440"/>
            <w:vAlign w:val="center"/>
            <w:shd w:fill="F4F7FB"/>
          </w:tcPr>
          <w:p>
            <w:pPr>
              <w:spacing w:after="0" w:before="0" w:line="240" w:lineRule="auto"/>
            </w:pPr>
            <w:r>
              <w:rPr>
                <w:rFonts w:ascii="Aptos" w:hAnsi="Aptos"/>
                <w:b w:val="0"/>
                <w:color w:val="000000"/>
                <w:sz w:val="12"/>
              </w:rPr>
              <w:t>1807, None, None, None</w:t>
            </w:r>
          </w:p>
        </w:tc>
        <w:tc>
          <w:tcPr>
            <w:tcW w:type="dxa" w:w="5472"/>
            <w:vAlign w:val="center"/>
            <w:shd w:fill="F4F7FB"/>
          </w:tcPr>
          <w:p>
            <w:pPr>
              <w:spacing w:after="0" w:before="0" w:line="240" w:lineRule="auto"/>
            </w:pPr>
            <w:r>
              <w:rPr>
                <w:rFonts w:ascii="Aptos" w:hAnsi="Aptos"/>
                <w:b w:val="0"/>
                <w:color w:val="000000"/>
                <w:sz w:val="12"/>
              </w:rPr>
              <w:t>Statement IV; source page 1824 begins Statement IV-A.</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Midnapore</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1826-1829</w:t>
            </w:r>
          </w:p>
        </w:tc>
        <w:tc>
          <w:tcPr>
            <w:tcW w:type="dxa" w:w="1440"/>
            <w:vAlign w:val="center"/>
          </w:tcPr>
          <w:p>
            <w:pPr>
              <w:spacing w:after="0" w:before="0" w:line="240" w:lineRule="auto"/>
            </w:pPr>
            <w:r>
              <w:rPr>
                <w:rFonts w:ascii="Aptos" w:hAnsi="Aptos"/>
                <w:b w:val="0"/>
                <w:color w:val="000000"/>
                <w:sz w:val="12"/>
              </w:rPr>
              <w:t>1812-1814, None</w:t>
            </w:r>
          </w:p>
        </w:tc>
        <w:tc>
          <w:tcPr>
            <w:tcW w:type="dxa" w:w="5472"/>
            <w:vAlign w:val="center"/>
          </w:tcPr>
          <w:p>
            <w:pPr>
              <w:spacing w:after="0" w:before="0" w:line="240" w:lineRule="auto"/>
            </w:pPr>
            <w:r>
              <w:rPr>
                <w:rFonts w:ascii="Aptos" w:hAnsi="Aptos"/>
                <w:b w:val="0"/>
                <w:color w:val="000000"/>
                <w:sz w:val="12"/>
              </w:rPr>
              <w:t>Statement V; source page 1830 begins Statement VI.</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Midnapore</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1532-1535</w:t>
            </w:r>
          </w:p>
        </w:tc>
        <w:tc>
          <w:tcPr>
            <w:tcW w:type="dxa" w:w="1440"/>
            <w:vAlign w:val="center"/>
            <w:shd w:fill="F4F7FB"/>
          </w:tcPr>
          <w:p>
            <w:pPr>
              <w:spacing w:after="0" w:before="0" w:line="240" w:lineRule="auto"/>
            </w:pPr>
            <w:r>
              <w:rPr>
                <w:rFonts w:ascii="Aptos" w:hAnsi="Aptos"/>
                <w:b w:val="0"/>
                <w:color w:val="000000"/>
                <w:sz w:val="12"/>
              </w:rPr>
              <w:t>1516, None, None, None</w:t>
            </w:r>
          </w:p>
        </w:tc>
        <w:tc>
          <w:tcPr>
            <w:tcW w:type="dxa" w:w="5472"/>
            <w:vAlign w:val="center"/>
            <w:shd w:fill="F4F7FB"/>
          </w:tcPr>
          <w:p>
            <w:pPr>
              <w:spacing w:after="0" w:before="0" w:line="240" w:lineRule="auto"/>
            </w:pPr>
            <w:r>
              <w:rPr>
                <w:rFonts w:ascii="Aptos" w:hAnsi="Aptos"/>
                <w:b w:val="0"/>
                <w:color w:val="000000"/>
                <w:sz w:val="12"/>
              </w:rPr>
              <w:t>Appendix I Village Police Station-wise abstract; source page 1536 begins Appendix II.</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Murshidabad</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Part XIII-B Village &amp; Town-wise Primary Census Abstract volume; contents show no Town Directory or Statement IV.</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Murshidabad</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Part XIII-B Village &amp; Town-wise Primary Census Abstract volume; contents show no Town Directory or Statement V.</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Murshidabad</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Part XIII-B Village &amp; Town-wise Primary Census Abstract volume; contents show no amenities appendix.</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Nadia</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Nadia</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Not trimmed</w:t>
            </w:r>
          </w:p>
        </w:tc>
        <w:tc>
          <w:tcPr>
            <w:tcW w:type="dxa" w:w="1656"/>
            <w:vAlign w:val="center"/>
          </w:tcPr>
          <w:p>
            <w:pPr>
              <w:spacing w:after="0" w:before="0" w:line="240" w:lineRule="auto"/>
            </w:pPr>
            <w:r>
              <w:rPr>
                <w:rFonts w:ascii="Aptos" w:hAnsi="Aptos"/>
                <w:b w:val="0"/>
                <w:color w:val="000000"/>
                <w:sz w:val="12"/>
              </w:rPr>
            </w:r>
          </w:p>
        </w:tc>
        <w:tc>
          <w:tcPr>
            <w:tcW w:type="dxa" w:w="1440"/>
            <w:vAlign w:val="center"/>
          </w:tcPr>
          <w:p>
            <w:pPr>
              <w:spacing w:after="0" w:before="0" w:line="240" w:lineRule="auto"/>
            </w:pPr>
            <w:r>
              <w:rPr>
                <w:rFonts w:ascii="Aptos" w:hAnsi="Aptos"/>
                <w:b w:val="0"/>
                <w:color w:val="000000"/>
                <w:sz w:val="12"/>
              </w:rPr>
            </w:r>
          </w:p>
        </w:tc>
        <w:tc>
          <w:tcPr>
            <w:tcW w:type="dxa" w:w="5472"/>
            <w:vAlign w:val="center"/>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Nadia</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Not trimmed</w:t>
            </w:r>
          </w:p>
        </w:tc>
        <w:tc>
          <w:tcPr>
            <w:tcW w:type="dxa" w:w="1656"/>
            <w:vAlign w:val="center"/>
            <w:shd w:fill="F4F7FB"/>
          </w:tcPr>
          <w:p>
            <w:pPr>
              <w:spacing w:after="0" w:before="0" w:line="240" w:lineRule="auto"/>
            </w:pPr>
            <w:r>
              <w:rPr>
                <w:rFonts w:ascii="Aptos" w:hAnsi="Aptos"/>
                <w:b w:val="0"/>
                <w:color w:val="000000"/>
                <w:sz w:val="12"/>
              </w:rPr>
            </w:r>
          </w:p>
        </w:tc>
        <w:tc>
          <w:tcPr>
            <w:tcW w:type="dxa" w:w="1440"/>
            <w:vAlign w:val="center"/>
            <w:shd w:fill="F4F7FB"/>
          </w:tcPr>
          <w:p>
            <w:pPr>
              <w:spacing w:after="0" w:before="0" w:line="240" w:lineRule="auto"/>
            </w:pPr>
            <w:r>
              <w:rPr>
                <w:rFonts w:ascii="Aptos" w:hAnsi="Aptos"/>
                <w:b w:val="0"/>
                <w:color w:val="000000"/>
                <w:sz w:val="12"/>
              </w:rPr>
            </w:r>
          </w:p>
        </w:tc>
        <w:tc>
          <w:tcPr>
            <w:tcW w:type="dxa" w:w="5472"/>
            <w:vAlign w:val="center"/>
            <w:shd w:fill="F4F7FB"/>
          </w:tcPr>
          <w:p>
            <w:pPr>
              <w:spacing w:after="0" w:before="0" w:line="240" w:lineRule="auto"/>
            </w:pPr>
            <w:r>
              <w:rPr>
                <w:rFonts w:ascii="Aptos" w:hAnsi="Aptos"/>
                <w:b w:val="0"/>
                <w:color w:val="000000"/>
                <w:sz w:val="12"/>
              </w:rPr>
              <w:t>PCA-only volume; the requested town statements and amenities appendix are absent.</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Purullia</w:t>
            </w:r>
          </w:p>
        </w:tc>
        <w:tc>
          <w:tcPr>
            <w:tcW w:type="dxa" w:w="2304"/>
            <w:vAlign w:val="center"/>
          </w:tcPr>
          <w:p>
            <w:pPr>
              <w:spacing w:after="0" w:before="0" w:line="240" w:lineRule="auto"/>
            </w:pPr>
            <w:r>
              <w:rPr>
                <w:rFonts w:ascii="Aptos" w:hAnsi="Aptos"/>
                <w:b w:val="0"/>
                <w:color w:val="000000"/>
                <w:sz w:val="12"/>
              </w:rPr>
              <w:t>Civic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454-455</w:t>
            </w:r>
          </w:p>
        </w:tc>
        <w:tc>
          <w:tcPr>
            <w:tcW w:type="dxa" w:w="1440"/>
            <w:vAlign w:val="center"/>
          </w:tcPr>
          <w:p>
            <w:pPr>
              <w:spacing w:after="0" w:before="0" w:line="240" w:lineRule="auto"/>
            </w:pPr>
            <w:r>
              <w:rPr>
                <w:rFonts w:ascii="Aptos" w:hAnsi="Aptos"/>
                <w:b w:val="0"/>
                <w:color w:val="000000"/>
                <w:sz w:val="12"/>
              </w:rPr>
              <w:t>440-441</w:t>
            </w:r>
          </w:p>
        </w:tc>
        <w:tc>
          <w:tcPr>
            <w:tcW w:type="dxa" w:w="5472"/>
            <w:vAlign w:val="center"/>
          </w:tcPr>
          <w:p>
            <w:pPr>
              <w:spacing w:after="0" w:before="0" w:line="240" w:lineRule="auto"/>
            </w:pPr>
            <w:r>
              <w:rPr>
                <w:rFonts w:ascii="Aptos" w:hAnsi="Aptos"/>
                <w:b w:val="0"/>
                <w:color w:val="000000"/>
                <w:sz w:val="12"/>
              </w:rPr>
              <w:t>Statement IV; source page 456 begins Statement IV-A.</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Purullia</w:t>
            </w:r>
          </w:p>
        </w:tc>
        <w:tc>
          <w:tcPr>
            <w:tcW w:type="dxa" w:w="2304"/>
            <w:vAlign w:val="center"/>
            <w:shd w:fill="F4F7FB"/>
          </w:tcPr>
          <w:p>
            <w:pPr>
              <w:spacing w:after="0" w:before="0" w:line="240" w:lineRule="auto"/>
            </w:pPr>
            <w:r>
              <w:rPr>
                <w:rFonts w:ascii="Aptos" w:hAnsi="Aptos"/>
                <w:b w:val="0"/>
                <w:color w:val="000000"/>
                <w:sz w:val="12"/>
              </w:rPr>
              <w:t>Medical and Educational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458-459</w:t>
            </w:r>
          </w:p>
        </w:tc>
        <w:tc>
          <w:tcPr>
            <w:tcW w:type="dxa" w:w="1440"/>
            <w:vAlign w:val="center"/>
            <w:shd w:fill="F4F7FB"/>
          </w:tcPr>
          <w:p>
            <w:pPr>
              <w:spacing w:after="0" w:before="0" w:line="240" w:lineRule="auto"/>
            </w:pPr>
            <w:r>
              <w:rPr>
                <w:rFonts w:ascii="Aptos" w:hAnsi="Aptos"/>
                <w:b w:val="0"/>
                <w:color w:val="000000"/>
                <w:sz w:val="12"/>
              </w:rPr>
              <w:t>444-445</w:t>
            </w:r>
          </w:p>
        </w:tc>
        <w:tc>
          <w:tcPr>
            <w:tcW w:type="dxa" w:w="5472"/>
            <w:vAlign w:val="center"/>
            <w:shd w:fill="F4F7FB"/>
          </w:tcPr>
          <w:p>
            <w:pPr>
              <w:spacing w:after="0" w:before="0" w:line="240" w:lineRule="auto"/>
            </w:pPr>
            <w:r>
              <w:rPr>
                <w:rFonts w:ascii="Aptos" w:hAnsi="Aptos"/>
                <w:b w:val="0"/>
                <w:color w:val="000000"/>
                <w:sz w:val="12"/>
              </w:rPr>
              <w:t>Statement V; source page 460 begins Statement VI.</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Purullia</w:t>
            </w:r>
          </w:p>
        </w:tc>
        <w:tc>
          <w:tcPr>
            <w:tcW w:type="dxa" w:w="2304"/>
            <w:vAlign w:val="center"/>
          </w:tcPr>
          <w:p>
            <w:pPr>
              <w:spacing w:after="0" w:before="0" w:line="240" w:lineRule="auto"/>
            </w:pPr>
            <w:r>
              <w:rPr>
                <w:rFonts w:ascii="Aptos" w:hAnsi="Aptos"/>
                <w:b w:val="0"/>
                <w:color w:val="000000"/>
                <w:sz w:val="12"/>
              </w:rPr>
              <w:t>Tehsil Appendix</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362-365</w:t>
            </w:r>
          </w:p>
        </w:tc>
        <w:tc>
          <w:tcPr>
            <w:tcW w:type="dxa" w:w="1440"/>
            <w:vAlign w:val="center"/>
          </w:tcPr>
          <w:p>
            <w:pPr>
              <w:spacing w:after="0" w:before="0" w:line="240" w:lineRule="auto"/>
            </w:pPr>
            <w:r>
              <w:rPr>
                <w:rFonts w:ascii="Aptos" w:hAnsi="Aptos"/>
                <w:b w:val="0"/>
                <w:color w:val="000000"/>
                <w:sz w:val="12"/>
              </w:rPr>
              <w:t>343, 349-351</w:t>
            </w:r>
          </w:p>
        </w:tc>
        <w:tc>
          <w:tcPr>
            <w:tcW w:type="dxa" w:w="5472"/>
            <w:vAlign w:val="center"/>
          </w:tcPr>
          <w:p>
            <w:pPr>
              <w:spacing w:after="0" w:before="0" w:line="240" w:lineRule="auto"/>
            </w:pPr>
            <w:r>
              <w:rPr>
                <w:rFonts w:ascii="Aptos" w:hAnsi="Aptos"/>
                <w:b w:val="0"/>
                <w:color w:val="000000"/>
                <w:sz w:val="12"/>
              </w:rPr>
              <w:t>Appendix I Village Police Station-wise abstract; source page 366 begins Appendix II.</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Twenty Four Parganas</w:t>
            </w:r>
          </w:p>
        </w:tc>
        <w:tc>
          <w:tcPr>
            <w:tcW w:type="dxa" w:w="2304"/>
            <w:vAlign w:val="center"/>
            <w:shd w:fill="F4F7FB"/>
          </w:tcPr>
          <w:p>
            <w:pPr>
              <w:spacing w:after="0" w:before="0" w:line="240" w:lineRule="auto"/>
            </w:pPr>
            <w:r>
              <w:rPr>
                <w:rFonts w:ascii="Aptos" w:hAnsi="Aptos"/>
                <w:b w:val="0"/>
                <w:color w:val="000000"/>
                <w:sz w:val="12"/>
              </w:rPr>
              <w:t>Civic Amenities</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754-763</w:t>
            </w:r>
          </w:p>
        </w:tc>
        <w:tc>
          <w:tcPr>
            <w:tcW w:type="dxa" w:w="1440"/>
            <w:vAlign w:val="center"/>
            <w:shd w:fill="F4F7FB"/>
          </w:tcPr>
          <w:p>
            <w:pPr>
              <w:spacing w:after="0" w:before="0" w:line="240" w:lineRule="auto"/>
            </w:pPr>
            <w:r>
              <w:rPr>
                <w:rFonts w:ascii="Aptos" w:hAnsi="Aptos"/>
                <w:b w:val="0"/>
                <w:color w:val="000000"/>
                <w:sz w:val="12"/>
              </w:rPr>
              <w:t>141, 143, 738, 740-741, 744, 746-747, None, None</w:t>
            </w:r>
          </w:p>
        </w:tc>
        <w:tc>
          <w:tcPr>
            <w:tcW w:type="dxa" w:w="5472"/>
            <w:vAlign w:val="center"/>
            <w:shd w:fill="F4F7FB"/>
          </w:tcPr>
          <w:p>
            <w:pPr>
              <w:spacing w:after="0" w:before="0" w:line="240" w:lineRule="auto"/>
            </w:pPr>
            <w:r>
              <w:rPr>
                <w:rFonts w:ascii="Aptos" w:hAnsi="Aptos"/>
                <w:b w:val="0"/>
                <w:color w:val="000000"/>
                <w:sz w:val="12"/>
              </w:rPr>
              <w:t>Statement IV; source page 764 begins Statement IV-A.</w:t>
            </w:r>
          </w:p>
        </w:tc>
      </w:tr>
      <w:tr>
        <w:tc>
          <w:tcPr>
            <w:tcW w:type="dxa" w:w="1800"/>
            <w:vAlign w:val="center"/>
          </w:tcPr>
          <w:p>
            <w:pPr>
              <w:spacing w:after="0" w:before="0" w:line="240" w:lineRule="auto"/>
            </w:pPr>
            <w:r>
              <w:rPr>
                <w:rFonts w:ascii="Aptos" w:hAnsi="Aptos"/>
                <w:b w:val="0"/>
                <w:color w:val="000000"/>
                <w:sz w:val="12"/>
              </w:rPr>
              <w:t>West Bengal</w:t>
            </w:r>
          </w:p>
        </w:tc>
        <w:tc>
          <w:tcPr>
            <w:tcW w:type="dxa" w:w="1944"/>
            <w:vAlign w:val="center"/>
          </w:tcPr>
          <w:p>
            <w:pPr>
              <w:spacing w:after="0" w:before="0" w:line="240" w:lineRule="auto"/>
            </w:pPr>
            <w:r>
              <w:rPr>
                <w:rFonts w:ascii="Aptos" w:hAnsi="Aptos"/>
                <w:b w:val="0"/>
                <w:color w:val="000000"/>
                <w:sz w:val="12"/>
              </w:rPr>
              <w:t>Twenty Four Parganas</w:t>
            </w:r>
          </w:p>
        </w:tc>
        <w:tc>
          <w:tcPr>
            <w:tcW w:type="dxa" w:w="2304"/>
            <w:vAlign w:val="center"/>
          </w:tcPr>
          <w:p>
            <w:pPr>
              <w:spacing w:after="0" w:before="0" w:line="240" w:lineRule="auto"/>
            </w:pPr>
            <w:r>
              <w:rPr>
                <w:rFonts w:ascii="Aptos" w:hAnsi="Aptos"/>
                <w:b w:val="0"/>
                <w:color w:val="000000"/>
                <w:sz w:val="12"/>
              </w:rPr>
              <w:t>Medical and Educational Amenities</w:t>
            </w:r>
          </w:p>
        </w:tc>
        <w:tc>
          <w:tcPr>
            <w:tcW w:type="dxa" w:w="1224"/>
            <w:vAlign w:val="center"/>
          </w:tcPr>
          <w:p>
            <w:pPr>
              <w:spacing w:after="0" w:before="0" w:line="240" w:lineRule="auto"/>
            </w:pPr>
            <w:r>
              <w:rPr>
                <w:rFonts w:ascii="Aptos" w:hAnsi="Aptos"/>
                <w:b w:val="0"/>
                <w:color w:val="000000"/>
                <w:sz w:val="12"/>
              </w:rPr>
              <w:t>Trimmed</w:t>
            </w:r>
          </w:p>
        </w:tc>
        <w:tc>
          <w:tcPr>
            <w:tcW w:type="dxa" w:w="1656"/>
            <w:vAlign w:val="center"/>
          </w:tcPr>
          <w:p>
            <w:pPr>
              <w:spacing w:after="0" w:before="0" w:line="240" w:lineRule="auto"/>
            </w:pPr>
            <w:r>
              <w:rPr>
                <w:rFonts w:ascii="Aptos" w:hAnsi="Aptos"/>
                <w:b w:val="0"/>
                <w:color w:val="000000"/>
                <w:sz w:val="12"/>
              </w:rPr>
              <w:t>768-781</w:t>
            </w:r>
          </w:p>
        </w:tc>
        <w:tc>
          <w:tcPr>
            <w:tcW w:type="dxa" w:w="1440"/>
            <w:vAlign w:val="center"/>
          </w:tcPr>
          <w:p>
            <w:pPr>
              <w:spacing w:after="0" w:before="0" w:line="240" w:lineRule="auto"/>
            </w:pPr>
            <w:r>
              <w:rPr>
                <w:rFonts w:ascii="Aptos" w:hAnsi="Aptos"/>
                <w:b w:val="0"/>
                <w:color w:val="000000"/>
                <w:sz w:val="12"/>
              </w:rPr>
              <w:t>714, 716, 753, 758, 760, 762-763, 765, None, None, None, None, None, None</w:t>
            </w:r>
          </w:p>
        </w:tc>
        <w:tc>
          <w:tcPr>
            <w:tcW w:type="dxa" w:w="5472"/>
            <w:vAlign w:val="center"/>
          </w:tcPr>
          <w:p>
            <w:pPr>
              <w:spacing w:after="0" w:before="0" w:line="240" w:lineRule="auto"/>
            </w:pPr>
            <w:r>
              <w:rPr>
                <w:rFonts w:ascii="Aptos" w:hAnsi="Aptos"/>
                <w:b w:val="0"/>
                <w:color w:val="000000"/>
                <w:sz w:val="12"/>
              </w:rPr>
              <w:t>Statement V including continuation pages through cultural facilities; source page 782 begins Statement VI.</w:t>
            </w:r>
          </w:p>
        </w:tc>
      </w:tr>
      <w:tr>
        <w:tc>
          <w:tcPr>
            <w:tcW w:type="dxa" w:w="1800"/>
            <w:vAlign w:val="center"/>
            <w:shd w:fill="F4F7FB"/>
          </w:tcPr>
          <w:p>
            <w:pPr>
              <w:spacing w:after="0" w:before="0" w:line="240" w:lineRule="auto"/>
            </w:pPr>
            <w:r>
              <w:rPr>
                <w:rFonts w:ascii="Aptos" w:hAnsi="Aptos"/>
                <w:b w:val="0"/>
                <w:color w:val="000000"/>
                <w:sz w:val="12"/>
              </w:rPr>
              <w:t>West Bengal</w:t>
            </w:r>
          </w:p>
        </w:tc>
        <w:tc>
          <w:tcPr>
            <w:tcW w:type="dxa" w:w="1944"/>
            <w:vAlign w:val="center"/>
            <w:shd w:fill="F4F7FB"/>
          </w:tcPr>
          <w:p>
            <w:pPr>
              <w:spacing w:after="0" w:before="0" w:line="240" w:lineRule="auto"/>
            </w:pPr>
            <w:r>
              <w:rPr>
                <w:rFonts w:ascii="Aptos" w:hAnsi="Aptos"/>
                <w:b w:val="0"/>
                <w:color w:val="000000"/>
                <w:sz w:val="12"/>
              </w:rPr>
              <w:t>Twenty Four Parganas</w:t>
            </w:r>
          </w:p>
        </w:tc>
        <w:tc>
          <w:tcPr>
            <w:tcW w:type="dxa" w:w="2304"/>
            <w:vAlign w:val="center"/>
            <w:shd w:fill="F4F7FB"/>
          </w:tcPr>
          <w:p>
            <w:pPr>
              <w:spacing w:after="0" w:before="0" w:line="240" w:lineRule="auto"/>
            </w:pPr>
            <w:r>
              <w:rPr>
                <w:rFonts w:ascii="Aptos" w:hAnsi="Aptos"/>
                <w:b w:val="0"/>
                <w:color w:val="000000"/>
                <w:sz w:val="12"/>
              </w:rPr>
              <w:t>Tehsil Appendix</w:t>
            </w:r>
          </w:p>
        </w:tc>
        <w:tc>
          <w:tcPr>
            <w:tcW w:type="dxa" w:w="1224"/>
            <w:vAlign w:val="center"/>
            <w:shd w:fill="F4F7FB"/>
          </w:tcPr>
          <w:p>
            <w:pPr>
              <w:spacing w:after="0" w:before="0" w:line="240" w:lineRule="auto"/>
            </w:pPr>
            <w:r>
              <w:rPr>
                <w:rFonts w:ascii="Aptos" w:hAnsi="Aptos"/>
                <w:b w:val="0"/>
                <w:color w:val="000000"/>
                <w:sz w:val="12"/>
              </w:rPr>
              <w:t>Trimmed</w:t>
            </w:r>
          </w:p>
        </w:tc>
        <w:tc>
          <w:tcPr>
            <w:tcW w:type="dxa" w:w="1656"/>
            <w:vAlign w:val="center"/>
            <w:shd w:fill="F4F7FB"/>
          </w:tcPr>
          <w:p>
            <w:pPr>
              <w:spacing w:after="0" w:before="0" w:line="240" w:lineRule="auto"/>
            </w:pPr>
            <w:r>
              <w:rPr>
                <w:rFonts w:ascii="Aptos" w:hAnsi="Aptos"/>
                <w:b w:val="0"/>
                <w:color w:val="000000"/>
                <w:sz w:val="12"/>
              </w:rPr>
              <w:t>624-631</w:t>
            </w:r>
          </w:p>
        </w:tc>
        <w:tc>
          <w:tcPr>
            <w:tcW w:type="dxa" w:w="1440"/>
            <w:vAlign w:val="center"/>
            <w:shd w:fill="F4F7FB"/>
          </w:tcPr>
          <w:p>
            <w:pPr>
              <w:spacing w:after="0" w:before="0" w:line="240" w:lineRule="auto"/>
            </w:pPr>
            <w:r>
              <w:rPr>
                <w:rFonts w:ascii="Aptos" w:hAnsi="Aptos"/>
                <w:b w:val="0"/>
                <w:color w:val="000000"/>
                <w:sz w:val="12"/>
              </w:rPr>
              <w:t>608-612, 615, None, None</w:t>
            </w:r>
          </w:p>
        </w:tc>
        <w:tc>
          <w:tcPr>
            <w:tcW w:type="dxa" w:w="5472"/>
            <w:vAlign w:val="center"/>
            <w:shd w:fill="F4F7FB"/>
          </w:tcPr>
          <w:p>
            <w:pPr>
              <w:spacing w:after="0" w:before="0" w:line="240" w:lineRule="auto"/>
            </w:pPr>
            <w:r>
              <w:rPr>
                <w:rFonts w:ascii="Aptos" w:hAnsi="Aptos"/>
                <w:b w:val="0"/>
                <w:color w:val="000000"/>
                <w:sz w:val="12"/>
              </w:rPr>
              <w:t>Appendix I Village Police Station-wise abstract in two four-page sections; source page 632 begins Appendix II.</w:t>
            </w:r>
          </w:p>
        </w:tc>
      </w:tr>
    </w:tbl>
    <w:p>
      <w:pPr>
        <w:spacing w:after="20"/>
      </w:pPr>
    </w:p>
    <w:sectPr w:rsidR="00FC693F" w:rsidRPr="0006063C" w:rsidSect="00034616">
      <w:footerReference w:type="default" r:id="rId9"/>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1981 DCHB Table Trimming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