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5737" w:rsidRDefault="00000000">
      <w:pPr>
        <w:pStyle w:val="Title"/>
        <w:jc w:val="center"/>
        <w:rPr>
          <w:highlight w:val="white"/>
        </w:rPr>
      </w:pPr>
      <w:r>
        <w:rPr>
          <w:highlight w:val="white"/>
        </w:rPr>
        <w:t>Invention Disclosure Form</w:t>
      </w:r>
    </w:p>
    <w:p w:rsidR="00CF5737" w:rsidRDefault="00000000">
      <w:pPr>
        <w:pStyle w:val="Title"/>
        <w:jc w:val="center"/>
        <w:rPr>
          <w:b/>
          <w:highlight w:val="white"/>
        </w:rPr>
      </w:pPr>
      <w:r>
        <w:rPr>
          <w:b/>
          <w:highlight w:val="white"/>
        </w:rPr>
        <w:t>Industrial Designs</w:t>
      </w:r>
    </w:p>
    <w:p w:rsidR="00CF5737" w:rsidRDefault="00000000">
      <w:pPr>
        <w:pStyle w:val="Subtitle"/>
        <w:jc w:val="center"/>
        <w:rPr>
          <w:highlight w:val="white"/>
        </w:rPr>
      </w:pPr>
      <w:r>
        <w:rPr>
          <w:highlight w:val="white"/>
        </w:rPr>
        <w:t>Chandigarh University IPR Cell</w:t>
      </w:r>
    </w:p>
    <w:p w:rsidR="00CF5737" w:rsidRDefault="00000000">
      <w:pPr>
        <w:spacing w:after="0" w:line="240" w:lineRule="auto"/>
        <w:rPr>
          <w:rFonts w:ascii="Roboto" w:eastAsia="Roboto" w:hAnsi="Roboto" w:cs="Roboto"/>
          <w:i/>
          <w:color w:val="FF0000"/>
          <w:sz w:val="32"/>
          <w:szCs w:val="32"/>
          <w:highlight w:val="white"/>
        </w:rPr>
      </w:pPr>
      <w:r>
        <w:rPr>
          <w:rFonts w:ascii="Roboto" w:eastAsia="Roboto" w:hAnsi="Roboto" w:cs="Roboto"/>
          <w:b/>
          <w:color w:val="202124"/>
        </w:rPr>
        <w:t>INSTRUCTIONS:</w:t>
      </w:r>
      <w:r>
        <w:rPr>
          <w:rFonts w:ascii="Roboto" w:eastAsia="Roboto" w:hAnsi="Roboto" w:cs="Roboto"/>
          <w:b/>
          <w:color w:val="202124"/>
        </w:rPr>
        <w:br/>
      </w:r>
      <w:r>
        <w:rPr>
          <w:rFonts w:ascii="Roboto" w:eastAsia="Roboto" w:hAnsi="Roboto" w:cs="Roboto"/>
          <w:color w:val="202124"/>
        </w:rPr>
        <w:br/>
      </w:r>
      <w:r>
        <w:rPr>
          <w:rFonts w:ascii="Roboto" w:eastAsia="Roboto" w:hAnsi="Roboto" w:cs="Roboto"/>
          <w:i/>
          <w:color w:val="FF0000"/>
          <w:sz w:val="32"/>
          <w:szCs w:val="32"/>
          <w:highlight w:val="white"/>
        </w:rPr>
        <w:t>1</w:t>
      </w:r>
      <w:r>
        <w:rPr>
          <w:rFonts w:ascii="Roboto" w:eastAsia="Roboto" w:hAnsi="Roboto" w:cs="Roboto"/>
          <w:b/>
          <w:i/>
          <w:color w:val="FF0000"/>
          <w:sz w:val="32"/>
          <w:szCs w:val="32"/>
          <w:highlight w:val="white"/>
          <w:u w:val="single"/>
        </w:rPr>
        <w:t xml:space="preserve">. Go to File </w:t>
      </w:r>
      <w:r>
        <w:rPr>
          <w:rFonts w:ascii="Wingdings" w:eastAsia="Wingdings" w:hAnsi="Wingdings" w:cs="Wingdings"/>
          <w:b/>
          <w:i/>
          <w:color w:val="FF0000"/>
          <w:sz w:val="32"/>
          <w:szCs w:val="32"/>
          <w:highlight w:val="white"/>
          <w:u w:val="single"/>
        </w:rPr>
        <w:t>🡪</w:t>
      </w:r>
      <w:r>
        <w:rPr>
          <w:rFonts w:ascii="Roboto" w:eastAsia="Roboto" w:hAnsi="Roboto" w:cs="Roboto"/>
          <w:b/>
          <w:i/>
          <w:color w:val="FF0000"/>
          <w:sz w:val="32"/>
          <w:szCs w:val="32"/>
          <w:highlight w:val="white"/>
          <w:u w:val="single"/>
        </w:rPr>
        <w:t xml:space="preserve"> Download </w:t>
      </w:r>
      <w:r>
        <w:rPr>
          <w:rFonts w:ascii="Wingdings" w:eastAsia="Wingdings" w:hAnsi="Wingdings" w:cs="Wingdings"/>
          <w:b/>
          <w:i/>
          <w:color w:val="FF0000"/>
          <w:sz w:val="32"/>
          <w:szCs w:val="32"/>
          <w:highlight w:val="white"/>
          <w:u w:val="single"/>
        </w:rPr>
        <w:t>🡪</w:t>
      </w:r>
      <w:r>
        <w:rPr>
          <w:rFonts w:ascii="Roboto" w:eastAsia="Roboto" w:hAnsi="Roboto" w:cs="Roboto"/>
          <w:b/>
          <w:i/>
          <w:color w:val="FF0000"/>
          <w:sz w:val="32"/>
          <w:szCs w:val="32"/>
          <w:highlight w:val="white"/>
          <w:u w:val="single"/>
        </w:rPr>
        <w:t xml:space="preserve"> Microsoft Word (.docx)</w:t>
      </w:r>
    </w:p>
    <w:p w:rsidR="00CF5737" w:rsidRDefault="00000000">
      <w:pPr>
        <w:spacing w:after="0" w:line="240" w:lineRule="auto"/>
        <w:rPr>
          <w:rFonts w:ascii="Times New Roman" w:eastAsia="Times New Roman" w:hAnsi="Times New Roman" w:cs="Times New Roman"/>
          <w:i/>
          <w:color w:val="FF0000"/>
          <w:sz w:val="44"/>
          <w:szCs w:val="44"/>
        </w:rPr>
      </w:pPr>
      <w:r>
        <w:rPr>
          <w:rFonts w:ascii="Roboto" w:eastAsia="Roboto" w:hAnsi="Roboto" w:cs="Roboto"/>
          <w:i/>
          <w:color w:val="FF0000"/>
          <w:sz w:val="32"/>
          <w:szCs w:val="32"/>
          <w:highlight w:val="white"/>
        </w:rPr>
        <w:t>2. Download the IDF in your local storage</w:t>
      </w:r>
    </w:p>
    <w:p w:rsidR="00CF5737" w:rsidRDefault="00000000">
      <w:pPr>
        <w:spacing w:after="0" w:line="240" w:lineRule="auto"/>
        <w:rPr>
          <w:rFonts w:ascii="Roboto" w:eastAsia="Roboto" w:hAnsi="Roboto" w:cs="Roboto"/>
          <w:i/>
          <w:color w:val="FF0000"/>
          <w:sz w:val="32"/>
          <w:szCs w:val="32"/>
        </w:rPr>
      </w:pPr>
      <w:r>
        <w:rPr>
          <w:rFonts w:ascii="Roboto" w:eastAsia="Roboto" w:hAnsi="Roboto" w:cs="Roboto"/>
          <w:i/>
          <w:color w:val="FF0000"/>
          <w:sz w:val="32"/>
          <w:szCs w:val="32"/>
        </w:rPr>
        <w:t>3. Explain your invention comprehensively in the form.</w:t>
      </w:r>
    </w:p>
    <w:p w:rsidR="00CF5737" w:rsidRDefault="00000000">
      <w:r>
        <w:rPr>
          <w:rFonts w:ascii="Roboto" w:eastAsia="Roboto" w:hAnsi="Roboto" w:cs="Roboto"/>
          <w:i/>
          <w:color w:val="FF0000"/>
          <w:sz w:val="32"/>
          <w:szCs w:val="32"/>
        </w:rPr>
        <w:t>4. Save your IDF file with the name of the Title of your invention. eg: "A Smart Electric Kettle"</w:t>
      </w:r>
      <w:r>
        <w:rPr>
          <w:rFonts w:ascii="Roboto" w:eastAsia="Roboto" w:hAnsi="Roboto" w:cs="Roboto"/>
          <w:i/>
          <w:color w:val="FF0000"/>
          <w:sz w:val="32"/>
          <w:szCs w:val="32"/>
        </w:rPr>
        <w:br/>
        <w:t>5. Upload the duly filled IDF below.</w:t>
      </w:r>
      <w:r>
        <w:rPr>
          <w:b/>
        </w:rPr>
        <w:br/>
        <w:t>Email To</w:t>
      </w:r>
      <w:r>
        <w:t xml:space="preserve">: </w:t>
      </w:r>
      <w:hyperlink r:id="rId7">
        <w:r>
          <w:rPr>
            <w:color w:val="FF0000"/>
            <w:u w:val="single"/>
          </w:rPr>
          <w:t>patents@cumail.in</w:t>
        </w:r>
      </w:hyperlink>
    </w:p>
    <w:p w:rsidR="00CF5737" w:rsidRDefault="00000000">
      <w:pPr>
        <w:pStyle w:val="Heading1"/>
      </w:pPr>
      <w:r>
        <w:t>INVENTOR DETAIL(s):</w:t>
      </w:r>
    </w:p>
    <w:p w:rsidR="00CF5737" w:rsidRDefault="00CF5737">
      <w:pPr>
        <w:spacing w:after="0"/>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7036"/>
      </w:tblGrid>
      <w:tr w:rsidR="00CF5737">
        <w:trPr>
          <w:trHeight w:val="424"/>
        </w:trPr>
        <w:tc>
          <w:tcPr>
            <w:tcW w:w="1980" w:type="dxa"/>
          </w:tcPr>
          <w:p w:rsidR="00CF5737" w:rsidRDefault="00000000">
            <w:pPr>
              <w:rPr>
                <w:b/>
              </w:rPr>
            </w:pPr>
            <w:r>
              <w:rPr>
                <w:b/>
              </w:rPr>
              <w:t>NAME:</w:t>
            </w:r>
          </w:p>
        </w:tc>
        <w:tc>
          <w:tcPr>
            <w:tcW w:w="7036" w:type="dxa"/>
          </w:tcPr>
          <w:p w:rsidR="00CF5737" w:rsidRDefault="00447A25">
            <w:pPr>
              <w:rPr>
                <w:b/>
              </w:rPr>
            </w:pPr>
            <w:r>
              <w:rPr>
                <w:b/>
              </w:rPr>
              <w:t xml:space="preserve">MOHD SHAN </w:t>
            </w:r>
          </w:p>
        </w:tc>
      </w:tr>
      <w:tr w:rsidR="00CF5737">
        <w:trPr>
          <w:trHeight w:val="417"/>
        </w:trPr>
        <w:tc>
          <w:tcPr>
            <w:tcW w:w="1980" w:type="dxa"/>
          </w:tcPr>
          <w:p w:rsidR="00CF5737" w:rsidRDefault="00000000">
            <w:pPr>
              <w:rPr>
                <w:b/>
              </w:rPr>
            </w:pPr>
            <w:r>
              <w:rPr>
                <w:b/>
              </w:rPr>
              <w:t>GENDER:</w:t>
            </w:r>
          </w:p>
        </w:tc>
        <w:tc>
          <w:tcPr>
            <w:tcW w:w="7036" w:type="dxa"/>
          </w:tcPr>
          <w:p w:rsidR="00CF5737" w:rsidRDefault="00447A25">
            <w:pPr>
              <w:rPr>
                <w:b/>
              </w:rPr>
            </w:pPr>
            <w:r>
              <w:rPr>
                <w:b/>
              </w:rPr>
              <w:t>MALE</w:t>
            </w:r>
          </w:p>
        </w:tc>
      </w:tr>
      <w:tr w:rsidR="00CF5737">
        <w:trPr>
          <w:trHeight w:val="409"/>
        </w:trPr>
        <w:tc>
          <w:tcPr>
            <w:tcW w:w="1980" w:type="dxa"/>
          </w:tcPr>
          <w:p w:rsidR="00CF5737" w:rsidRDefault="00000000">
            <w:pPr>
              <w:rPr>
                <w:b/>
              </w:rPr>
            </w:pPr>
            <w:r>
              <w:rPr>
                <w:b/>
              </w:rPr>
              <w:t>EMAIL:</w:t>
            </w:r>
          </w:p>
        </w:tc>
        <w:tc>
          <w:tcPr>
            <w:tcW w:w="7036" w:type="dxa"/>
          </w:tcPr>
          <w:p w:rsidR="00CF5737" w:rsidRDefault="00447A25">
            <w:pPr>
              <w:rPr>
                <w:b/>
              </w:rPr>
            </w:pPr>
            <w:r>
              <w:rPr>
                <w:b/>
              </w:rPr>
              <w:t>THEMOHDSHAN@GMAIL.COM</w:t>
            </w:r>
          </w:p>
        </w:tc>
      </w:tr>
      <w:tr w:rsidR="00CF5737">
        <w:trPr>
          <w:trHeight w:val="415"/>
        </w:trPr>
        <w:tc>
          <w:tcPr>
            <w:tcW w:w="1980" w:type="dxa"/>
          </w:tcPr>
          <w:p w:rsidR="00CF5737" w:rsidRDefault="00000000">
            <w:pPr>
              <w:rPr>
                <w:b/>
              </w:rPr>
            </w:pPr>
            <w:r>
              <w:rPr>
                <w:b/>
              </w:rPr>
              <w:t>MOBILE NO:</w:t>
            </w:r>
          </w:p>
        </w:tc>
        <w:tc>
          <w:tcPr>
            <w:tcW w:w="7036" w:type="dxa"/>
          </w:tcPr>
          <w:p w:rsidR="00CF5737" w:rsidRDefault="00447A25">
            <w:pPr>
              <w:rPr>
                <w:b/>
              </w:rPr>
            </w:pPr>
            <w:r>
              <w:rPr>
                <w:b/>
              </w:rPr>
              <w:t>9084296657</w:t>
            </w:r>
          </w:p>
        </w:tc>
      </w:tr>
      <w:tr w:rsidR="00CF5737">
        <w:tc>
          <w:tcPr>
            <w:tcW w:w="1980" w:type="dxa"/>
          </w:tcPr>
          <w:p w:rsidR="00CF5737" w:rsidRDefault="00000000">
            <w:pPr>
              <w:rPr>
                <w:b/>
              </w:rPr>
            </w:pPr>
            <w:r>
              <w:rPr>
                <w:b/>
              </w:rPr>
              <w:t>DEPARTMENT:</w:t>
            </w:r>
          </w:p>
        </w:tc>
        <w:tc>
          <w:tcPr>
            <w:tcW w:w="7036" w:type="dxa"/>
          </w:tcPr>
          <w:p w:rsidR="00CF5737" w:rsidRDefault="00447A25">
            <w:pPr>
              <w:rPr>
                <w:b/>
              </w:rPr>
            </w:pPr>
            <w:r>
              <w:rPr>
                <w:b/>
              </w:rPr>
              <w:t>BE-CSE</w:t>
            </w:r>
          </w:p>
        </w:tc>
      </w:tr>
      <w:tr w:rsidR="00CF5737">
        <w:trPr>
          <w:trHeight w:val="445"/>
        </w:trPr>
        <w:tc>
          <w:tcPr>
            <w:tcW w:w="1980" w:type="dxa"/>
          </w:tcPr>
          <w:p w:rsidR="00CF5737" w:rsidRDefault="00000000">
            <w:pPr>
              <w:rPr>
                <w:b/>
              </w:rPr>
            </w:pPr>
            <w:r>
              <w:rPr>
                <w:b/>
              </w:rPr>
              <w:t xml:space="preserve">DESIGNATION: </w:t>
            </w:r>
          </w:p>
        </w:tc>
        <w:tc>
          <w:tcPr>
            <w:tcW w:w="7036" w:type="dxa"/>
          </w:tcPr>
          <w:p w:rsidR="00CF5737" w:rsidRDefault="00447A25">
            <w:pPr>
              <w:rPr>
                <w:b/>
              </w:rPr>
            </w:pPr>
            <w:r>
              <w:rPr>
                <w:b/>
              </w:rPr>
              <w:t>STUDENT</w:t>
            </w:r>
          </w:p>
        </w:tc>
      </w:tr>
      <w:tr w:rsidR="00CF5737">
        <w:trPr>
          <w:trHeight w:val="746"/>
        </w:trPr>
        <w:tc>
          <w:tcPr>
            <w:tcW w:w="1980" w:type="dxa"/>
          </w:tcPr>
          <w:p w:rsidR="00CF5737" w:rsidRDefault="00000000">
            <w:pPr>
              <w:rPr>
                <w:b/>
              </w:rPr>
            </w:pPr>
            <w:r>
              <w:rPr>
                <w:b/>
              </w:rPr>
              <w:t xml:space="preserve">SCANNED HAND SIGNATURE: </w:t>
            </w:r>
          </w:p>
        </w:tc>
        <w:tc>
          <w:tcPr>
            <w:tcW w:w="7036" w:type="dxa"/>
          </w:tcPr>
          <w:p w:rsidR="00CF5737" w:rsidRDefault="00447A25">
            <w:pPr>
              <w:rPr>
                <w:b/>
              </w:rPr>
            </w:pPr>
            <w:r>
              <w:rPr>
                <w:noProof/>
              </w:rPr>
              <w:drawing>
                <wp:inline distT="0" distB="0" distL="0" distR="0">
                  <wp:extent cx="4330700" cy="3237230"/>
                  <wp:effectExtent l="0" t="0" r="0" b="1270"/>
                  <wp:docPr id="70807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0700" cy="3237230"/>
                          </a:xfrm>
                          <a:prstGeom prst="rect">
                            <a:avLst/>
                          </a:prstGeom>
                          <a:noFill/>
                          <a:ln>
                            <a:noFill/>
                          </a:ln>
                        </pic:spPr>
                      </pic:pic>
                    </a:graphicData>
                  </a:graphic>
                </wp:inline>
              </w:drawing>
            </w:r>
          </w:p>
        </w:tc>
      </w:tr>
    </w:tbl>
    <w:p w:rsidR="00CF5737" w:rsidRDefault="00CF5737">
      <w:pPr>
        <w:rPr>
          <w:b/>
        </w:rPr>
      </w:pPr>
    </w:p>
    <w:p w:rsidR="00CF5737" w:rsidRDefault="00000000">
      <w:pPr>
        <w:pStyle w:val="Heading1"/>
      </w:pPr>
      <w:r>
        <w:t>OTHER INVENTOR DETAIL(s):</w:t>
      </w:r>
    </w:p>
    <w:p w:rsidR="00CF5737" w:rsidRDefault="00CF5737"/>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7036"/>
      </w:tblGrid>
      <w:tr w:rsidR="00CF5737">
        <w:trPr>
          <w:trHeight w:val="424"/>
        </w:trPr>
        <w:tc>
          <w:tcPr>
            <w:tcW w:w="1980" w:type="dxa"/>
          </w:tcPr>
          <w:p w:rsidR="00CF5737" w:rsidRDefault="00000000">
            <w:pPr>
              <w:rPr>
                <w:b/>
              </w:rPr>
            </w:pPr>
            <w:r>
              <w:rPr>
                <w:b/>
              </w:rPr>
              <w:t>NAME:</w:t>
            </w:r>
          </w:p>
        </w:tc>
        <w:tc>
          <w:tcPr>
            <w:tcW w:w="7036" w:type="dxa"/>
          </w:tcPr>
          <w:p w:rsidR="00CF5737" w:rsidRDefault="00CF5737">
            <w:pPr>
              <w:rPr>
                <w:b/>
              </w:rPr>
            </w:pPr>
          </w:p>
        </w:tc>
      </w:tr>
      <w:tr w:rsidR="00CF5737">
        <w:trPr>
          <w:trHeight w:val="417"/>
        </w:trPr>
        <w:tc>
          <w:tcPr>
            <w:tcW w:w="1980" w:type="dxa"/>
          </w:tcPr>
          <w:p w:rsidR="00CF5737" w:rsidRDefault="00000000">
            <w:pPr>
              <w:rPr>
                <w:b/>
              </w:rPr>
            </w:pPr>
            <w:r>
              <w:rPr>
                <w:b/>
              </w:rPr>
              <w:t>GENDER:</w:t>
            </w:r>
          </w:p>
        </w:tc>
        <w:tc>
          <w:tcPr>
            <w:tcW w:w="7036" w:type="dxa"/>
          </w:tcPr>
          <w:p w:rsidR="00CF5737" w:rsidRDefault="00CF5737">
            <w:pPr>
              <w:rPr>
                <w:b/>
              </w:rPr>
            </w:pPr>
          </w:p>
        </w:tc>
      </w:tr>
      <w:tr w:rsidR="00CF5737">
        <w:trPr>
          <w:trHeight w:val="409"/>
        </w:trPr>
        <w:tc>
          <w:tcPr>
            <w:tcW w:w="1980" w:type="dxa"/>
          </w:tcPr>
          <w:p w:rsidR="00CF5737" w:rsidRDefault="00000000">
            <w:pPr>
              <w:rPr>
                <w:b/>
              </w:rPr>
            </w:pPr>
            <w:r>
              <w:rPr>
                <w:b/>
              </w:rPr>
              <w:t>EMAIL:</w:t>
            </w:r>
          </w:p>
        </w:tc>
        <w:tc>
          <w:tcPr>
            <w:tcW w:w="7036" w:type="dxa"/>
          </w:tcPr>
          <w:p w:rsidR="00CF5737" w:rsidRDefault="00CF5737">
            <w:pPr>
              <w:rPr>
                <w:b/>
              </w:rPr>
            </w:pPr>
          </w:p>
        </w:tc>
      </w:tr>
      <w:tr w:rsidR="00CF5737">
        <w:trPr>
          <w:trHeight w:val="415"/>
        </w:trPr>
        <w:tc>
          <w:tcPr>
            <w:tcW w:w="1980" w:type="dxa"/>
          </w:tcPr>
          <w:p w:rsidR="00CF5737" w:rsidRDefault="00000000">
            <w:pPr>
              <w:rPr>
                <w:b/>
              </w:rPr>
            </w:pPr>
            <w:r>
              <w:rPr>
                <w:b/>
              </w:rPr>
              <w:t>MOBILE NO:</w:t>
            </w:r>
          </w:p>
        </w:tc>
        <w:tc>
          <w:tcPr>
            <w:tcW w:w="7036" w:type="dxa"/>
          </w:tcPr>
          <w:p w:rsidR="00CF5737" w:rsidRDefault="00CF5737">
            <w:pPr>
              <w:rPr>
                <w:b/>
              </w:rPr>
            </w:pPr>
          </w:p>
        </w:tc>
      </w:tr>
      <w:tr w:rsidR="00CF5737">
        <w:tc>
          <w:tcPr>
            <w:tcW w:w="1980" w:type="dxa"/>
          </w:tcPr>
          <w:p w:rsidR="00CF5737" w:rsidRDefault="00000000">
            <w:pPr>
              <w:rPr>
                <w:b/>
              </w:rPr>
            </w:pPr>
            <w:r>
              <w:rPr>
                <w:b/>
              </w:rPr>
              <w:t>DEPARTMENT:</w:t>
            </w:r>
          </w:p>
        </w:tc>
        <w:tc>
          <w:tcPr>
            <w:tcW w:w="7036" w:type="dxa"/>
          </w:tcPr>
          <w:p w:rsidR="00CF5737" w:rsidRDefault="00CF5737">
            <w:pPr>
              <w:rPr>
                <w:b/>
              </w:rPr>
            </w:pPr>
          </w:p>
        </w:tc>
      </w:tr>
      <w:tr w:rsidR="00CF5737">
        <w:trPr>
          <w:trHeight w:val="445"/>
        </w:trPr>
        <w:tc>
          <w:tcPr>
            <w:tcW w:w="1980" w:type="dxa"/>
          </w:tcPr>
          <w:p w:rsidR="00CF5737" w:rsidRDefault="00000000">
            <w:pPr>
              <w:rPr>
                <w:b/>
              </w:rPr>
            </w:pPr>
            <w:r>
              <w:rPr>
                <w:b/>
              </w:rPr>
              <w:t xml:space="preserve">DESIGNATION: </w:t>
            </w:r>
          </w:p>
        </w:tc>
        <w:tc>
          <w:tcPr>
            <w:tcW w:w="7036" w:type="dxa"/>
          </w:tcPr>
          <w:p w:rsidR="00CF5737" w:rsidRDefault="00CF5737">
            <w:pPr>
              <w:rPr>
                <w:b/>
              </w:rPr>
            </w:pPr>
          </w:p>
        </w:tc>
      </w:tr>
      <w:tr w:rsidR="00CF5737">
        <w:trPr>
          <w:trHeight w:val="746"/>
        </w:trPr>
        <w:tc>
          <w:tcPr>
            <w:tcW w:w="1980" w:type="dxa"/>
          </w:tcPr>
          <w:p w:rsidR="00CF5737" w:rsidRDefault="00000000">
            <w:pPr>
              <w:rPr>
                <w:b/>
              </w:rPr>
            </w:pPr>
            <w:r>
              <w:rPr>
                <w:b/>
              </w:rPr>
              <w:t xml:space="preserve">SCANNED HAND SIGNATURE: </w:t>
            </w:r>
          </w:p>
        </w:tc>
        <w:tc>
          <w:tcPr>
            <w:tcW w:w="7036" w:type="dxa"/>
          </w:tcPr>
          <w:p w:rsidR="00CF5737" w:rsidRDefault="00CF5737">
            <w:pPr>
              <w:rPr>
                <w:b/>
              </w:rPr>
            </w:pPr>
          </w:p>
        </w:tc>
      </w:tr>
    </w:tbl>
    <w:p w:rsidR="00CF5737" w:rsidRDefault="00CF5737">
      <w:pPr>
        <w:pStyle w:val="Heading1"/>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CF5737">
        <w:tc>
          <w:tcPr>
            <w:tcW w:w="9016" w:type="dxa"/>
          </w:tcPr>
          <w:p w:rsidR="00CF5737" w:rsidRDefault="00000000">
            <w:pPr>
              <w:pStyle w:val="Heading1"/>
              <w:spacing w:line="360" w:lineRule="auto"/>
              <w:rPr>
                <w:b/>
              </w:rPr>
            </w:pPr>
            <w:r>
              <w:rPr>
                <w:b/>
              </w:rPr>
              <w:t>Title of the Design</w:t>
            </w:r>
          </w:p>
        </w:tc>
      </w:tr>
      <w:tr w:rsidR="00CF5737">
        <w:trPr>
          <w:trHeight w:val="1085"/>
        </w:trPr>
        <w:tc>
          <w:tcPr>
            <w:tcW w:w="9016" w:type="dxa"/>
          </w:tcPr>
          <w:p w:rsidR="00CF5737" w:rsidRDefault="00447A25">
            <w:r w:rsidRPr="00447A25">
              <w:t>AromaBelt</w:t>
            </w:r>
          </w:p>
        </w:tc>
      </w:tr>
    </w:tbl>
    <w:p w:rsidR="00CF5737" w:rsidRDefault="00000000">
      <w:pPr>
        <w:pStyle w:val="Heading1"/>
        <w:rPr>
          <w:b/>
        </w:rPr>
      </w:pPr>
      <w:r>
        <w:rPr>
          <w:b/>
        </w:rPr>
        <w:t>Choose the Class of the Design</w:t>
      </w:r>
    </w:p>
    <w:p w:rsidR="00CF5737" w:rsidRDefault="00CF5737"/>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52"/>
        <w:gridCol w:w="1638"/>
        <w:gridCol w:w="4626"/>
      </w:tblGrid>
      <w:tr w:rsidR="00CF5737">
        <w:tc>
          <w:tcPr>
            <w:tcW w:w="9016" w:type="dxa"/>
            <w:gridSpan w:val="3"/>
          </w:tcPr>
          <w:p w:rsidR="00CF5737"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LIST OF CLASSES (Third Schedule))</w:t>
            </w:r>
          </w:p>
        </w:tc>
      </w:tr>
      <w:tr w:rsidR="00CF5737">
        <w:trPr>
          <w:trHeight w:val="1031"/>
        </w:trPr>
        <w:tc>
          <w:tcPr>
            <w:tcW w:w="4390" w:type="dxa"/>
            <w:gridSpan w:val="2"/>
          </w:tcPr>
          <w:p w:rsidR="00CF5737" w:rsidRDefault="00CF5737">
            <w:pPr>
              <w:pBdr>
                <w:top w:val="nil"/>
                <w:left w:val="nil"/>
                <w:bottom w:val="nil"/>
                <w:right w:val="nil"/>
                <w:between w:val="nil"/>
              </w:pBdr>
              <w:rPr>
                <w:rFonts w:ascii="Times New Roman" w:eastAsia="Times New Roman" w:hAnsi="Times New Roman" w:cs="Times New Roman"/>
                <w:color w:val="000000"/>
              </w:rPr>
            </w:pPr>
          </w:p>
          <w:p w:rsidR="00CF5737"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    FOODSTUFFS </w:t>
            </w:r>
          </w:p>
          <w:p w:rsidR="00CF5737"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    ARTICLES OF CLOTHING AMD HABERDASHERY </w:t>
            </w:r>
          </w:p>
          <w:p w:rsidR="00CF5737"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3    TRAVEL GOODS. CASES. PARASOLS AND PERSONAL BELONGINGS, NOT ELSEWHERE SPECIFIED </w:t>
            </w:r>
          </w:p>
          <w:p w:rsidR="00CF5737"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4    BRUSH WARE </w:t>
            </w:r>
          </w:p>
          <w:p w:rsidR="00CF5737" w:rsidRDefault="00000000">
            <w:pPr>
              <w:pBdr>
                <w:top w:val="nil"/>
                <w:left w:val="nil"/>
                <w:bottom w:val="nil"/>
                <w:right w:val="nil"/>
                <w:between w:val="nil"/>
              </w:pBdr>
              <w:ind w:left="873"/>
              <w:rPr>
                <w:rFonts w:ascii="Times New Roman" w:eastAsia="Times New Roman" w:hAnsi="Times New Roman" w:cs="Times New Roman"/>
                <w:color w:val="000000"/>
              </w:rPr>
            </w:pPr>
            <w:r>
              <w:rPr>
                <w:rFonts w:ascii="Times New Roman" w:eastAsia="Times New Roman" w:hAnsi="Times New Roman" w:cs="Times New Roman"/>
                <w:color w:val="000000"/>
              </w:rPr>
              <w:t>Class 5    TEXTILE P</w:t>
            </w:r>
            <w:r>
              <w:rPr>
                <w:rFonts w:ascii="Times New Roman" w:eastAsia="Times New Roman" w:hAnsi="Times New Roman" w:cs="Times New Roman"/>
              </w:rPr>
              <w:t>I</w:t>
            </w:r>
            <w:r>
              <w:rPr>
                <w:rFonts w:ascii="Times New Roman" w:eastAsia="Times New Roman" w:hAnsi="Times New Roman" w:cs="Times New Roman"/>
                <w:color w:val="000000"/>
              </w:rPr>
              <w:t xml:space="preserve">ECE GOODS, ARTIFICIAL AND NATURAL SHEET MATERIAL </w:t>
            </w:r>
          </w:p>
          <w:p w:rsidR="00CF5737"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6    FURNISHING </w:t>
            </w:r>
          </w:p>
          <w:p w:rsidR="00CF5737"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7    HOUSEHOLD GOODS, NOT ELSEWHERE SPECIFIED </w:t>
            </w:r>
          </w:p>
          <w:p w:rsidR="00CF5737"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8    TOOLS &amp; HARDWARE </w:t>
            </w:r>
          </w:p>
          <w:p w:rsidR="00CF5737"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9    PACKAGES AND CONTAINERS FOR THE TRANSPORT OR HANDLING OF GOODS </w:t>
            </w:r>
          </w:p>
          <w:p w:rsidR="00CF5737"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Class 10   CLOCKS AND WATCHES AND OTHER MEASURING INSTRUMENTS, CHECKING AND SIGNALLING INSTRUMENTS </w:t>
            </w:r>
          </w:p>
          <w:p w:rsidR="00CF5737"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11  ARTICLES OF ADORNMENT </w:t>
            </w:r>
          </w:p>
          <w:p w:rsidR="00CF5737"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12  MEANS OF TRANSPORT OR HOISTING </w:t>
            </w:r>
          </w:p>
          <w:p w:rsidR="00CF5737"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13  EQUIPMENT FOR </w:t>
            </w:r>
            <w:r>
              <w:rPr>
                <w:rFonts w:ascii="Times New Roman" w:eastAsia="Times New Roman" w:hAnsi="Times New Roman" w:cs="Times New Roman"/>
              </w:rPr>
              <w:t>PRODUCTION</w:t>
            </w:r>
            <w:r>
              <w:rPr>
                <w:rFonts w:ascii="Times New Roman" w:eastAsia="Times New Roman" w:hAnsi="Times New Roman" w:cs="Times New Roman"/>
                <w:color w:val="000000"/>
              </w:rPr>
              <w:t xml:space="preserve">. DISTRIBUTION OR TRANSFORMATION OF ELECTRICITY </w:t>
            </w:r>
          </w:p>
          <w:p w:rsidR="00CF5737"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14  RECORDING, COMMUNICATION OR INFORMATION RETRIEVAL EQUIPMENT </w:t>
            </w:r>
          </w:p>
          <w:p w:rsidR="00CF5737"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15  MACHINES, NOT ELSEWHERE SPECIFIED </w:t>
            </w:r>
          </w:p>
          <w:p w:rsidR="00CF5737"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16 PHOTOGRAPHIC </w:t>
            </w:r>
            <w:r>
              <w:rPr>
                <w:rFonts w:ascii="Times New Roman" w:eastAsia="Times New Roman" w:hAnsi="Times New Roman" w:cs="Times New Roman"/>
              </w:rPr>
              <w:t>CINEMATOGRAPHIC AND OPTICAL</w:t>
            </w:r>
            <w:r>
              <w:rPr>
                <w:rFonts w:ascii="Times New Roman" w:eastAsia="Times New Roman" w:hAnsi="Times New Roman" w:cs="Times New Roman"/>
                <w:color w:val="000000"/>
              </w:rPr>
              <w:t xml:space="preserve"> APPARATUS </w:t>
            </w:r>
          </w:p>
        </w:tc>
        <w:tc>
          <w:tcPr>
            <w:tcW w:w="4626" w:type="dxa"/>
          </w:tcPr>
          <w:p w:rsidR="00CF5737"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Class 17   MUSICAL INSTRUMENTS </w:t>
            </w:r>
          </w:p>
          <w:p w:rsidR="00CF5737"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18   PRINTING AND OFFICE MACHINERY </w:t>
            </w:r>
          </w:p>
          <w:p w:rsidR="00CF5737"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19  STATIONERY AND OFFICE EQUIPMENT, ARTISTS' AND TEACHING MATERIALS </w:t>
            </w:r>
          </w:p>
          <w:p w:rsidR="00CF5737"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20  SALES AND ADVERTISING EQUIPMENT. SIGNS </w:t>
            </w:r>
          </w:p>
          <w:p w:rsidR="00CF5737"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21  GAMES, TOYS. TENTS AND SPORTS GOODS </w:t>
            </w:r>
          </w:p>
          <w:p w:rsidR="00CF5737"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22  ARMS, PYROTECHNIC ARTICLES. ARTICLES FOR HUNTING. FISHING AND PEST KILLING </w:t>
            </w:r>
          </w:p>
          <w:p w:rsidR="00CF5737"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23   FLUID DISTRIBUTION EQUIPMENTS, SANITARY.HEATING. VENTILATION AND AIR-CONDITIONING EQUIPMENT.SOLID FUEL </w:t>
            </w:r>
          </w:p>
          <w:p w:rsidR="00CF5737"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Class 24  MEDICAL AND LABORATORY </w:t>
            </w:r>
            <w:r>
              <w:rPr>
                <w:rFonts w:ascii="Times New Roman" w:eastAsia="Times New Roman" w:hAnsi="Times New Roman" w:cs="Times New Roman"/>
              </w:rPr>
              <w:t>EQUIPMENTS</w:t>
            </w:r>
            <w:r>
              <w:rPr>
                <w:rFonts w:ascii="Times New Roman" w:eastAsia="Times New Roman" w:hAnsi="Times New Roman" w:cs="Times New Roman"/>
                <w:color w:val="000000"/>
              </w:rPr>
              <w:t xml:space="preserve"> </w:t>
            </w:r>
          </w:p>
          <w:p w:rsidR="00CF5737"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25   BUILDING UNITS AND CONSTRUCTION ELEMENTS </w:t>
            </w:r>
          </w:p>
          <w:p w:rsidR="00CF5737"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26   LIGHTING APPARATUS </w:t>
            </w:r>
          </w:p>
          <w:p w:rsidR="00CF5737"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27   TOBACCO AND SMOKERS' SUPPLIERS </w:t>
            </w:r>
          </w:p>
          <w:p w:rsidR="00CF5737"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28   PHARMACEUTICAL AND COSMETIC PRODUCTS, TOILET AND APPARATUS </w:t>
            </w:r>
          </w:p>
          <w:p w:rsidR="00CF5737" w:rsidRDefault="00000000">
            <w:pPr>
              <w:pBdr>
                <w:top w:val="nil"/>
                <w:left w:val="nil"/>
                <w:bottom w:val="nil"/>
                <w:right w:val="nil"/>
                <w:between w:val="nil"/>
              </w:pBdr>
              <w:ind w:left="873" w:hanging="873"/>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29   DEVICES AND EQUIPMENT AGAINST FIRE HAZARDS. FOR ACCIDENT PREVENTION AND FOR RESCUE </w:t>
            </w:r>
          </w:p>
          <w:p w:rsidR="00CF5737"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color w:val="000000"/>
              </w:rPr>
              <w:t xml:space="preserve">Class 30   ARTICLES FOR THE CARE AND HANDLING OF ANIMALS </w:t>
            </w:r>
          </w:p>
          <w:p w:rsidR="00CF5737" w:rsidRDefault="00000000">
            <w:pPr>
              <w:pBdr>
                <w:top w:val="nil"/>
                <w:left w:val="nil"/>
                <w:bottom w:val="nil"/>
                <w:right w:val="nil"/>
                <w:between w:val="nil"/>
              </w:pBdr>
              <w:ind w:left="888" w:hanging="888"/>
              <w:rPr>
                <w:rFonts w:ascii="Times New Roman" w:eastAsia="Times New Roman" w:hAnsi="Times New Roman" w:cs="Times New Roman"/>
                <w:color w:val="000000"/>
              </w:rPr>
            </w:pPr>
            <w:r>
              <w:rPr>
                <w:rFonts w:ascii="Times New Roman" w:eastAsia="Times New Roman" w:hAnsi="Times New Roman" w:cs="Times New Roman"/>
                <w:b/>
                <w:color w:val="000000"/>
              </w:rPr>
              <w:t>Class 31</w:t>
            </w:r>
            <w:r>
              <w:rPr>
                <w:rFonts w:ascii="Times New Roman" w:eastAsia="Times New Roman" w:hAnsi="Times New Roman" w:cs="Times New Roman"/>
                <w:color w:val="000000"/>
              </w:rPr>
              <w:t xml:space="preserve">  MACHINES AND APPLIANCES FOR </w:t>
            </w:r>
            <w:r>
              <w:rPr>
                <w:rFonts w:ascii="Times New Roman" w:eastAsia="Times New Roman" w:hAnsi="Times New Roman" w:cs="Times New Roman"/>
              </w:rPr>
              <w:t>PREPARING FOOD</w:t>
            </w:r>
            <w:r>
              <w:rPr>
                <w:rFonts w:ascii="Times New Roman" w:eastAsia="Times New Roman" w:hAnsi="Times New Roman" w:cs="Times New Roman"/>
                <w:color w:val="000000"/>
              </w:rPr>
              <w:t xml:space="preserve"> OR DRINK NOT ELSEWHERE SPECIFIED </w:t>
            </w:r>
          </w:p>
          <w:p w:rsidR="00CF5737" w:rsidRDefault="00000000">
            <w:r>
              <w:rPr>
                <w:rFonts w:ascii="Times New Roman" w:eastAsia="Times New Roman" w:hAnsi="Times New Roman" w:cs="Times New Roman"/>
                <w:b/>
              </w:rPr>
              <w:t>Class 99</w:t>
            </w:r>
            <w:r>
              <w:t xml:space="preserve">   MISCELLANEOUS</w:t>
            </w:r>
          </w:p>
        </w:tc>
      </w:tr>
      <w:tr w:rsidR="00CF5737">
        <w:trPr>
          <w:trHeight w:val="910"/>
        </w:trPr>
        <w:tc>
          <w:tcPr>
            <w:tcW w:w="9016" w:type="dxa"/>
            <w:gridSpan w:val="3"/>
          </w:tcPr>
          <w:p w:rsidR="00CF5737" w:rsidRDefault="00000000">
            <w:pPr>
              <w:pStyle w:val="Heading1"/>
              <w:rPr>
                <w:b/>
              </w:rPr>
            </w:pPr>
            <w:r>
              <w:rPr>
                <w:b/>
              </w:rPr>
              <w:lastRenderedPageBreak/>
              <w:t>Description of the Design</w:t>
            </w:r>
          </w:p>
          <w:p w:rsidR="00CF5737" w:rsidRDefault="00CF5737"/>
          <w:p w:rsidR="00CF5737" w:rsidRDefault="00000000">
            <w:r>
              <w:rPr>
                <w:i/>
              </w:rPr>
              <w:t>This section captures a detailed explanation of the design, its purpose, and uniqueness.</w:t>
            </w:r>
            <w:r>
              <w:t xml:space="preserve"> </w:t>
            </w:r>
          </w:p>
          <w:p w:rsidR="00CF5737" w:rsidRDefault="00000000">
            <w:r>
              <w:rPr>
                <w:b/>
                <w:i/>
              </w:rPr>
              <w:t>Guidelines</w:t>
            </w:r>
            <w:r>
              <w:rPr>
                <w:i/>
              </w:rPr>
              <w:t>: Clearly describe the design’s features, functions, and how it is novel compared to existing designs.</w:t>
            </w:r>
          </w:p>
        </w:tc>
      </w:tr>
      <w:tr w:rsidR="00CF5737">
        <w:trPr>
          <w:trHeight w:val="657"/>
        </w:trPr>
        <w:tc>
          <w:tcPr>
            <w:tcW w:w="9016" w:type="dxa"/>
            <w:gridSpan w:val="3"/>
          </w:tcPr>
          <w:p w:rsidR="00CF5737" w:rsidRDefault="00000000">
            <w:r>
              <w:rPr>
                <w:b/>
                <w:i/>
              </w:rPr>
              <w:t xml:space="preserve">Be sure to use as much space as needed, and be as detailed as you can in this section, </w:t>
            </w:r>
            <w:r>
              <w:rPr>
                <w:b/>
                <w:i/>
                <w:color w:val="FF0000"/>
              </w:rPr>
              <w:t>as anything that is not covered here will not be protected under the patent we may obtain.</w:t>
            </w:r>
          </w:p>
        </w:tc>
      </w:tr>
      <w:tr w:rsidR="00CF5737">
        <w:trPr>
          <w:trHeight w:val="657"/>
        </w:trPr>
        <w:tc>
          <w:tcPr>
            <w:tcW w:w="2752" w:type="dxa"/>
          </w:tcPr>
          <w:p w:rsidR="00CF5737" w:rsidRDefault="00000000">
            <w:pPr>
              <w:rPr>
                <w:b/>
                <w:i/>
              </w:rPr>
            </w:pPr>
            <w:r>
              <w:rPr>
                <w:b/>
                <w:i/>
                <w:sz w:val="24"/>
                <w:szCs w:val="24"/>
              </w:rPr>
              <w:t>Class of Design</w:t>
            </w:r>
          </w:p>
        </w:tc>
        <w:tc>
          <w:tcPr>
            <w:tcW w:w="6264" w:type="dxa"/>
            <w:gridSpan w:val="2"/>
          </w:tcPr>
          <w:p w:rsidR="00CF5737" w:rsidRDefault="00447A25">
            <w:pPr>
              <w:rPr>
                <w:b/>
              </w:rPr>
            </w:pPr>
            <w:r>
              <w:rPr>
                <w:b/>
              </w:rPr>
              <w:t>MAY  BE 11</w:t>
            </w:r>
          </w:p>
        </w:tc>
      </w:tr>
      <w:tr w:rsidR="00CF5737">
        <w:tc>
          <w:tcPr>
            <w:tcW w:w="9016" w:type="dxa"/>
            <w:gridSpan w:val="3"/>
          </w:tcPr>
          <w:p w:rsidR="00CF5737" w:rsidRDefault="00000000">
            <w:pPr>
              <w:pStyle w:val="Heading1"/>
              <w:rPr>
                <w:b/>
              </w:rPr>
            </w:pPr>
            <w:r>
              <w:rPr>
                <w:b/>
              </w:rPr>
              <w:lastRenderedPageBreak/>
              <w:t>Brief Description of the Design (Max. 500 words):</w:t>
            </w:r>
          </w:p>
        </w:tc>
      </w:tr>
      <w:tr w:rsidR="00CF5737">
        <w:trPr>
          <w:trHeight w:val="7095"/>
        </w:trPr>
        <w:tc>
          <w:tcPr>
            <w:tcW w:w="9016" w:type="dxa"/>
            <w:gridSpan w:val="3"/>
          </w:tcPr>
          <w:p w:rsidR="00447A25" w:rsidRPr="00447A25" w:rsidRDefault="00447A25" w:rsidP="00447A25">
            <w:r w:rsidRPr="00447A25">
              <w:t xml:space="preserve">This design is for a </w:t>
            </w:r>
            <w:r w:rsidRPr="00447A25">
              <w:rPr>
                <w:b/>
                <w:bCs/>
              </w:rPr>
              <w:t>belt buckle</w:t>
            </w:r>
            <w:r w:rsidRPr="00447A25">
              <w:t xml:space="preserve"> that has a </w:t>
            </w:r>
            <w:r w:rsidRPr="00447A25">
              <w:rPr>
                <w:b/>
                <w:bCs/>
              </w:rPr>
              <w:t>hidden compartment</w:t>
            </w:r>
            <w:r w:rsidRPr="00447A25">
              <w:t xml:space="preserve"> inside it to hold </w:t>
            </w:r>
            <w:r w:rsidRPr="00447A25">
              <w:rPr>
                <w:b/>
                <w:bCs/>
              </w:rPr>
              <w:t>liquid perfume</w:t>
            </w:r>
            <w:r w:rsidRPr="00447A25">
              <w:t>. From the outside, the buckle looks like a normal stylish belt buckle, but inside it has a small space where perfume can be stored safely.</w:t>
            </w:r>
          </w:p>
          <w:p w:rsidR="00447A25" w:rsidRPr="00447A25" w:rsidRDefault="00447A25" w:rsidP="00447A25">
            <w:r w:rsidRPr="00447A25">
              <w:t xml:space="preserve">The buckle also has a </w:t>
            </w:r>
            <w:r w:rsidRPr="00447A25">
              <w:rPr>
                <w:b/>
                <w:bCs/>
              </w:rPr>
              <w:t>spray system</w:t>
            </w:r>
            <w:r w:rsidRPr="00447A25">
              <w:t>, which lets the user spray perfume directly from the buckle. This spray can be used by pressing a hidden button or moving a part of the buckle. The spray is fine and gentle, just like a regular perfume bottle.</w:t>
            </w:r>
          </w:p>
          <w:p w:rsidR="00447A25" w:rsidRPr="00447A25" w:rsidRDefault="00447A25" w:rsidP="00447A25">
            <w:r w:rsidRPr="00447A25">
              <w:t xml:space="preserve">One of the most useful features of this design is that the </w:t>
            </w:r>
            <w:r w:rsidRPr="00447A25">
              <w:rPr>
                <w:b/>
                <w:bCs/>
              </w:rPr>
              <w:t>perfume compartment can be refilled</w:t>
            </w:r>
            <w:r w:rsidRPr="00447A25">
              <w:t>. There is a small opening on the side or back of the buckle where the user can pour more perfume when needed. This makes it eco-friendly and reusable.</w:t>
            </w:r>
          </w:p>
          <w:p w:rsidR="00447A25" w:rsidRPr="00447A25" w:rsidRDefault="00447A25" w:rsidP="00447A25">
            <w:r w:rsidRPr="00447A25">
              <w:t>This design is helpful for people who want to carry perfume without keeping a separate bottle. It is smart, fashionable, and easy to use. It can be used daily, while traveling, or during special occasions.</w:t>
            </w:r>
          </w:p>
          <w:p w:rsidR="00447A25" w:rsidRPr="00447A25" w:rsidRDefault="00447A25" w:rsidP="00447A25">
            <w:r w:rsidRPr="00447A25">
              <w:t xml:space="preserve">The buckle can be made of metal, plastic, or other strong materials. The outside style and size can be changed, but the main idea stays the same: a </w:t>
            </w:r>
            <w:r w:rsidRPr="00447A25">
              <w:rPr>
                <w:b/>
                <w:bCs/>
              </w:rPr>
              <w:t>refillable perfume holder hidden inside a belt buckle with a spray option</w:t>
            </w:r>
            <w:r w:rsidRPr="00447A25">
              <w:t>.</w:t>
            </w:r>
          </w:p>
          <w:p w:rsidR="00CF5737" w:rsidRDefault="00CF5737"/>
        </w:tc>
      </w:tr>
    </w:tbl>
    <w:p w:rsidR="00CF5737" w:rsidRDefault="00CF5737"/>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894"/>
      </w:tblGrid>
      <w:tr w:rsidR="00CF5737">
        <w:trPr>
          <w:trHeight w:val="2955"/>
        </w:trPr>
        <w:tc>
          <w:tcPr>
            <w:tcW w:w="2122" w:type="dxa"/>
          </w:tcPr>
          <w:p w:rsidR="00CF5737" w:rsidRDefault="00000000">
            <w:pPr>
              <w:rPr>
                <w:b/>
              </w:rPr>
            </w:pPr>
            <w:r>
              <w:rPr>
                <w:b/>
              </w:rPr>
              <w:t>Purpose and Aesthetic Aspects of the Design:</w:t>
            </w:r>
          </w:p>
        </w:tc>
        <w:tc>
          <w:tcPr>
            <w:tcW w:w="6894" w:type="dxa"/>
          </w:tcPr>
          <w:p w:rsidR="00447A25" w:rsidRPr="00447A25" w:rsidRDefault="00447A25" w:rsidP="00447A25">
            <w:r w:rsidRPr="00447A25">
              <w:t xml:space="preserve">The purpose of this design is to provide a smart and convenient solution for individuals who wish to carry and use perfume without the need for an additional bottle. This is especially helpful for people who experience </w:t>
            </w:r>
            <w:r w:rsidRPr="00447A25">
              <w:rPr>
                <w:b/>
                <w:bCs/>
              </w:rPr>
              <w:t>excessive sweating</w:t>
            </w:r>
            <w:r w:rsidRPr="00447A25">
              <w:t xml:space="preserve"> and need to </w:t>
            </w:r>
            <w:r w:rsidRPr="00447A25">
              <w:rPr>
                <w:b/>
                <w:bCs/>
              </w:rPr>
              <w:t>refresh their fragrance multiple times</w:t>
            </w:r>
            <w:r w:rsidRPr="00447A25">
              <w:t xml:space="preserve"> a day. Instead of carrying separate perfume containers, users can </w:t>
            </w:r>
            <w:r w:rsidRPr="00447A25">
              <w:rPr>
                <w:b/>
                <w:bCs/>
              </w:rPr>
              <w:t>store their favorite fragrance directly inside the belt buckle</w:t>
            </w:r>
            <w:r w:rsidRPr="00447A25">
              <w:t>, which they already wear as part of their outfit.</w:t>
            </w:r>
          </w:p>
          <w:p w:rsidR="00447A25" w:rsidRPr="00447A25" w:rsidRDefault="00447A25" w:rsidP="00447A25">
            <w:r w:rsidRPr="00447A25">
              <w:t xml:space="preserve">This design helps in saving time and effort, as the perfume can be sprayed directly from the buckle, discreetly and quickly, whenever needed. It adds </w:t>
            </w:r>
            <w:r w:rsidRPr="00447A25">
              <w:rPr>
                <w:b/>
                <w:bCs/>
              </w:rPr>
              <w:t>comfort, confidence, and hygiene</w:t>
            </w:r>
            <w:r w:rsidRPr="00447A25">
              <w:t xml:space="preserve"> to the user’s daily routine, especially in hot and humid conditions.</w:t>
            </w:r>
          </w:p>
          <w:p w:rsidR="00447A25" w:rsidRPr="00447A25" w:rsidRDefault="00447A25" w:rsidP="00447A25">
            <w:r w:rsidRPr="00447A25">
              <w:t xml:space="preserve">From an aesthetic point of view, the buckle is designed to look like a </w:t>
            </w:r>
            <w:r w:rsidRPr="00447A25">
              <w:rPr>
                <w:b/>
                <w:bCs/>
              </w:rPr>
              <w:t>stylish and modern fashion accessory</w:t>
            </w:r>
            <w:r w:rsidRPr="00447A25">
              <w:t xml:space="preserve">. The hidden compartment and spray mechanism are carefully placed so that they </w:t>
            </w:r>
            <w:r w:rsidRPr="00447A25">
              <w:rPr>
                <w:b/>
                <w:bCs/>
              </w:rPr>
              <w:t>do not affect the outer look</w:t>
            </w:r>
            <w:r w:rsidRPr="00447A25">
              <w:t xml:space="preserve"> of the buckle. It remains sleek, elegant, and suitable for both formal and casual wear. The design maintains a balance between </w:t>
            </w:r>
            <w:r w:rsidRPr="00447A25">
              <w:rPr>
                <w:b/>
                <w:bCs/>
              </w:rPr>
              <w:t>functionality and appearance</w:t>
            </w:r>
            <w:r w:rsidRPr="00447A25">
              <w:t>, making it both useful and fashionable.</w:t>
            </w:r>
          </w:p>
          <w:p w:rsidR="00447A25" w:rsidRPr="00447A25" w:rsidRDefault="00447A25" w:rsidP="00447A25">
            <w:r w:rsidRPr="00447A25">
              <w:t xml:space="preserve">The overall look of the buckle can be customized in different shapes, colors, and finishes, while keeping the core feature of a hidden, refillable </w:t>
            </w:r>
            <w:r w:rsidRPr="00447A25">
              <w:lastRenderedPageBreak/>
              <w:t xml:space="preserve">perfume system. This design aims to bring innovation to daily wear accessories by adding </w:t>
            </w:r>
            <w:r w:rsidRPr="00447A25">
              <w:rPr>
                <w:b/>
                <w:bCs/>
              </w:rPr>
              <w:t>fragrance functionality</w:t>
            </w:r>
            <w:r w:rsidRPr="00447A25">
              <w:t xml:space="preserve"> to a commonly used item — the belt.</w:t>
            </w:r>
          </w:p>
          <w:p w:rsidR="00CF5737" w:rsidRDefault="00CF5737"/>
        </w:tc>
      </w:tr>
      <w:tr w:rsidR="00CF5737">
        <w:trPr>
          <w:trHeight w:val="5154"/>
        </w:trPr>
        <w:tc>
          <w:tcPr>
            <w:tcW w:w="2122" w:type="dxa"/>
          </w:tcPr>
          <w:p w:rsidR="00CF5737" w:rsidRDefault="00000000">
            <w:pPr>
              <w:rPr>
                <w:b/>
              </w:rPr>
            </w:pPr>
            <w:r>
              <w:rPr>
                <w:b/>
              </w:rPr>
              <w:lastRenderedPageBreak/>
              <w:t>Novelty and Uniqueness of the Design:</w:t>
            </w:r>
          </w:p>
        </w:tc>
        <w:tc>
          <w:tcPr>
            <w:tcW w:w="6894" w:type="dxa"/>
          </w:tcPr>
          <w:p w:rsidR="00447A25" w:rsidRPr="00447A25" w:rsidRDefault="00447A25" w:rsidP="00447A25">
            <w:r w:rsidRPr="00447A25">
              <w:t xml:space="preserve">The novelty of this design lies in the </w:t>
            </w:r>
            <w:r w:rsidRPr="00447A25">
              <w:rPr>
                <w:b/>
                <w:bCs/>
              </w:rPr>
              <w:t>integration of a hidden, refillable perfume dispenser within a belt buckle</w:t>
            </w:r>
            <w:r w:rsidRPr="00447A25">
              <w:t xml:space="preserve">, which is not commonly found in traditional accessories. This unique concept combines </w:t>
            </w:r>
            <w:r w:rsidRPr="00447A25">
              <w:rPr>
                <w:b/>
                <w:bCs/>
              </w:rPr>
              <w:t>fashion and personal care</w:t>
            </w:r>
            <w:r w:rsidRPr="00447A25">
              <w:t xml:space="preserve"> into a single wearable item, offering a new level of convenience to the user.</w:t>
            </w:r>
          </w:p>
          <w:p w:rsidR="00447A25" w:rsidRPr="00447A25" w:rsidRDefault="00447A25" w:rsidP="00447A25">
            <w:r w:rsidRPr="00447A25">
              <w:t xml:space="preserve">Unlike regular perfume bottles or portable spray devices, this design allows users to </w:t>
            </w:r>
            <w:r w:rsidRPr="00447A25">
              <w:rPr>
                <w:b/>
                <w:bCs/>
              </w:rPr>
              <w:t>carry and apply perfume discreetly</w:t>
            </w:r>
            <w:r w:rsidRPr="00447A25">
              <w:t xml:space="preserve"> without the need to carry an extra item. The perfume compartment is </w:t>
            </w:r>
            <w:r w:rsidRPr="00447A25">
              <w:rPr>
                <w:b/>
                <w:bCs/>
              </w:rPr>
              <w:t>concealed within the body of the buckle</w:t>
            </w:r>
            <w:r w:rsidRPr="00447A25">
              <w:t>, ensuring that the outer appearance remains clean, elegant, and stylish.</w:t>
            </w:r>
          </w:p>
          <w:p w:rsidR="00447A25" w:rsidRPr="00447A25" w:rsidRDefault="00447A25" w:rsidP="00447A25">
            <w:r w:rsidRPr="00447A25">
              <w:t xml:space="preserve">The </w:t>
            </w:r>
            <w:r w:rsidRPr="00447A25">
              <w:rPr>
                <w:b/>
                <w:bCs/>
              </w:rPr>
              <w:t>refillable nature</w:t>
            </w:r>
            <w:r w:rsidRPr="00447A25">
              <w:t xml:space="preserve"> of the compartment adds to its uniqueness, allowing users to fill the buckle with their </w:t>
            </w:r>
            <w:r w:rsidRPr="00447A25">
              <w:rPr>
                <w:b/>
                <w:bCs/>
              </w:rPr>
              <w:t>own choice of fragrance</w:t>
            </w:r>
            <w:r w:rsidRPr="00447A25">
              <w:t xml:space="preserve"> anytime, reducing waste and making the product reusable and eco-friendly.</w:t>
            </w:r>
          </w:p>
          <w:p w:rsidR="00447A25" w:rsidRPr="00447A25" w:rsidRDefault="00447A25" w:rsidP="00447A25">
            <w:r w:rsidRPr="00447A25">
              <w:t xml:space="preserve">Additionally, the </w:t>
            </w:r>
            <w:r w:rsidRPr="00447A25">
              <w:rPr>
                <w:b/>
                <w:bCs/>
              </w:rPr>
              <w:t>spray mechanism is built into the buckle</w:t>
            </w:r>
            <w:r w:rsidRPr="00447A25">
              <w:t xml:space="preserve"> in such a way that it can be operated easily and quickly, offering immediate refreshment without attracting attention. This makes the design particularly useful for people who face excessive sweating or who want to maintain a pleasant fragrance throughout the day.</w:t>
            </w:r>
          </w:p>
          <w:p w:rsidR="00447A25" w:rsidRPr="00447A25" w:rsidRDefault="00447A25" w:rsidP="00447A25">
            <w:r w:rsidRPr="00447A25">
              <w:t xml:space="preserve">This combination of </w:t>
            </w:r>
            <w:r w:rsidRPr="00447A25">
              <w:rPr>
                <w:b/>
                <w:bCs/>
              </w:rPr>
              <w:t>fashionable design, hidden perfume storage, refillability, and discreet spray function</w:t>
            </w:r>
            <w:r w:rsidRPr="00447A25">
              <w:t xml:space="preserve"> makes this product innovative and different from existing belt buckles or perfume accessories available in the market.</w:t>
            </w:r>
          </w:p>
          <w:p w:rsidR="00CF5737" w:rsidRDefault="00CF5737"/>
        </w:tc>
      </w:tr>
      <w:tr w:rsidR="00CF5737">
        <w:trPr>
          <w:trHeight w:val="3811"/>
        </w:trPr>
        <w:tc>
          <w:tcPr>
            <w:tcW w:w="2122" w:type="dxa"/>
          </w:tcPr>
          <w:p w:rsidR="00CF5737" w:rsidRDefault="00000000">
            <w:pPr>
              <w:rPr>
                <w:b/>
              </w:rPr>
            </w:pPr>
            <w:r>
              <w:rPr>
                <w:b/>
              </w:rPr>
              <w:t>Existing Similar Designs (if any) and How This One is Different:</w:t>
            </w:r>
          </w:p>
        </w:tc>
        <w:tc>
          <w:tcPr>
            <w:tcW w:w="6894" w:type="dxa"/>
          </w:tcPr>
          <w:p w:rsidR="00CF5737" w:rsidRDefault="00447A25">
            <w:r>
              <w:t>NO</w:t>
            </w:r>
          </w:p>
        </w:tc>
      </w:tr>
    </w:tbl>
    <w:p w:rsidR="00CF5737" w:rsidRDefault="00CF5737"/>
    <w:p w:rsidR="00CF5737" w:rsidRDefault="00000000">
      <w:r>
        <w:lastRenderedPageBreak/>
        <w:br w:type="page"/>
      </w:r>
    </w:p>
    <w:p w:rsidR="00CF5737" w:rsidRDefault="00CF5737"/>
    <w:tbl>
      <w:tblPr>
        <w:tblStyle w:val="a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6044"/>
      </w:tblGrid>
      <w:tr w:rsidR="00CF5737">
        <w:trPr>
          <w:trHeight w:val="494"/>
        </w:trPr>
        <w:tc>
          <w:tcPr>
            <w:tcW w:w="9016" w:type="dxa"/>
            <w:gridSpan w:val="2"/>
          </w:tcPr>
          <w:p w:rsidR="00CF5737" w:rsidRDefault="00000000">
            <w:pPr>
              <w:pStyle w:val="Heading2"/>
            </w:pPr>
            <w:r>
              <w:rPr>
                <w:b/>
              </w:rPr>
              <w:t>Declaration and Signature</w:t>
            </w:r>
          </w:p>
        </w:tc>
      </w:tr>
      <w:tr w:rsidR="00CF5737">
        <w:trPr>
          <w:trHeight w:val="969"/>
        </w:trPr>
        <w:tc>
          <w:tcPr>
            <w:tcW w:w="9016" w:type="dxa"/>
            <w:gridSpan w:val="2"/>
          </w:tcPr>
          <w:p w:rsidR="00CF5737"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This section secures formal confirmation of the provided information's accuracy.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Guidelines: Read carefully before signing. Ensure that all details provided are correct to avoid future discrepancies.</w:t>
            </w:r>
          </w:p>
        </w:tc>
      </w:tr>
      <w:tr w:rsidR="00CF5737">
        <w:trPr>
          <w:trHeight w:val="1551"/>
        </w:trPr>
        <w:tc>
          <w:tcPr>
            <w:tcW w:w="9016" w:type="dxa"/>
            <w:gridSpan w:val="2"/>
          </w:tcPr>
          <w:p w:rsidR="00CF5737" w:rsidRDefault="00000000">
            <w:pPr>
              <w:pBdr>
                <w:top w:val="nil"/>
                <w:left w:val="nil"/>
                <w:bottom w:val="nil"/>
                <w:right w:val="nil"/>
                <w:between w:val="nil"/>
              </w:pBdr>
              <w:spacing w:after="160"/>
              <w:rPr>
                <w:b/>
                <w:i/>
                <w:color w:val="000000"/>
                <w:sz w:val="24"/>
                <w:szCs w:val="24"/>
              </w:rPr>
            </w:pPr>
            <w:r>
              <w:rPr>
                <w:rFonts w:ascii="Times New Roman" w:eastAsia="Times New Roman" w:hAnsi="Times New Roman" w:cs="Times New Roman"/>
                <w:i/>
                <w:color w:val="000000"/>
                <w:sz w:val="24"/>
                <w:szCs w:val="24"/>
              </w:rPr>
              <w:br/>
            </w:r>
            <w:r>
              <w:rPr>
                <w:b/>
                <w:color w:val="000000"/>
                <w:sz w:val="24"/>
                <w:szCs w:val="24"/>
              </w:rPr>
              <w:t>“</w:t>
            </w:r>
            <w:r>
              <w:rPr>
                <w:b/>
                <w:i/>
                <w:color w:val="000000"/>
                <w:sz w:val="24"/>
                <w:szCs w:val="24"/>
              </w:rPr>
              <w:t>I/We declare that the information provided above is true and correct to the best of my/our knowledge. I/We understand that any misrepresentation may affect the protection of the design.”</w:t>
            </w:r>
          </w:p>
          <w:p w:rsidR="00CF5737" w:rsidRDefault="00CF5737">
            <w:pPr>
              <w:pBdr>
                <w:top w:val="nil"/>
                <w:left w:val="nil"/>
                <w:bottom w:val="nil"/>
                <w:right w:val="nil"/>
                <w:between w:val="nil"/>
              </w:pBdr>
              <w:spacing w:after="160"/>
              <w:rPr>
                <w:rFonts w:ascii="Times New Roman" w:eastAsia="Times New Roman" w:hAnsi="Times New Roman" w:cs="Times New Roman"/>
                <w:color w:val="000000"/>
                <w:sz w:val="24"/>
                <w:szCs w:val="24"/>
              </w:rPr>
            </w:pPr>
          </w:p>
        </w:tc>
      </w:tr>
      <w:tr w:rsidR="00CF5737">
        <w:trPr>
          <w:trHeight w:val="1135"/>
        </w:trPr>
        <w:tc>
          <w:tcPr>
            <w:tcW w:w="2972" w:type="dxa"/>
          </w:tcPr>
          <w:p w:rsidR="00CF5737"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E-Signature of Inventor(s):</w:t>
            </w:r>
          </w:p>
        </w:tc>
        <w:tc>
          <w:tcPr>
            <w:tcW w:w="6044" w:type="dxa"/>
          </w:tcPr>
          <w:p w:rsidR="00CF5737" w:rsidRDefault="00447A25">
            <w:pPr>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SHAN</w:t>
            </w:r>
          </w:p>
        </w:tc>
      </w:tr>
    </w:tbl>
    <w:p w:rsidR="00CF5737" w:rsidRDefault="00CF5737">
      <w:bookmarkStart w:id="0" w:name="_heading=h.gjdgxs" w:colFirst="0" w:colLast="0"/>
      <w:bookmarkEnd w:id="0"/>
    </w:p>
    <w:sectPr w:rsidR="00CF5737">
      <w:headerReference w:type="default" r:id="rId9"/>
      <w:footerReference w:type="default" r:id="rId10"/>
      <w:pgSz w:w="11906" w:h="16838"/>
      <w:pgMar w:top="1440" w:right="1440" w:bottom="1440" w:left="1440" w:header="426"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03E56" w:rsidRDefault="00503E56">
      <w:pPr>
        <w:spacing w:after="0" w:line="240" w:lineRule="auto"/>
      </w:pPr>
      <w:r>
        <w:separator/>
      </w:r>
    </w:p>
  </w:endnote>
  <w:endnote w:type="continuationSeparator" w:id="0">
    <w:p w:rsidR="00503E56" w:rsidRDefault="00503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CB329A6-5BF0-4F47-8B28-0CB61E1B00ED}"/>
    <w:embedBold r:id="rId2" w:fontKey="{E793A8E1-DCEA-4147-B380-6FBD8DA0332F}"/>
    <w:embedItalic r:id="rId3" w:fontKey="{EEFCC12E-21F3-4601-8D89-2F37B22E2927}"/>
    <w:embedBoldItalic r:id="rId4" w:fontKey="{41173C90-F1AD-49B4-B563-E52223367838}"/>
  </w:font>
  <w:font w:name="Calibri Light">
    <w:panose1 w:val="020F0302020204030204"/>
    <w:charset w:val="00"/>
    <w:family w:val="swiss"/>
    <w:pitch w:val="variable"/>
    <w:sig w:usb0="E4002EFF" w:usb1="C200247B" w:usb2="00000009" w:usb3="00000000" w:csb0="000001FF" w:csb1="00000000"/>
    <w:embedRegular r:id="rId5" w:fontKey="{6A89E891-B1EA-47E4-A141-8224970BA0C8}"/>
    <w:embedBold r:id="rId6" w:fontKey="{6628E5E0-81BB-450C-9B07-8A2B0DCF0496}"/>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7" w:fontKey="{6894A797-E202-476A-A3F2-3BC2C54CEE45}"/>
    <w:embedBold r:id="rId8" w:fontKey="{EC5364FC-961C-4FD0-B2FE-05BB16AB8F95}"/>
    <w:embedItalic r:id="rId9" w:fontKey="{B8390CC5-F20E-43B9-AB8F-E267F034C3E4}"/>
    <w:embedBoldItalic r:id="rId10" w:fontKey="{33F2C081-0198-40CE-A042-2BC4D0E70CAD}"/>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F5737" w:rsidRDefault="00000000">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447A25">
      <w:rPr>
        <w:noProof/>
        <w:color w:val="000000"/>
      </w:rPr>
      <w:t>1</w:t>
    </w:r>
    <w:r>
      <w:rPr>
        <w:color w:val="000000"/>
      </w:rPr>
      <w:fldChar w:fldCharType="end"/>
    </w:r>
  </w:p>
  <w:p w:rsidR="00CF5737" w:rsidRDefault="00CF5737">
    <w:pPr>
      <w:pBdr>
        <w:top w:val="nil"/>
        <w:left w:val="nil"/>
        <w:bottom w:val="nil"/>
        <w:right w:val="nil"/>
        <w:between w:val="nil"/>
      </w:pBdr>
      <w:tabs>
        <w:tab w:val="center" w:pos="4513"/>
        <w:tab w:val="right" w:pos="9026"/>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03E56" w:rsidRDefault="00503E56">
      <w:pPr>
        <w:spacing w:after="0" w:line="240" w:lineRule="auto"/>
      </w:pPr>
      <w:r>
        <w:separator/>
      </w:r>
    </w:p>
  </w:footnote>
  <w:footnote w:type="continuationSeparator" w:id="0">
    <w:p w:rsidR="00503E56" w:rsidRDefault="00503E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F5737" w:rsidRDefault="00000000">
    <w:pPr>
      <w:pBdr>
        <w:top w:val="nil"/>
        <w:left w:val="nil"/>
        <w:bottom w:val="nil"/>
        <w:right w:val="nil"/>
        <w:between w:val="nil"/>
      </w:pBdr>
      <w:tabs>
        <w:tab w:val="center" w:pos="4513"/>
        <w:tab w:val="right" w:pos="9026"/>
      </w:tabs>
      <w:spacing w:after="0" w:line="240" w:lineRule="auto"/>
      <w:ind w:left="-709"/>
      <w:rPr>
        <w:i/>
        <w:color w:val="FF0000"/>
      </w:rPr>
    </w:pPr>
    <w:r>
      <w:rPr>
        <w:noProof/>
        <w:color w:val="000000"/>
      </w:rPr>
      <w:drawing>
        <wp:inline distT="0" distB="0" distL="0" distR="0">
          <wp:extent cx="1963710" cy="701014"/>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63710" cy="701014"/>
                  </a:xfrm>
                  <a:prstGeom prst="rect">
                    <a:avLst/>
                  </a:prstGeom>
                  <a:ln/>
                </pic:spPr>
              </pic:pic>
            </a:graphicData>
          </a:graphic>
        </wp:inline>
      </w:drawing>
    </w:r>
    <w:r>
      <w:rPr>
        <w:i/>
        <w:color w:val="FF0000"/>
      </w:rPr>
      <w:tab/>
    </w:r>
    <w:r>
      <w:rPr>
        <w:i/>
        <w:color w:val="FF0000"/>
      </w:rPr>
      <w:tab/>
      <w:t>Strictly Confidential</w:t>
    </w:r>
  </w:p>
  <w:p w:rsidR="00CF5737" w:rsidRDefault="00CF5737">
    <w:pPr>
      <w:pBdr>
        <w:top w:val="nil"/>
        <w:left w:val="nil"/>
        <w:bottom w:val="nil"/>
        <w:right w:val="nil"/>
        <w:between w:val="nil"/>
      </w:pBdr>
      <w:tabs>
        <w:tab w:val="center" w:pos="4513"/>
        <w:tab w:val="right" w:pos="9026"/>
      </w:tabs>
      <w:spacing w:after="0" w:line="240" w:lineRule="auto"/>
      <w:ind w:left="-709"/>
      <w:rPr>
        <w:i/>
        <w:color w:val="FF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737"/>
    <w:rsid w:val="00447A25"/>
    <w:rsid w:val="00503E56"/>
    <w:rsid w:val="00C263B0"/>
    <w:rsid w:val="00CF57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F7F21"/>
  <w15:docId w15:val="{4BBF8E4D-5FD9-4815-9D75-D23E4D98B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93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60CE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5569E"/>
    <w:pPr>
      <w:spacing w:after="0" w:line="240" w:lineRule="auto"/>
      <w:contextualSpacing/>
    </w:pPr>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942F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2FEB"/>
  </w:style>
  <w:style w:type="paragraph" w:styleId="Footer">
    <w:name w:val="footer"/>
    <w:basedOn w:val="Normal"/>
    <w:link w:val="FooterChar"/>
    <w:uiPriority w:val="99"/>
    <w:unhideWhenUsed/>
    <w:rsid w:val="00942F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2FEB"/>
  </w:style>
  <w:style w:type="character" w:customStyle="1" w:styleId="TitleChar">
    <w:name w:val="Title Char"/>
    <w:basedOn w:val="DefaultParagraphFont"/>
    <w:link w:val="Title"/>
    <w:uiPriority w:val="10"/>
    <w:rsid w:val="00455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A5A5A"/>
    </w:rPr>
  </w:style>
  <w:style w:type="character" w:customStyle="1" w:styleId="SubtitleChar">
    <w:name w:val="Subtitle Char"/>
    <w:basedOn w:val="DefaultParagraphFont"/>
    <w:link w:val="Subtitle"/>
    <w:uiPriority w:val="11"/>
    <w:rsid w:val="0045569E"/>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AD593E"/>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7802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A670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6707"/>
    <w:rPr>
      <w:b/>
      <w:bCs/>
    </w:rPr>
  </w:style>
  <w:style w:type="character" w:styleId="Emphasis">
    <w:name w:val="Emphasis"/>
    <w:basedOn w:val="DefaultParagraphFont"/>
    <w:uiPriority w:val="20"/>
    <w:qFormat/>
    <w:rsid w:val="003A6707"/>
    <w:rPr>
      <w:i/>
      <w:iCs/>
    </w:rPr>
  </w:style>
  <w:style w:type="character" w:customStyle="1" w:styleId="Heading2Char">
    <w:name w:val="Heading 2 Char"/>
    <w:basedOn w:val="DefaultParagraphFont"/>
    <w:link w:val="Heading2"/>
    <w:uiPriority w:val="9"/>
    <w:rsid w:val="00460CEC"/>
    <w:rPr>
      <w:rFonts w:asciiTheme="majorHAnsi" w:eastAsiaTheme="majorEastAsia" w:hAnsiTheme="majorHAnsi" w:cstheme="majorBidi"/>
      <w:color w:val="2E74B5" w:themeColor="accent1" w:themeShade="BF"/>
      <w:sz w:val="26"/>
      <w:szCs w:val="26"/>
    </w:rPr>
  </w:style>
  <w:style w:type="character" w:styleId="Hyperlink">
    <w:name w:val="Hyperlink"/>
    <w:uiPriority w:val="99"/>
    <w:unhideWhenUsed/>
    <w:rsid w:val="00C416CF"/>
    <w:rPr>
      <w:color w:val="0000FF"/>
      <w:u w:val="single"/>
    </w:rPr>
  </w:style>
  <w:style w:type="paragraph" w:customStyle="1" w:styleId="Default">
    <w:name w:val="Default"/>
    <w:rsid w:val="001A7482"/>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596622">
      <w:bodyDiv w:val="1"/>
      <w:marLeft w:val="0"/>
      <w:marRight w:val="0"/>
      <w:marTop w:val="0"/>
      <w:marBottom w:val="0"/>
      <w:divBdr>
        <w:top w:val="none" w:sz="0" w:space="0" w:color="auto"/>
        <w:left w:val="none" w:sz="0" w:space="0" w:color="auto"/>
        <w:bottom w:val="none" w:sz="0" w:space="0" w:color="auto"/>
        <w:right w:val="none" w:sz="0" w:space="0" w:color="auto"/>
      </w:divBdr>
    </w:div>
    <w:div w:id="727648533">
      <w:bodyDiv w:val="1"/>
      <w:marLeft w:val="0"/>
      <w:marRight w:val="0"/>
      <w:marTop w:val="0"/>
      <w:marBottom w:val="0"/>
      <w:divBdr>
        <w:top w:val="none" w:sz="0" w:space="0" w:color="auto"/>
        <w:left w:val="none" w:sz="0" w:space="0" w:color="auto"/>
        <w:bottom w:val="none" w:sz="0" w:space="0" w:color="auto"/>
        <w:right w:val="none" w:sz="0" w:space="0" w:color="auto"/>
      </w:divBdr>
    </w:div>
    <w:div w:id="768937409">
      <w:bodyDiv w:val="1"/>
      <w:marLeft w:val="0"/>
      <w:marRight w:val="0"/>
      <w:marTop w:val="0"/>
      <w:marBottom w:val="0"/>
      <w:divBdr>
        <w:top w:val="none" w:sz="0" w:space="0" w:color="auto"/>
        <w:left w:val="none" w:sz="0" w:space="0" w:color="auto"/>
        <w:bottom w:val="none" w:sz="0" w:space="0" w:color="auto"/>
        <w:right w:val="none" w:sz="0" w:space="0" w:color="auto"/>
      </w:divBdr>
    </w:div>
    <w:div w:id="821434253">
      <w:bodyDiv w:val="1"/>
      <w:marLeft w:val="0"/>
      <w:marRight w:val="0"/>
      <w:marTop w:val="0"/>
      <w:marBottom w:val="0"/>
      <w:divBdr>
        <w:top w:val="none" w:sz="0" w:space="0" w:color="auto"/>
        <w:left w:val="none" w:sz="0" w:space="0" w:color="auto"/>
        <w:bottom w:val="none" w:sz="0" w:space="0" w:color="auto"/>
        <w:right w:val="none" w:sz="0" w:space="0" w:color="auto"/>
      </w:divBdr>
    </w:div>
    <w:div w:id="1419862302">
      <w:bodyDiv w:val="1"/>
      <w:marLeft w:val="0"/>
      <w:marRight w:val="0"/>
      <w:marTop w:val="0"/>
      <w:marBottom w:val="0"/>
      <w:divBdr>
        <w:top w:val="none" w:sz="0" w:space="0" w:color="auto"/>
        <w:left w:val="none" w:sz="0" w:space="0" w:color="auto"/>
        <w:bottom w:val="none" w:sz="0" w:space="0" w:color="auto"/>
        <w:right w:val="none" w:sz="0" w:space="0" w:color="auto"/>
      </w:divBdr>
    </w:div>
    <w:div w:id="16254541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patents@cumail.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lQhnnaVHnh1QJ/5tzlH3VjJ+aw==">CgMxLjAyCGguZ2pkZ3hzOAByITFOeGlNRDZjZE51YjVjWHVDOXRDRVR3U0NkY1lqMHJxMg==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1153</Words>
  <Characters>6578</Characters>
  <Application>Microsoft Office Word</Application>
  <DocSecurity>0</DocSecurity>
  <Lines>54</Lines>
  <Paragraphs>15</Paragraphs>
  <ScaleCrop>false</ScaleCrop>
  <Company/>
  <LinksUpToDate>false</LinksUpToDate>
  <CharactersWithSpaces>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MOHD SHAN</cp:lastModifiedBy>
  <cp:revision>2</cp:revision>
  <dcterms:created xsi:type="dcterms:W3CDTF">2025-02-20T09:12:00Z</dcterms:created>
  <dcterms:modified xsi:type="dcterms:W3CDTF">2025-04-24T16:15:00Z</dcterms:modified>
</cp:coreProperties>
</file>