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Invention Disclosure Form</w:t>
      </w:r>
    </w:p>
    <w:p w:rsidR="00000000" w:rsidDel="00000000" w:rsidP="00000000" w:rsidRDefault="00000000" w:rsidRPr="00000000" w14:paraId="00000002">
      <w:pPr>
        <w:pStyle w:val="Title"/>
        <w:jc w:val="center"/>
        <w:rPr>
          <w:b w:val="1"/>
          <w:highlight w:val="white"/>
        </w:rPr>
      </w:pPr>
      <w:r w:rsidDel="00000000" w:rsidR="00000000" w:rsidRPr="00000000">
        <w:rPr>
          <w:b w:val="1"/>
          <w:highlight w:val="white"/>
          <w:rtl w:val="0"/>
        </w:rPr>
        <w:t xml:space="preserve">Industrial Designs</w:t>
      </w:r>
    </w:p>
    <w:p w:rsidR="00000000" w:rsidDel="00000000" w:rsidP="00000000" w:rsidRDefault="00000000" w:rsidRPr="00000000" w14:paraId="00000003">
      <w:pPr>
        <w:pStyle w:val="Subtitle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Chandigarh University IPR Cell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Roboto" w:cs="Roboto" w:eastAsia="Roboto" w:hAnsi="Roboto"/>
          <w:i w:val="1"/>
          <w:color w:val="ff0000"/>
          <w:sz w:val="32"/>
          <w:szCs w:val="32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INSTRUCTIONS:</w:t>
        <w:br w:type="textWrapping"/>
      </w:r>
      <w:r w:rsidDel="00000000" w:rsidR="00000000" w:rsidRPr="00000000">
        <w:rPr>
          <w:rFonts w:ascii="Roboto" w:cs="Roboto" w:eastAsia="Roboto" w:hAnsi="Roboto"/>
          <w:color w:val="202124"/>
          <w:rtl w:val="0"/>
        </w:rPr>
        <w:br w:type="textWrapping"/>
      </w:r>
      <w:r w:rsidDel="00000000" w:rsidR="00000000" w:rsidRPr="00000000">
        <w:rPr>
          <w:rFonts w:ascii="Roboto" w:cs="Roboto" w:eastAsia="Roboto" w:hAnsi="Roboto"/>
          <w:i w:val="1"/>
          <w:color w:val="ff0000"/>
          <w:sz w:val="32"/>
          <w:szCs w:val="32"/>
          <w:highlight w:val="white"/>
          <w:rtl w:val="0"/>
        </w:rPr>
        <w:t xml:space="preserve">1</w:t>
      </w:r>
      <w:r w:rsidDel="00000000" w:rsidR="00000000" w:rsidRPr="00000000">
        <w:rPr>
          <w:rFonts w:ascii="Roboto" w:cs="Roboto" w:eastAsia="Roboto" w:hAnsi="Roboto"/>
          <w:b w:val="1"/>
          <w:i w:val="1"/>
          <w:color w:val="ff0000"/>
          <w:sz w:val="32"/>
          <w:szCs w:val="32"/>
          <w:highlight w:val="white"/>
          <w:u w:val="single"/>
          <w:rtl w:val="0"/>
        </w:rPr>
        <w:t xml:space="preserve">. Go to File </w:t>
      </w:r>
      <w:r w:rsidDel="00000000" w:rsidR="00000000" w:rsidRPr="00000000">
        <w:rPr>
          <w:rFonts w:ascii="Wingdings" w:cs="Wingdings" w:eastAsia="Wingdings" w:hAnsi="Wingdings"/>
          <w:b w:val="1"/>
          <w:i w:val="1"/>
          <w:color w:val="ff0000"/>
          <w:sz w:val="32"/>
          <w:szCs w:val="32"/>
          <w:highlight w:val="white"/>
          <w:u w:val="single"/>
          <w:rtl w:val="0"/>
        </w:rPr>
        <w:t xml:space="preserve">🡪</w:t>
      </w:r>
      <w:r w:rsidDel="00000000" w:rsidR="00000000" w:rsidRPr="00000000">
        <w:rPr>
          <w:rFonts w:ascii="Roboto" w:cs="Roboto" w:eastAsia="Roboto" w:hAnsi="Roboto"/>
          <w:b w:val="1"/>
          <w:i w:val="1"/>
          <w:color w:val="ff0000"/>
          <w:sz w:val="32"/>
          <w:szCs w:val="32"/>
          <w:highlight w:val="white"/>
          <w:u w:val="single"/>
          <w:rtl w:val="0"/>
        </w:rPr>
        <w:t xml:space="preserve"> Download </w:t>
      </w:r>
      <w:r w:rsidDel="00000000" w:rsidR="00000000" w:rsidRPr="00000000">
        <w:rPr>
          <w:rFonts w:ascii="Wingdings" w:cs="Wingdings" w:eastAsia="Wingdings" w:hAnsi="Wingdings"/>
          <w:b w:val="1"/>
          <w:i w:val="1"/>
          <w:color w:val="ff0000"/>
          <w:sz w:val="32"/>
          <w:szCs w:val="32"/>
          <w:highlight w:val="white"/>
          <w:u w:val="single"/>
          <w:rtl w:val="0"/>
        </w:rPr>
        <w:t xml:space="preserve">🡪</w:t>
      </w:r>
      <w:r w:rsidDel="00000000" w:rsidR="00000000" w:rsidRPr="00000000">
        <w:rPr>
          <w:rFonts w:ascii="Roboto" w:cs="Roboto" w:eastAsia="Roboto" w:hAnsi="Roboto"/>
          <w:b w:val="1"/>
          <w:i w:val="1"/>
          <w:color w:val="ff0000"/>
          <w:sz w:val="32"/>
          <w:szCs w:val="32"/>
          <w:highlight w:val="white"/>
          <w:u w:val="single"/>
          <w:rtl w:val="0"/>
        </w:rPr>
        <w:t xml:space="preserve"> Microsoft Word (.docx)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Times New Roman" w:cs="Times New Roman" w:eastAsia="Times New Roman" w:hAnsi="Times New Roman"/>
          <w:i w:val="1"/>
          <w:color w:val="ff0000"/>
          <w:sz w:val="44"/>
          <w:szCs w:val="44"/>
        </w:rPr>
      </w:pPr>
      <w:r w:rsidDel="00000000" w:rsidR="00000000" w:rsidRPr="00000000">
        <w:rPr>
          <w:rFonts w:ascii="Roboto" w:cs="Roboto" w:eastAsia="Roboto" w:hAnsi="Roboto"/>
          <w:i w:val="1"/>
          <w:color w:val="ff0000"/>
          <w:sz w:val="32"/>
          <w:szCs w:val="32"/>
          <w:highlight w:val="white"/>
          <w:rtl w:val="0"/>
        </w:rPr>
        <w:t xml:space="preserve">2. Download the IDF in your local storage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Roboto" w:cs="Roboto" w:eastAsia="Roboto" w:hAnsi="Roboto"/>
          <w:i w:val="1"/>
          <w:color w:val="ff0000"/>
          <w:sz w:val="32"/>
          <w:szCs w:val="32"/>
        </w:rPr>
      </w:pPr>
      <w:r w:rsidDel="00000000" w:rsidR="00000000" w:rsidRPr="00000000">
        <w:rPr>
          <w:rFonts w:ascii="Roboto" w:cs="Roboto" w:eastAsia="Roboto" w:hAnsi="Roboto"/>
          <w:i w:val="1"/>
          <w:color w:val="ff0000"/>
          <w:sz w:val="32"/>
          <w:szCs w:val="32"/>
          <w:rtl w:val="0"/>
        </w:rPr>
        <w:t xml:space="preserve">3. Explain your invention comprehensively in the form.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Roboto" w:cs="Roboto" w:eastAsia="Roboto" w:hAnsi="Roboto"/>
          <w:i w:val="1"/>
          <w:color w:val="ff0000"/>
          <w:sz w:val="32"/>
          <w:szCs w:val="32"/>
          <w:rtl w:val="0"/>
        </w:rPr>
        <w:t xml:space="preserve">4. Save your IDF file with the name of the Title of your invention. eg: "A Smart Electric Kettle"</w:t>
        <w:br w:type="textWrapping"/>
        <w:t xml:space="preserve">5. Upload the duly filled IDF below.</w:t>
      </w:r>
      <w:r w:rsidDel="00000000" w:rsidR="00000000" w:rsidRPr="00000000">
        <w:rPr>
          <w:b w:val="1"/>
          <w:rtl w:val="0"/>
        </w:rPr>
        <w:br w:type="textWrapping"/>
        <w:t xml:space="preserve">Email To</w:t>
      </w:r>
      <w:r w:rsidDel="00000000" w:rsidR="00000000" w:rsidRPr="00000000">
        <w:rPr>
          <w:rtl w:val="0"/>
        </w:rPr>
        <w:t xml:space="preserve">: </w:t>
      </w:r>
      <w:hyperlink r:id="rId7">
        <w:r w:rsidDel="00000000" w:rsidR="00000000" w:rsidRPr="00000000">
          <w:rPr>
            <w:color w:val="ff0000"/>
            <w:u w:val="single"/>
            <w:rtl w:val="0"/>
          </w:rPr>
          <w:t xml:space="preserve">patents@cumail.in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INVENTOR DETAIL(s):</w:t>
      </w:r>
    </w:p>
    <w:p w:rsidR="00000000" w:rsidDel="00000000" w:rsidP="00000000" w:rsidRDefault="00000000" w:rsidRPr="00000000" w14:paraId="00000009">
      <w:pPr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036"/>
        <w:tblGridChange w:id="0">
          <w:tblGrid>
            <w:gridCol w:w="1980"/>
            <w:gridCol w:w="7036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GENDER: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EMAIL: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1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MOBILE NO: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DEPARTMENT: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DESIGNATION: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SCANNED HAND SIGNATURE: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OTHER INVENTOR DETAIL(s):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80"/>
        <w:gridCol w:w="7036"/>
        <w:tblGridChange w:id="0">
          <w:tblGrid>
            <w:gridCol w:w="1980"/>
            <w:gridCol w:w="7036"/>
          </w:tblGrid>
        </w:tblGridChange>
      </w:tblGrid>
      <w:tr>
        <w:trPr>
          <w:cantSplit w:val="0"/>
          <w:trHeight w:val="424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NAME: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7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GENDER: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EMAIL: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5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MOBILE NO: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DEPARTMENT: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5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DESIGNATION: 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6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SCANNED HAND SIGNATURE: 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A">
            <w:pPr>
              <w:pStyle w:val="Heading1"/>
              <w:spacing w:line="360" w:lineRule="auto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Title of the Design</w:t>
            </w:r>
          </w:p>
        </w:tc>
      </w:tr>
      <w:tr>
        <w:trPr>
          <w:cantSplit w:val="0"/>
          <w:trHeight w:val="1085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Style w:val="Heading1"/>
        <w:rPr>
          <w:b w:val="1"/>
        </w:rPr>
      </w:pPr>
      <w:r w:rsidDel="00000000" w:rsidR="00000000" w:rsidRPr="00000000">
        <w:rPr>
          <w:b w:val="1"/>
          <w:rtl w:val="0"/>
        </w:rPr>
        <w:t xml:space="preserve">Choose the Class of the Design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2"/>
        <w:gridCol w:w="1638"/>
        <w:gridCol w:w="4626"/>
        <w:tblGridChange w:id="0">
          <w:tblGrid>
            <w:gridCol w:w="2752"/>
            <w:gridCol w:w="1638"/>
            <w:gridCol w:w="4626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LIST OF CLASSES (Third Schedule))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3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1    FOODSTUFFS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2    ARTICLES OF CLOTHING AMD HABERDASHERY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3    TRAVEL GOODS. CASES. PARASOLS AND PERSONAL BELONGINGS, NOT ELSEWHERE SPECIFIED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4    BRUSH WARE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5    TEXTILE 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ECE GOODS, ARTIFICIAL AND NATURAL SHEET MATERIAL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6    FURNISHING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7    HOUSEHOLD GOODS, NOT ELSEWHERE SPECIFIED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8    TOOLS &amp; HARDWARE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9    PACKAGES AND CONTAINERS FOR THE TRANSPORT OR HANDLING OF GOODS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10   CLOCKS AND WATCHES AND OTHER MEASURING INSTRUMENTS, CHECKING AND SIGNALLING INSTRUMENTS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11  ARTICLES OF ADORNMENT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12  MEANS OF TRANSPORT OR HOISTING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13  EQUIPMENT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PRODUCTION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 DISTRIBUTION OR TRANSFORMATION OF ELECTRICITY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14  RECORDING, COMMUNICATION OR INFORMATION RETRIEVAL EQUIPMENT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15  MACHINES, NOT ELSEWHERE SPECIFIED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16 PHOTOGRAPHIC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CINEMATOGRAPHIC AND OPTICAL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APPARATUS </w:t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17   MUSICAL INSTRUMENTS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8" w:right="0" w:hanging="88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18   PRINTING AND OFFICE MACHINERY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19  STATIONERY AND OFFICE EQUIPMENT, ARTISTS' AND TEACHING MATERIALS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8" w:right="0" w:hanging="88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20  SALES AND ADVERTISING EQUIPMENT. SIGNS 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8" w:right="0" w:hanging="88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21  GAMES, TOYS. TENTS AND SPORTS GOODS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22  ARMS, PYROTECHNIC ARTICLES. ARTICLES FOR HUNTING. FISHING AND PEST KILLING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23   FLUID DISTRIBUTION EQUIPMENTS, SANITARY.HEATING. VENTILATION AND AIR-CONDITIONING EQUIPMENT.SOLID FUEL 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8" w:right="0" w:hanging="88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24  MEDICAL AND LABORATORY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EQUIPMENTS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8" w:right="0" w:hanging="88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25   BUILDING UNITS AND CONSTRUCTION ELEMENTS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26   LIGHTING APPARATUS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8" w:right="0" w:hanging="88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27   TOBACCO AND SMOKERS' SUPPLIERS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8" w:right="0" w:hanging="88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28   PHARMACEUTICAL AND COSMETIC PRODUCTS, TOILET AND APPARATUS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73" w:right="0" w:hanging="873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29   DEVICES AND EQUIPMENT AGAINST FIRE HAZARDS. FOR ACCIDENT PREVENTION AND FOR RESCUE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8" w:right="0" w:hanging="88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30   ARTICLES FOR THE CARE AND HANDLING OF ANIMALS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88" w:right="0" w:hanging="888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Class 31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MACHINES AND APPLIANCES FOR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PREPARING FOOD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OR DRINK NOT ELSEWHERE SPECIFIED </w:t>
            </w:r>
          </w:p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Class 99</w:t>
            </w:r>
            <w:r w:rsidDel="00000000" w:rsidR="00000000" w:rsidRPr="00000000">
              <w:rPr>
                <w:rtl w:val="0"/>
              </w:rPr>
              <w:t xml:space="preserve">   MISCELLANEOUS</w:t>
            </w:r>
          </w:p>
        </w:tc>
      </w:tr>
      <w:tr>
        <w:trPr>
          <w:cantSplit w:val="0"/>
          <w:trHeight w:val="91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3">
            <w:pPr>
              <w:pStyle w:val="Heading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Description of the Design</w:t>
            </w:r>
          </w:p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This section captures a detailed explanation of the design, its purpose, and uniqueness.</w:t>
            </w:r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Guidelines</w:t>
            </w:r>
            <w:r w:rsidDel="00000000" w:rsidR="00000000" w:rsidRPr="00000000">
              <w:rPr>
                <w:i w:val="1"/>
                <w:rtl w:val="0"/>
              </w:rPr>
              <w:t xml:space="preserve">: Clearly describe the design’s features, functions, and how it is novel compared to existing designs.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i w:val="1"/>
                <w:rtl w:val="0"/>
              </w:rPr>
              <w:t xml:space="preserve">Be sure to use as much space as needed, and be as detailed as you can in this section, </w:t>
            </w:r>
            <w:r w:rsidDel="00000000" w:rsidR="00000000" w:rsidRPr="00000000">
              <w:rPr>
                <w:b w:val="1"/>
                <w:i w:val="1"/>
                <w:color w:val="ff0000"/>
                <w:rtl w:val="0"/>
              </w:rPr>
              <w:t xml:space="preserve">as anything that is not covered here will not be protected under the patent we may obtain.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7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rPr>
                <w:b w:val="1"/>
                <w:i w:val="1"/>
              </w:rPr>
            </w:pPr>
            <w:r w:rsidDel="00000000" w:rsidR="00000000" w:rsidRPr="00000000">
              <w:rPr>
                <w:b w:val="1"/>
                <w:i w:val="1"/>
                <w:sz w:val="24"/>
                <w:szCs w:val="24"/>
                <w:rtl w:val="0"/>
              </w:rPr>
              <w:t xml:space="preserve">Class of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5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5F">
            <w:pPr>
              <w:pStyle w:val="Heading1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Brief Description of the Design (Max. 500 words):</w:t>
            </w:r>
          </w:p>
        </w:tc>
      </w:tr>
      <w:tr>
        <w:trPr>
          <w:cantSplit w:val="0"/>
          <w:trHeight w:val="7095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6894"/>
        <w:tblGridChange w:id="0">
          <w:tblGrid>
            <w:gridCol w:w="2122"/>
            <w:gridCol w:w="6894"/>
          </w:tblGrid>
        </w:tblGridChange>
      </w:tblGrid>
      <w:tr>
        <w:trPr>
          <w:cantSplit w:val="0"/>
          <w:trHeight w:val="2955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Purpose and Aesthetic Aspects of the Design: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4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Novelty and Uniqueness of the Design: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11" w:hRule="atLeast"/>
          <w:tblHeader w:val="0"/>
        </w:trPr>
        <w:tc>
          <w:tcPr/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Existing Similar Designs (if any) and How This One is Different: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2"/>
        <w:gridCol w:w="6044"/>
        <w:tblGridChange w:id="0">
          <w:tblGrid>
            <w:gridCol w:w="2972"/>
            <w:gridCol w:w="6044"/>
          </w:tblGrid>
        </w:tblGridChange>
      </w:tblGrid>
      <w:tr>
        <w:trPr>
          <w:cantSplit w:val="0"/>
          <w:trHeight w:val="494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6F">
            <w:pPr>
              <w:pStyle w:val="Heading2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Declaration and Signature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9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This section secures formal confirmation of the provided information's accuracy.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Guidelines: Read carefully before signing. Ensure that all details provided are correct to avoid future discrepancies.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51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“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I/We declare that the information provided above is true and correct to the best of my/our knowledge. I/We understand that any misrepresentation may affect the protection of the design.”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5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E-Signature of Inventor(s):</w:t>
            </w:r>
          </w:p>
        </w:tc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440" w:left="1440" w:right="1440" w:header="426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Wingding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709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1963710" cy="701014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63710" cy="701014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1"/>
        <w:smallCaps w:val="0"/>
        <w:strike w:val="0"/>
        <w:color w:val="ff0000"/>
        <w:sz w:val="22"/>
        <w:szCs w:val="22"/>
        <w:u w:val="none"/>
        <w:shd w:fill="auto" w:val="clear"/>
        <w:vertAlign w:val="baseline"/>
        <w:rtl w:val="0"/>
      </w:rPr>
      <w:tab/>
      <w:tab/>
      <w:t xml:space="preserve">Strictly Confidential</w:t>
    </w:r>
  </w:p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-709" w:right="0" w:firstLine="0"/>
      <w:jc w:val="left"/>
      <w:rPr>
        <w:rFonts w:ascii="Calibri" w:cs="Calibri" w:eastAsia="Calibri" w:hAnsi="Calibri"/>
        <w:b w:val="0"/>
        <w:i w:val="1"/>
        <w:smallCaps w:val="0"/>
        <w:strike w:val="0"/>
        <w:color w:val="ff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AD593E"/>
    <w:pPr>
      <w:keepNext w:val="1"/>
      <w:keepLines w:val="1"/>
      <w:spacing w:after="0" w:before="240"/>
      <w:outlineLvl w:val="0"/>
    </w:pPr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460CEC"/>
    <w:pPr>
      <w:keepNext w:val="1"/>
      <w:keepLines w:val="1"/>
      <w:spacing w:after="0"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942FEB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42FEB"/>
  </w:style>
  <w:style w:type="paragraph" w:styleId="Footer">
    <w:name w:val="footer"/>
    <w:basedOn w:val="Normal"/>
    <w:link w:val="FooterChar"/>
    <w:uiPriority w:val="99"/>
    <w:unhideWhenUsed w:val="1"/>
    <w:rsid w:val="00942FEB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42FEB"/>
  </w:style>
  <w:style w:type="paragraph" w:styleId="Title">
    <w:name w:val="Title"/>
    <w:basedOn w:val="Normal"/>
    <w:next w:val="Normal"/>
    <w:link w:val="TitleChar"/>
    <w:uiPriority w:val="10"/>
    <w:qFormat w:val="1"/>
    <w:rsid w:val="0045569E"/>
    <w:pPr>
      <w:spacing w:after="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5569E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45569E"/>
    <w:pPr>
      <w:numPr>
        <w:ilvl w:val="1"/>
      </w:numPr>
    </w:pPr>
    <w:rPr>
      <w:rFonts w:eastAsiaTheme="minorEastAsia"/>
      <w:color w:val="5a5a5a" w:themeColor="text1" w:themeTint="0000A5"/>
      <w:spacing w:val="15"/>
    </w:rPr>
  </w:style>
  <w:style w:type="character" w:styleId="SubtitleChar" w:customStyle="1">
    <w:name w:val="Subtitle Char"/>
    <w:basedOn w:val="DefaultParagraphFont"/>
    <w:link w:val="Subtitle"/>
    <w:uiPriority w:val="11"/>
    <w:rsid w:val="0045569E"/>
    <w:rPr>
      <w:rFonts w:eastAsiaTheme="minorEastAsia"/>
      <w:color w:val="5a5a5a" w:themeColor="text1" w:themeTint="0000A5"/>
      <w:spacing w:val="15"/>
    </w:rPr>
  </w:style>
  <w:style w:type="character" w:styleId="Heading1Char" w:customStyle="1">
    <w:name w:val="Heading 1 Char"/>
    <w:basedOn w:val="DefaultParagraphFont"/>
    <w:link w:val="Heading1"/>
    <w:uiPriority w:val="9"/>
    <w:rsid w:val="00AD593E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table" w:styleId="TableGrid">
    <w:name w:val="Table Grid"/>
    <w:basedOn w:val="TableNormal"/>
    <w:uiPriority w:val="39"/>
    <w:rsid w:val="007802E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unhideWhenUsed w:val="1"/>
    <w:rsid w:val="003A6707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 w:val="1"/>
    <w:rsid w:val="003A6707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3A6707"/>
    <w:rPr>
      <w:i w:val="1"/>
      <w:iCs w:val="1"/>
    </w:rPr>
  </w:style>
  <w:style w:type="character" w:styleId="Heading2Char" w:customStyle="1">
    <w:name w:val="Heading 2 Char"/>
    <w:basedOn w:val="DefaultParagraphFont"/>
    <w:link w:val="Heading2"/>
    <w:uiPriority w:val="9"/>
    <w:rsid w:val="00460CEC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Hyperlink">
    <w:name w:val="Hyperlink"/>
    <w:uiPriority w:val="99"/>
    <w:unhideWhenUsed w:val="1"/>
    <w:rsid w:val="00C416CF"/>
    <w:rPr>
      <w:color w:val="0000ff"/>
      <w:u w:val="single"/>
    </w:rPr>
  </w:style>
  <w:style w:type="paragraph" w:styleId="Default" w:customStyle="1">
    <w:name w:val="Default"/>
    <w:rsid w:val="001A7482"/>
    <w:pPr>
      <w:autoSpaceDE w:val="0"/>
      <w:autoSpaceDN w:val="0"/>
      <w:adjustRightInd w:val="0"/>
      <w:spacing w:after="0" w:line="240" w:lineRule="auto"/>
    </w:pPr>
    <w:rPr>
      <w:rFonts w:ascii="Times New Roman" w:cs="Times New Roman" w:hAnsi="Times New Roman"/>
      <w:color w:val="000000"/>
      <w:sz w:val="24"/>
      <w:szCs w:val="24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patents@cumail.in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lQhnnaVHnh1QJ/5tzlH3VjJ+aw==">CgMxLjAyCGguZ2pkZ3hzOAByITFOeGlNRDZjZE51YjVjWHVDOXRDRVR3U0NkY1lqMHJxMg==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2025-02-20T09:12:00Z</dcterms:created>
  <dc:creator>HP</dc:creator>
</cp:coreProperties>
</file>