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9BC3" w14:textId="77777777" w:rsidR="008C52BE" w:rsidRDefault="00000000">
      <w:pPr>
        <w:jc w:val="center"/>
        <w:rPr>
          <w:sz w:val="22"/>
          <w:szCs w:val="22"/>
        </w:rPr>
      </w:pPr>
      <w:r>
        <w:rPr>
          <w:sz w:val="22"/>
          <w:szCs w:val="22"/>
        </w:rPr>
        <w:t xml:space="preserve">Email: </w:t>
      </w:r>
      <w:hyperlink r:id="rId8">
        <w:r>
          <w:rPr>
            <w:color w:val="FF0000"/>
            <w:sz w:val="22"/>
            <w:szCs w:val="22"/>
            <w:u w:val="single"/>
          </w:rPr>
          <w:t>patents@cumail.in</w:t>
        </w:r>
      </w:hyperlink>
      <w:r>
        <w:rPr>
          <w:sz w:val="22"/>
          <w:szCs w:val="22"/>
        </w:rPr>
        <w:t xml:space="preserve">,  </w:t>
      </w:r>
    </w:p>
    <w:p w14:paraId="1FFE70AB" w14:textId="77777777" w:rsidR="008C52BE" w:rsidRDefault="008C52BE">
      <w:pPr>
        <w:jc w:val="center"/>
        <w:rPr>
          <w:sz w:val="22"/>
          <w:szCs w:val="22"/>
        </w:rPr>
      </w:pPr>
    </w:p>
    <w:p w14:paraId="7F350804" w14:textId="77777777" w:rsidR="008C52BE" w:rsidRDefault="008C52BE">
      <w:pPr>
        <w:jc w:val="center"/>
        <w:rPr>
          <w:b/>
          <w:sz w:val="22"/>
          <w:szCs w:val="22"/>
        </w:rPr>
      </w:pPr>
    </w:p>
    <w:p w14:paraId="30816EA0" w14:textId="77777777" w:rsidR="008C52BE" w:rsidRDefault="00000000">
      <w:pPr>
        <w:rPr>
          <w:rFonts w:ascii="Roboto" w:eastAsia="Roboto" w:hAnsi="Roboto" w:cs="Roboto"/>
          <w:i/>
          <w:color w:val="FF0000"/>
          <w:sz w:val="32"/>
          <w:szCs w:val="32"/>
          <w:highlight w:val="white"/>
        </w:rPr>
      </w:pPr>
      <w:r>
        <w:rPr>
          <w:rFonts w:ascii="Roboto" w:eastAsia="Roboto" w:hAnsi="Roboto" w:cs="Roboto"/>
          <w:b/>
          <w:color w:val="202124"/>
          <w:sz w:val="22"/>
          <w:szCs w:val="22"/>
        </w:rPr>
        <w:t>INSTRUCTIONS:</w:t>
      </w:r>
      <w:r>
        <w:rPr>
          <w:rFonts w:ascii="Roboto" w:eastAsia="Roboto" w:hAnsi="Roboto" w:cs="Roboto"/>
          <w:b/>
          <w:color w:val="202124"/>
          <w:sz w:val="22"/>
          <w:szCs w:val="22"/>
        </w:rPr>
        <w:br/>
      </w:r>
      <w:r>
        <w:rPr>
          <w:rFonts w:ascii="Roboto" w:eastAsia="Roboto" w:hAnsi="Roboto" w:cs="Roboto"/>
          <w:color w:val="202124"/>
          <w:sz w:val="22"/>
          <w:szCs w:val="22"/>
        </w:rPr>
        <w:br/>
      </w:r>
      <w:r>
        <w:rPr>
          <w:rFonts w:ascii="Roboto" w:eastAsia="Roboto" w:hAnsi="Roboto" w:cs="Roboto"/>
          <w:i/>
          <w:color w:val="FF0000"/>
          <w:sz w:val="32"/>
          <w:szCs w:val="32"/>
          <w:highlight w:val="white"/>
        </w:rPr>
        <w:t>1</w:t>
      </w:r>
      <w:r>
        <w:rPr>
          <w:rFonts w:ascii="Roboto" w:eastAsia="Roboto" w:hAnsi="Roboto" w:cs="Roboto"/>
          <w:b/>
          <w:i/>
          <w:color w:val="FF0000"/>
          <w:sz w:val="32"/>
          <w:szCs w:val="32"/>
          <w:highlight w:val="white"/>
          <w:u w:val="single"/>
        </w:rPr>
        <w:t xml:space="preserve">. Go to File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Download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Microsoft Word (.docx)</w:t>
      </w:r>
    </w:p>
    <w:p w14:paraId="707DBCA0" w14:textId="77777777" w:rsidR="008C52BE" w:rsidRDefault="00000000">
      <w:pPr>
        <w:rPr>
          <w:i/>
          <w:color w:val="FF0000"/>
          <w:sz w:val="44"/>
          <w:szCs w:val="44"/>
        </w:rPr>
      </w:pPr>
      <w:r>
        <w:rPr>
          <w:rFonts w:ascii="Roboto" w:eastAsia="Roboto" w:hAnsi="Roboto" w:cs="Roboto"/>
          <w:i/>
          <w:color w:val="FF0000"/>
          <w:sz w:val="32"/>
          <w:szCs w:val="32"/>
          <w:highlight w:val="white"/>
        </w:rPr>
        <w:t>2. Download the IDF in your local storage</w:t>
      </w:r>
    </w:p>
    <w:p w14:paraId="22BA316D" w14:textId="77777777" w:rsidR="008C52BE" w:rsidRDefault="00000000">
      <w:pPr>
        <w:rPr>
          <w:rFonts w:ascii="Roboto" w:eastAsia="Roboto" w:hAnsi="Roboto" w:cs="Roboto"/>
          <w:i/>
          <w:color w:val="FF0000"/>
          <w:sz w:val="32"/>
          <w:szCs w:val="32"/>
        </w:rPr>
      </w:pPr>
      <w:r>
        <w:rPr>
          <w:rFonts w:ascii="Roboto" w:eastAsia="Roboto" w:hAnsi="Roboto" w:cs="Roboto"/>
          <w:i/>
          <w:color w:val="FF0000"/>
          <w:sz w:val="32"/>
          <w:szCs w:val="32"/>
        </w:rPr>
        <w:t>3. Explain your invention comprehensively in the form.</w:t>
      </w:r>
    </w:p>
    <w:p w14:paraId="5C06DA45" w14:textId="77777777" w:rsidR="008C52BE" w:rsidRDefault="00000000">
      <w:pPr>
        <w:rPr>
          <w:rFonts w:ascii="Roboto" w:eastAsia="Roboto" w:hAnsi="Roboto" w:cs="Roboto"/>
          <w:i/>
          <w:color w:val="FF0000"/>
          <w:sz w:val="32"/>
          <w:szCs w:val="32"/>
        </w:rPr>
      </w:pPr>
      <w:r>
        <w:rPr>
          <w:rFonts w:ascii="Roboto" w:eastAsia="Roboto" w:hAnsi="Roboto" w:cs="Roboto"/>
          <w:i/>
          <w:color w:val="FF0000"/>
          <w:sz w:val="32"/>
          <w:szCs w:val="32"/>
        </w:rPr>
        <w:t>4. Save your IDF file with the name of the Title of your invention. eg: "A Smart Electric Kettle"</w:t>
      </w:r>
      <w:r>
        <w:rPr>
          <w:rFonts w:ascii="Roboto" w:eastAsia="Roboto" w:hAnsi="Roboto" w:cs="Roboto"/>
          <w:i/>
          <w:color w:val="FF0000"/>
          <w:sz w:val="32"/>
          <w:szCs w:val="32"/>
        </w:rPr>
        <w:br/>
        <w:t>5. Upload the duly filled IDF below.</w:t>
      </w:r>
    </w:p>
    <w:p w14:paraId="0DF06156" w14:textId="77777777" w:rsidR="008C52BE" w:rsidRDefault="008C52BE">
      <w:pPr>
        <w:jc w:val="center"/>
        <w:rPr>
          <w:sz w:val="22"/>
          <w:szCs w:val="22"/>
        </w:rPr>
      </w:pPr>
      <w:bookmarkStart w:id="0" w:name="_heading=h.6543q07kt6jf" w:colFirst="0" w:colLast="0"/>
      <w:bookmarkEnd w:id="0"/>
    </w:p>
    <w:p w14:paraId="59D2D2AB" w14:textId="77777777" w:rsidR="008C52BE" w:rsidRDefault="008C52BE">
      <w:pPr>
        <w:jc w:val="center"/>
        <w:rPr>
          <w:b/>
          <w:sz w:val="22"/>
          <w:szCs w:val="22"/>
        </w:rPr>
      </w:pPr>
    </w:p>
    <w:p w14:paraId="07E8CD54" w14:textId="77777777" w:rsidR="008C52BE" w:rsidRDefault="00000000">
      <w:pPr>
        <w:rPr>
          <w:b/>
          <w:sz w:val="22"/>
          <w:szCs w:val="22"/>
        </w:rPr>
      </w:pPr>
      <w:r>
        <w:rPr>
          <w:b/>
          <w:sz w:val="22"/>
          <w:szCs w:val="22"/>
        </w:rPr>
        <w:t>INVENTOR DETAIL:</w:t>
      </w:r>
    </w:p>
    <w:p w14:paraId="0919D5E1" w14:textId="77777777" w:rsidR="008C52BE" w:rsidRDefault="008C52BE">
      <w:pPr>
        <w:rPr>
          <w:b/>
          <w:sz w:val="22"/>
          <w:szCs w:val="22"/>
        </w:rPr>
      </w:pPr>
    </w:p>
    <w:p w14:paraId="3F2EBB5B" w14:textId="55BFB153" w:rsidR="008C52BE" w:rsidRDefault="00000000">
      <w:pPr>
        <w:rPr>
          <w:b/>
          <w:sz w:val="22"/>
          <w:szCs w:val="22"/>
        </w:rPr>
      </w:pPr>
      <w:r>
        <w:rPr>
          <w:b/>
          <w:sz w:val="22"/>
          <w:szCs w:val="22"/>
        </w:rPr>
        <w:t>NAME:</w:t>
      </w:r>
      <w:r w:rsidR="00C6247F">
        <w:rPr>
          <w:b/>
          <w:sz w:val="22"/>
          <w:szCs w:val="22"/>
        </w:rPr>
        <w:t xml:space="preserve"> MOHD SHAN</w:t>
      </w:r>
    </w:p>
    <w:p w14:paraId="7ED668BF" w14:textId="7B21BE3D" w:rsidR="008C52BE" w:rsidRDefault="00000000">
      <w:pPr>
        <w:rPr>
          <w:b/>
          <w:sz w:val="22"/>
          <w:szCs w:val="22"/>
        </w:rPr>
      </w:pPr>
      <w:r>
        <w:rPr>
          <w:b/>
          <w:sz w:val="22"/>
          <w:szCs w:val="22"/>
        </w:rPr>
        <w:t>GENDER:</w:t>
      </w:r>
      <w:r w:rsidR="00C6247F">
        <w:rPr>
          <w:b/>
          <w:sz w:val="22"/>
          <w:szCs w:val="22"/>
        </w:rPr>
        <w:t xml:space="preserve"> MALE</w:t>
      </w:r>
    </w:p>
    <w:p w14:paraId="027D6DAA" w14:textId="2D74D924" w:rsidR="008C52BE" w:rsidRDefault="00000000">
      <w:pPr>
        <w:rPr>
          <w:b/>
          <w:sz w:val="22"/>
          <w:szCs w:val="22"/>
        </w:rPr>
      </w:pPr>
      <w:r>
        <w:rPr>
          <w:b/>
          <w:sz w:val="22"/>
          <w:szCs w:val="22"/>
        </w:rPr>
        <w:t>EMAIL:</w:t>
      </w:r>
      <w:r w:rsidR="00C6247F">
        <w:rPr>
          <w:b/>
          <w:sz w:val="22"/>
          <w:szCs w:val="22"/>
        </w:rPr>
        <w:t xml:space="preserve"> THEMOHDSHAN@GMAIL.COM</w:t>
      </w:r>
    </w:p>
    <w:p w14:paraId="20E4B30E" w14:textId="37B0C0E5" w:rsidR="008C52BE" w:rsidRDefault="00000000">
      <w:pPr>
        <w:rPr>
          <w:b/>
          <w:sz w:val="22"/>
          <w:szCs w:val="22"/>
        </w:rPr>
      </w:pPr>
      <w:r>
        <w:rPr>
          <w:b/>
          <w:sz w:val="22"/>
          <w:szCs w:val="22"/>
        </w:rPr>
        <w:t>MOBILE NO:</w:t>
      </w:r>
      <w:r w:rsidR="00C6247F">
        <w:rPr>
          <w:b/>
          <w:sz w:val="22"/>
          <w:szCs w:val="22"/>
        </w:rPr>
        <w:t>9084296657</w:t>
      </w:r>
    </w:p>
    <w:p w14:paraId="00B5DE95" w14:textId="7B3443DC" w:rsidR="008C52BE" w:rsidRDefault="00000000">
      <w:pPr>
        <w:rPr>
          <w:b/>
          <w:sz w:val="22"/>
          <w:szCs w:val="22"/>
        </w:rPr>
      </w:pPr>
      <w:r>
        <w:rPr>
          <w:b/>
          <w:sz w:val="22"/>
          <w:szCs w:val="22"/>
        </w:rPr>
        <w:t xml:space="preserve">DEPARTMENT: </w:t>
      </w:r>
      <w:r w:rsidR="00C6247F">
        <w:rPr>
          <w:b/>
          <w:sz w:val="22"/>
          <w:szCs w:val="22"/>
        </w:rPr>
        <w:t>BE-CSE</w:t>
      </w:r>
    </w:p>
    <w:p w14:paraId="5C28B0FA" w14:textId="440F0ED6" w:rsidR="008C52BE" w:rsidRDefault="00000000">
      <w:pPr>
        <w:rPr>
          <w:b/>
          <w:sz w:val="22"/>
          <w:szCs w:val="22"/>
        </w:rPr>
      </w:pPr>
      <w:r>
        <w:rPr>
          <w:b/>
          <w:sz w:val="22"/>
          <w:szCs w:val="22"/>
        </w:rPr>
        <w:t xml:space="preserve">DESIGNATION: </w:t>
      </w:r>
      <w:r w:rsidR="00C6247F">
        <w:rPr>
          <w:b/>
          <w:sz w:val="22"/>
          <w:szCs w:val="22"/>
        </w:rPr>
        <w:t xml:space="preserve">STUDENT </w:t>
      </w:r>
    </w:p>
    <w:p w14:paraId="201A3F2A" w14:textId="26BED0A6" w:rsidR="008C52BE" w:rsidRDefault="00000000">
      <w:pPr>
        <w:rPr>
          <w:b/>
          <w:sz w:val="22"/>
          <w:szCs w:val="22"/>
        </w:rPr>
      </w:pPr>
      <w:r>
        <w:rPr>
          <w:b/>
          <w:sz w:val="22"/>
          <w:szCs w:val="22"/>
        </w:rPr>
        <w:t xml:space="preserve">SCANNED HAND SIGNATURE: </w:t>
      </w:r>
      <w:r w:rsidR="007F12BF">
        <w:rPr>
          <w:noProof/>
        </w:rPr>
        <w:drawing>
          <wp:inline distT="0" distB="0" distL="0" distR="0" wp14:anchorId="43FFE124" wp14:editId="0245C897">
            <wp:extent cx="2321514" cy="3083345"/>
            <wp:effectExtent l="0" t="0" r="3175" b="3175"/>
            <wp:docPr id="992946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334649" cy="3100791"/>
                    </a:xfrm>
                    <a:prstGeom prst="rect">
                      <a:avLst/>
                    </a:prstGeom>
                    <a:noFill/>
                    <a:ln>
                      <a:noFill/>
                    </a:ln>
                  </pic:spPr>
                </pic:pic>
              </a:graphicData>
            </a:graphic>
          </wp:inline>
        </w:drawing>
      </w:r>
    </w:p>
    <w:p w14:paraId="29F5F31E" w14:textId="77777777" w:rsidR="008C52BE" w:rsidRDefault="008C52BE">
      <w:pPr>
        <w:rPr>
          <w:b/>
          <w:sz w:val="22"/>
          <w:szCs w:val="22"/>
        </w:rPr>
      </w:pPr>
    </w:p>
    <w:p w14:paraId="5B7C9CF7" w14:textId="77777777" w:rsidR="008C52BE" w:rsidRDefault="00000000">
      <w:pPr>
        <w:rPr>
          <w:b/>
          <w:sz w:val="22"/>
          <w:szCs w:val="22"/>
        </w:rPr>
      </w:pPr>
      <w:r>
        <w:rPr>
          <w:b/>
          <w:sz w:val="22"/>
          <w:szCs w:val="22"/>
        </w:rPr>
        <w:t>OTHER INVENTOR DETAIL:</w:t>
      </w:r>
    </w:p>
    <w:p w14:paraId="569E8C1E" w14:textId="77777777" w:rsidR="008C52BE" w:rsidRDefault="00000000">
      <w:pPr>
        <w:rPr>
          <w:b/>
          <w:sz w:val="22"/>
          <w:szCs w:val="22"/>
        </w:rPr>
      </w:pPr>
      <w:r>
        <w:rPr>
          <w:b/>
          <w:sz w:val="22"/>
          <w:szCs w:val="22"/>
        </w:rPr>
        <w:t>NAME:</w:t>
      </w:r>
    </w:p>
    <w:p w14:paraId="1B723351" w14:textId="77777777" w:rsidR="008C52BE" w:rsidRDefault="00000000">
      <w:pPr>
        <w:rPr>
          <w:b/>
          <w:sz w:val="22"/>
          <w:szCs w:val="22"/>
        </w:rPr>
      </w:pPr>
      <w:r>
        <w:rPr>
          <w:b/>
          <w:sz w:val="22"/>
          <w:szCs w:val="22"/>
        </w:rPr>
        <w:t>GENDER:</w:t>
      </w:r>
    </w:p>
    <w:p w14:paraId="07276ACB" w14:textId="77777777" w:rsidR="008C52BE" w:rsidRDefault="00000000">
      <w:pPr>
        <w:rPr>
          <w:b/>
          <w:sz w:val="22"/>
          <w:szCs w:val="22"/>
        </w:rPr>
      </w:pPr>
      <w:r>
        <w:rPr>
          <w:b/>
          <w:sz w:val="22"/>
          <w:szCs w:val="22"/>
        </w:rPr>
        <w:t>EMAIL:</w:t>
      </w:r>
    </w:p>
    <w:p w14:paraId="0E38A259" w14:textId="77777777" w:rsidR="008C52BE" w:rsidRDefault="00000000">
      <w:pPr>
        <w:rPr>
          <w:b/>
          <w:sz w:val="22"/>
          <w:szCs w:val="22"/>
        </w:rPr>
      </w:pPr>
      <w:r>
        <w:rPr>
          <w:b/>
          <w:sz w:val="22"/>
          <w:szCs w:val="22"/>
        </w:rPr>
        <w:t>MOBILE NO:</w:t>
      </w:r>
    </w:p>
    <w:p w14:paraId="2DB8F771" w14:textId="77777777" w:rsidR="008C52BE" w:rsidRDefault="00000000">
      <w:pPr>
        <w:rPr>
          <w:b/>
          <w:sz w:val="22"/>
          <w:szCs w:val="22"/>
        </w:rPr>
      </w:pPr>
      <w:r>
        <w:rPr>
          <w:b/>
          <w:sz w:val="22"/>
          <w:szCs w:val="22"/>
        </w:rPr>
        <w:lastRenderedPageBreak/>
        <w:t>DEPARTMENT:</w:t>
      </w:r>
    </w:p>
    <w:p w14:paraId="2BF96BFD" w14:textId="77777777" w:rsidR="008C52BE" w:rsidRDefault="00000000">
      <w:pPr>
        <w:rPr>
          <w:b/>
          <w:sz w:val="22"/>
          <w:szCs w:val="22"/>
        </w:rPr>
      </w:pPr>
      <w:r>
        <w:rPr>
          <w:b/>
          <w:sz w:val="22"/>
          <w:szCs w:val="22"/>
        </w:rPr>
        <w:t xml:space="preserve">DESIGNATION: </w:t>
      </w:r>
    </w:p>
    <w:p w14:paraId="1AB09CC2" w14:textId="77777777" w:rsidR="008C52BE" w:rsidRDefault="00000000">
      <w:pPr>
        <w:rPr>
          <w:b/>
          <w:sz w:val="22"/>
          <w:szCs w:val="22"/>
        </w:rPr>
      </w:pPr>
      <w:r>
        <w:rPr>
          <w:b/>
          <w:sz w:val="22"/>
          <w:szCs w:val="22"/>
        </w:rPr>
        <w:t xml:space="preserve">SCANNED HAND SIGNATURE: </w:t>
      </w:r>
    </w:p>
    <w:p w14:paraId="047A7BC6" w14:textId="77777777" w:rsidR="008C52BE" w:rsidRDefault="00000000">
      <w:pPr>
        <w:rPr>
          <w:b/>
          <w:sz w:val="22"/>
          <w:szCs w:val="22"/>
        </w:rPr>
      </w:pPr>
      <w:r>
        <w:rPr>
          <w:b/>
          <w:sz w:val="22"/>
          <w:szCs w:val="22"/>
        </w:rPr>
        <w:tab/>
      </w:r>
    </w:p>
    <w:p w14:paraId="69EAFE5E" w14:textId="77777777" w:rsidR="008C52BE" w:rsidRDefault="00000000">
      <w:pPr>
        <w:spacing w:before="240" w:after="240"/>
        <w:ind w:left="547"/>
        <w:jc w:val="both"/>
        <w:rPr>
          <w:sz w:val="22"/>
          <w:szCs w:val="22"/>
        </w:rPr>
      </w:pPr>
      <w:r>
        <w:br w:type="page"/>
      </w:r>
      <w:r>
        <w:rPr>
          <w:sz w:val="22"/>
          <w:szCs w:val="22"/>
        </w:rPr>
        <w:lastRenderedPageBreak/>
        <w:t xml:space="preserve">A) Please enlist the </w:t>
      </w:r>
      <w:r>
        <w:rPr>
          <w:b/>
          <w:sz w:val="22"/>
          <w:szCs w:val="22"/>
        </w:rPr>
        <w:t>Key concepts and terms/Keywords/Synonyms used in the Invention</w:t>
      </w:r>
      <w:r>
        <w:rPr>
          <w:sz w:val="22"/>
          <w:szCs w:val="22"/>
        </w:rPr>
        <w:t xml:space="preserve">? </w:t>
      </w:r>
    </w:p>
    <w:tbl>
      <w:tblPr>
        <w:tblStyle w:val="a"/>
        <w:tblW w:w="8646"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2977"/>
        <w:gridCol w:w="3827"/>
      </w:tblGrid>
      <w:tr w:rsidR="007F12BF" w14:paraId="6295C082" w14:textId="77777777" w:rsidTr="0051463B">
        <w:tc>
          <w:tcPr>
            <w:tcW w:w="1842" w:type="dxa"/>
            <w:shd w:val="clear" w:color="auto" w:fill="DEEAF6"/>
            <w:vAlign w:val="center"/>
          </w:tcPr>
          <w:p w14:paraId="772D5920" w14:textId="0989081C" w:rsidR="007F12BF" w:rsidRDefault="007F12BF" w:rsidP="007F12BF">
            <w:pPr>
              <w:spacing w:before="240" w:after="240"/>
              <w:jc w:val="center"/>
              <w:rPr>
                <w:b/>
                <w:sz w:val="22"/>
                <w:szCs w:val="22"/>
              </w:rPr>
            </w:pPr>
            <w:r>
              <w:rPr>
                <w:b/>
                <w:bCs/>
              </w:rPr>
              <w:t>S. No</w:t>
            </w:r>
          </w:p>
        </w:tc>
        <w:tc>
          <w:tcPr>
            <w:tcW w:w="2977" w:type="dxa"/>
            <w:shd w:val="clear" w:color="auto" w:fill="DEEAF6"/>
            <w:vAlign w:val="center"/>
          </w:tcPr>
          <w:p w14:paraId="21C11FEE" w14:textId="1186EDD3" w:rsidR="007F12BF" w:rsidRDefault="007F12BF" w:rsidP="007F12BF">
            <w:pPr>
              <w:spacing w:before="240" w:after="240"/>
              <w:jc w:val="center"/>
              <w:rPr>
                <w:b/>
                <w:sz w:val="22"/>
                <w:szCs w:val="22"/>
              </w:rPr>
            </w:pPr>
            <w:r>
              <w:rPr>
                <w:rStyle w:val="Strong"/>
              </w:rPr>
              <w:t>Keywords for Invention</w:t>
            </w:r>
          </w:p>
        </w:tc>
        <w:tc>
          <w:tcPr>
            <w:tcW w:w="3827" w:type="dxa"/>
            <w:shd w:val="clear" w:color="auto" w:fill="DEEAF6"/>
            <w:vAlign w:val="center"/>
          </w:tcPr>
          <w:p w14:paraId="08F2B851" w14:textId="43460B62" w:rsidR="007F12BF" w:rsidRDefault="007F12BF" w:rsidP="007F12BF">
            <w:pPr>
              <w:spacing w:before="240" w:after="240"/>
              <w:jc w:val="center"/>
              <w:rPr>
                <w:b/>
                <w:sz w:val="22"/>
                <w:szCs w:val="22"/>
              </w:rPr>
            </w:pPr>
            <w:r>
              <w:rPr>
                <w:rStyle w:val="Strong"/>
              </w:rPr>
              <w:t>Synonyms / Alternate Terms</w:t>
            </w:r>
          </w:p>
        </w:tc>
      </w:tr>
      <w:tr w:rsidR="007F12BF" w14:paraId="63ECBE13" w14:textId="77777777" w:rsidTr="0051463B">
        <w:tc>
          <w:tcPr>
            <w:tcW w:w="1842" w:type="dxa"/>
            <w:shd w:val="clear" w:color="auto" w:fill="DEEAF6"/>
            <w:vAlign w:val="center"/>
          </w:tcPr>
          <w:p w14:paraId="26072733" w14:textId="45928E21" w:rsidR="007F12BF" w:rsidRDefault="007F12BF" w:rsidP="007F12BF">
            <w:pPr>
              <w:spacing w:before="240" w:after="240"/>
              <w:jc w:val="center"/>
              <w:rPr>
                <w:rFonts w:ascii="Calibri" w:eastAsia="Calibri" w:hAnsi="Calibri" w:cs="Calibri"/>
                <w:i/>
                <w:sz w:val="22"/>
                <w:szCs w:val="22"/>
              </w:rPr>
            </w:pPr>
            <w:r>
              <w:t>1</w:t>
            </w:r>
          </w:p>
        </w:tc>
        <w:tc>
          <w:tcPr>
            <w:tcW w:w="2977" w:type="dxa"/>
            <w:shd w:val="clear" w:color="auto" w:fill="DEEAF6"/>
            <w:vAlign w:val="center"/>
          </w:tcPr>
          <w:p w14:paraId="7B779F8C" w14:textId="2263613B" w:rsidR="007F12BF" w:rsidRDefault="007F12BF" w:rsidP="007F12BF">
            <w:pPr>
              <w:spacing w:before="240" w:after="240"/>
              <w:jc w:val="center"/>
              <w:rPr>
                <w:rFonts w:ascii="Calibri" w:eastAsia="Calibri" w:hAnsi="Calibri" w:cs="Calibri"/>
                <w:i/>
                <w:sz w:val="22"/>
                <w:szCs w:val="22"/>
              </w:rPr>
            </w:pPr>
            <w:r>
              <w:t>Automatic Drug Injector</w:t>
            </w:r>
          </w:p>
        </w:tc>
        <w:tc>
          <w:tcPr>
            <w:tcW w:w="3827" w:type="dxa"/>
            <w:shd w:val="clear" w:color="auto" w:fill="DEEAF6"/>
            <w:vAlign w:val="center"/>
          </w:tcPr>
          <w:p w14:paraId="3730BDC3" w14:textId="5995D4B9" w:rsidR="007F12BF" w:rsidRDefault="007F12BF" w:rsidP="007F12BF">
            <w:pPr>
              <w:spacing w:before="240" w:after="240"/>
              <w:jc w:val="center"/>
              <w:rPr>
                <w:rFonts w:ascii="Calibri" w:eastAsia="Calibri" w:hAnsi="Calibri" w:cs="Calibri"/>
                <w:i/>
                <w:sz w:val="22"/>
                <w:szCs w:val="22"/>
              </w:rPr>
            </w:pPr>
            <w:r>
              <w:t>Auto-injector, Self-injection device, Smart injector</w:t>
            </w:r>
          </w:p>
        </w:tc>
      </w:tr>
      <w:tr w:rsidR="007F12BF" w14:paraId="64F7758F" w14:textId="77777777" w:rsidTr="0051463B">
        <w:tc>
          <w:tcPr>
            <w:tcW w:w="1842" w:type="dxa"/>
            <w:shd w:val="clear" w:color="auto" w:fill="DEEAF6"/>
            <w:vAlign w:val="center"/>
          </w:tcPr>
          <w:p w14:paraId="0C44CFBF" w14:textId="1DE5431F" w:rsidR="007F12BF" w:rsidRDefault="007F12BF" w:rsidP="007F12BF">
            <w:pPr>
              <w:spacing w:before="240" w:after="240"/>
              <w:jc w:val="center"/>
              <w:rPr>
                <w:rFonts w:ascii="Calibri" w:eastAsia="Calibri" w:hAnsi="Calibri" w:cs="Calibri"/>
                <w:i/>
                <w:sz w:val="22"/>
                <w:szCs w:val="22"/>
              </w:rPr>
            </w:pPr>
            <w:r>
              <w:t>2</w:t>
            </w:r>
          </w:p>
        </w:tc>
        <w:tc>
          <w:tcPr>
            <w:tcW w:w="2977" w:type="dxa"/>
            <w:shd w:val="clear" w:color="auto" w:fill="DEEAF6"/>
            <w:vAlign w:val="center"/>
          </w:tcPr>
          <w:p w14:paraId="46E29AFE" w14:textId="7F4CBDD2" w:rsidR="007F12BF" w:rsidRDefault="007F12BF" w:rsidP="007F12BF">
            <w:pPr>
              <w:spacing w:before="240" w:after="240"/>
              <w:jc w:val="center"/>
              <w:rPr>
                <w:rFonts w:ascii="Calibri" w:eastAsia="Calibri" w:hAnsi="Calibri" w:cs="Calibri"/>
                <w:i/>
                <w:sz w:val="22"/>
                <w:szCs w:val="22"/>
              </w:rPr>
            </w:pPr>
            <w:r>
              <w:t>Wearable Medical Device</w:t>
            </w:r>
          </w:p>
        </w:tc>
        <w:tc>
          <w:tcPr>
            <w:tcW w:w="3827" w:type="dxa"/>
            <w:shd w:val="clear" w:color="auto" w:fill="DEEAF6"/>
            <w:vAlign w:val="center"/>
          </w:tcPr>
          <w:p w14:paraId="7E60DC7C" w14:textId="3E1B1F05" w:rsidR="007F12BF" w:rsidRDefault="007F12BF" w:rsidP="007F12BF">
            <w:pPr>
              <w:spacing w:before="240" w:after="240"/>
              <w:jc w:val="center"/>
              <w:rPr>
                <w:rFonts w:ascii="Calibri" w:eastAsia="Calibri" w:hAnsi="Calibri" w:cs="Calibri"/>
                <w:i/>
                <w:sz w:val="22"/>
                <w:szCs w:val="22"/>
              </w:rPr>
            </w:pPr>
            <w:r>
              <w:t>Smartwatch device, Health band, Medical wrist gadget</w:t>
            </w:r>
          </w:p>
        </w:tc>
      </w:tr>
      <w:tr w:rsidR="007F12BF" w14:paraId="64AEA696" w14:textId="77777777" w:rsidTr="0051463B">
        <w:tc>
          <w:tcPr>
            <w:tcW w:w="1842" w:type="dxa"/>
            <w:shd w:val="clear" w:color="auto" w:fill="DEEAF6"/>
            <w:vAlign w:val="center"/>
          </w:tcPr>
          <w:p w14:paraId="0465DA2D" w14:textId="5CCFF827" w:rsidR="007F12BF" w:rsidRDefault="007F12BF" w:rsidP="007F12BF">
            <w:pPr>
              <w:spacing w:before="240" w:after="240"/>
              <w:jc w:val="center"/>
              <w:rPr>
                <w:rFonts w:ascii="Calibri" w:eastAsia="Calibri" w:hAnsi="Calibri" w:cs="Calibri"/>
                <w:i/>
                <w:sz w:val="22"/>
                <w:szCs w:val="22"/>
              </w:rPr>
            </w:pPr>
            <w:r>
              <w:t>3</w:t>
            </w:r>
          </w:p>
        </w:tc>
        <w:tc>
          <w:tcPr>
            <w:tcW w:w="2977" w:type="dxa"/>
            <w:shd w:val="clear" w:color="auto" w:fill="DEEAF6"/>
            <w:vAlign w:val="center"/>
          </w:tcPr>
          <w:p w14:paraId="526FA10D" w14:textId="316FD027" w:rsidR="007F12BF" w:rsidRDefault="007F12BF" w:rsidP="007F12BF">
            <w:pPr>
              <w:spacing w:before="240" w:after="240"/>
              <w:jc w:val="center"/>
              <w:rPr>
                <w:rFonts w:ascii="Calibri" w:eastAsia="Calibri" w:hAnsi="Calibri" w:cs="Calibri"/>
                <w:i/>
                <w:sz w:val="22"/>
                <w:szCs w:val="22"/>
              </w:rPr>
            </w:pPr>
            <w:r>
              <w:t>Emergency Injection System</w:t>
            </w:r>
          </w:p>
        </w:tc>
        <w:tc>
          <w:tcPr>
            <w:tcW w:w="3827" w:type="dxa"/>
            <w:shd w:val="clear" w:color="auto" w:fill="DEEAF6"/>
            <w:vAlign w:val="center"/>
          </w:tcPr>
          <w:p w14:paraId="1F824C1D" w14:textId="299135CC" w:rsidR="007F12BF" w:rsidRDefault="007F12BF" w:rsidP="007F12BF">
            <w:pPr>
              <w:spacing w:before="240" w:after="240"/>
              <w:jc w:val="center"/>
              <w:rPr>
                <w:rFonts w:ascii="Calibri" w:eastAsia="Calibri" w:hAnsi="Calibri" w:cs="Calibri"/>
                <w:i/>
                <w:sz w:val="22"/>
                <w:szCs w:val="22"/>
              </w:rPr>
            </w:pPr>
            <w:r>
              <w:t>Life-saving injector, Critical care dispenser, Immediate aid system</w:t>
            </w:r>
          </w:p>
        </w:tc>
      </w:tr>
      <w:tr w:rsidR="007F12BF" w14:paraId="6474B222" w14:textId="77777777" w:rsidTr="0051463B">
        <w:tc>
          <w:tcPr>
            <w:tcW w:w="1842" w:type="dxa"/>
            <w:shd w:val="clear" w:color="auto" w:fill="DEEAF6"/>
            <w:vAlign w:val="center"/>
          </w:tcPr>
          <w:p w14:paraId="1B39AF39" w14:textId="49456E44" w:rsidR="007F12BF" w:rsidRDefault="007F12BF" w:rsidP="007F12BF">
            <w:pPr>
              <w:spacing w:before="240" w:after="240"/>
              <w:jc w:val="center"/>
              <w:rPr>
                <w:rFonts w:ascii="Calibri" w:eastAsia="Calibri" w:hAnsi="Calibri" w:cs="Calibri"/>
                <w:i/>
                <w:sz w:val="22"/>
                <w:szCs w:val="22"/>
              </w:rPr>
            </w:pPr>
            <w:r>
              <w:t>4</w:t>
            </w:r>
          </w:p>
        </w:tc>
        <w:tc>
          <w:tcPr>
            <w:tcW w:w="2977" w:type="dxa"/>
            <w:shd w:val="clear" w:color="auto" w:fill="DEEAF6"/>
            <w:vAlign w:val="center"/>
          </w:tcPr>
          <w:p w14:paraId="0F03D24F" w14:textId="07A40498" w:rsidR="007F12BF" w:rsidRDefault="007F12BF" w:rsidP="007F12BF">
            <w:pPr>
              <w:spacing w:before="240" w:after="240"/>
              <w:jc w:val="center"/>
              <w:rPr>
                <w:rFonts w:ascii="Calibri" w:eastAsia="Calibri" w:hAnsi="Calibri" w:cs="Calibri"/>
                <w:i/>
                <w:sz w:val="22"/>
                <w:szCs w:val="22"/>
              </w:rPr>
            </w:pPr>
            <w:r>
              <w:t>Scheduled Drug Delivery</w:t>
            </w:r>
          </w:p>
        </w:tc>
        <w:tc>
          <w:tcPr>
            <w:tcW w:w="3827" w:type="dxa"/>
            <w:shd w:val="clear" w:color="auto" w:fill="DEEAF6"/>
            <w:vAlign w:val="center"/>
          </w:tcPr>
          <w:p w14:paraId="20A7E7CF" w14:textId="3A50DF2F" w:rsidR="007F12BF" w:rsidRDefault="007F12BF" w:rsidP="007F12BF">
            <w:pPr>
              <w:spacing w:before="240" w:after="240"/>
              <w:jc w:val="center"/>
              <w:rPr>
                <w:rFonts w:ascii="Calibri" w:eastAsia="Calibri" w:hAnsi="Calibri" w:cs="Calibri"/>
                <w:i/>
                <w:sz w:val="22"/>
                <w:szCs w:val="22"/>
              </w:rPr>
            </w:pPr>
            <w:r>
              <w:t>Timed injection, Pre-set dosage system, Automated medicine dispenser</w:t>
            </w:r>
          </w:p>
        </w:tc>
      </w:tr>
      <w:tr w:rsidR="007F12BF" w14:paraId="14D0A7F9" w14:textId="77777777" w:rsidTr="0051463B">
        <w:tc>
          <w:tcPr>
            <w:tcW w:w="1842" w:type="dxa"/>
            <w:shd w:val="clear" w:color="auto" w:fill="DEEAF6"/>
            <w:vAlign w:val="center"/>
          </w:tcPr>
          <w:p w14:paraId="6BE2BC8F" w14:textId="4577C144" w:rsidR="007F12BF" w:rsidRDefault="007F12BF" w:rsidP="007F12BF">
            <w:pPr>
              <w:spacing w:before="240" w:after="240"/>
              <w:jc w:val="center"/>
              <w:rPr>
                <w:rFonts w:ascii="Calibri" w:eastAsia="Calibri" w:hAnsi="Calibri" w:cs="Calibri"/>
                <w:i/>
                <w:sz w:val="22"/>
                <w:szCs w:val="22"/>
              </w:rPr>
            </w:pPr>
            <w:r>
              <w:t>5</w:t>
            </w:r>
          </w:p>
        </w:tc>
        <w:tc>
          <w:tcPr>
            <w:tcW w:w="2977" w:type="dxa"/>
            <w:shd w:val="clear" w:color="auto" w:fill="DEEAF6"/>
            <w:vAlign w:val="center"/>
          </w:tcPr>
          <w:p w14:paraId="74689D9A" w14:textId="1E3E1B1B" w:rsidR="007F12BF" w:rsidRDefault="007F12BF" w:rsidP="007F12BF">
            <w:pPr>
              <w:spacing w:before="240" w:after="240"/>
              <w:jc w:val="center"/>
              <w:rPr>
                <w:rFonts w:ascii="Calibri" w:eastAsia="Calibri" w:hAnsi="Calibri" w:cs="Calibri"/>
                <w:i/>
                <w:sz w:val="22"/>
                <w:szCs w:val="22"/>
              </w:rPr>
            </w:pPr>
            <w:r>
              <w:t>Cardiac Sensor</w:t>
            </w:r>
          </w:p>
        </w:tc>
        <w:tc>
          <w:tcPr>
            <w:tcW w:w="3827" w:type="dxa"/>
            <w:shd w:val="clear" w:color="auto" w:fill="DEEAF6"/>
            <w:vAlign w:val="center"/>
          </w:tcPr>
          <w:p w14:paraId="6C730D43" w14:textId="4FA2A6A3" w:rsidR="007F12BF" w:rsidRDefault="007F12BF" w:rsidP="007F12BF">
            <w:pPr>
              <w:spacing w:before="240" w:after="240"/>
              <w:jc w:val="center"/>
              <w:rPr>
                <w:rFonts w:ascii="Calibri" w:eastAsia="Calibri" w:hAnsi="Calibri" w:cs="Calibri"/>
                <w:i/>
                <w:sz w:val="22"/>
                <w:szCs w:val="22"/>
              </w:rPr>
            </w:pPr>
            <w:r>
              <w:t>Heartbeat detector, ECG sensor, BPM monitor</w:t>
            </w:r>
          </w:p>
        </w:tc>
      </w:tr>
      <w:tr w:rsidR="007F12BF" w14:paraId="58679897" w14:textId="77777777" w:rsidTr="0051463B">
        <w:tc>
          <w:tcPr>
            <w:tcW w:w="1842" w:type="dxa"/>
            <w:shd w:val="clear" w:color="auto" w:fill="DEEAF6"/>
            <w:vAlign w:val="center"/>
          </w:tcPr>
          <w:p w14:paraId="23C8ACD6" w14:textId="745D97A7" w:rsidR="007F12BF" w:rsidRDefault="007F12BF" w:rsidP="007F12BF">
            <w:pPr>
              <w:spacing w:before="240" w:after="240"/>
              <w:jc w:val="center"/>
              <w:rPr>
                <w:rFonts w:ascii="Calibri" w:eastAsia="Calibri" w:hAnsi="Calibri" w:cs="Calibri"/>
                <w:sz w:val="22"/>
                <w:szCs w:val="22"/>
              </w:rPr>
            </w:pPr>
            <w:r>
              <w:t>6</w:t>
            </w:r>
          </w:p>
        </w:tc>
        <w:tc>
          <w:tcPr>
            <w:tcW w:w="2977" w:type="dxa"/>
            <w:shd w:val="clear" w:color="auto" w:fill="DEEAF6"/>
            <w:vAlign w:val="center"/>
          </w:tcPr>
          <w:p w14:paraId="649B5C1E" w14:textId="458FDCED" w:rsidR="007F12BF" w:rsidRDefault="007F12BF" w:rsidP="007F12BF">
            <w:pPr>
              <w:spacing w:before="240" w:after="240"/>
              <w:jc w:val="center"/>
              <w:rPr>
                <w:rFonts w:ascii="Calibri" w:eastAsia="Calibri" w:hAnsi="Calibri" w:cs="Calibri"/>
                <w:sz w:val="22"/>
                <w:szCs w:val="22"/>
              </w:rPr>
            </w:pPr>
            <w:r>
              <w:t>Liquid Medicine Container</w:t>
            </w:r>
          </w:p>
        </w:tc>
        <w:tc>
          <w:tcPr>
            <w:tcW w:w="3827" w:type="dxa"/>
            <w:shd w:val="clear" w:color="auto" w:fill="DEEAF6"/>
            <w:vAlign w:val="center"/>
          </w:tcPr>
          <w:p w14:paraId="3729C497" w14:textId="3B1B424B" w:rsidR="007F12BF" w:rsidRDefault="007F12BF" w:rsidP="007F12BF">
            <w:pPr>
              <w:spacing w:before="240" w:after="240"/>
              <w:jc w:val="center"/>
              <w:rPr>
                <w:rFonts w:ascii="Calibri" w:eastAsia="Calibri" w:hAnsi="Calibri" w:cs="Calibri"/>
                <w:sz w:val="22"/>
                <w:szCs w:val="22"/>
              </w:rPr>
            </w:pPr>
            <w:r>
              <w:t>Drug vial, Syringe capsule, Cartridge-based injector</w:t>
            </w:r>
          </w:p>
        </w:tc>
      </w:tr>
      <w:tr w:rsidR="007F12BF" w14:paraId="402B5E2A" w14:textId="77777777" w:rsidTr="0051463B">
        <w:tc>
          <w:tcPr>
            <w:tcW w:w="1842" w:type="dxa"/>
            <w:shd w:val="clear" w:color="auto" w:fill="DEEAF6"/>
            <w:vAlign w:val="center"/>
          </w:tcPr>
          <w:p w14:paraId="1955BA7D" w14:textId="4DD99977" w:rsidR="007F12BF" w:rsidRDefault="007F12BF" w:rsidP="007F12BF">
            <w:pPr>
              <w:spacing w:before="240" w:after="240"/>
              <w:jc w:val="center"/>
              <w:rPr>
                <w:rFonts w:ascii="Calibri" w:eastAsia="Calibri" w:hAnsi="Calibri" w:cs="Calibri"/>
                <w:sz w:val="22"/>
                <w:szCs w:val="22"/>
              </w:rPr>
            </w:pPr>
            <w:r>
              <w:t>7</w:t>
            </w:r>
          </w:p>
        </w:tc>
        <w:tc>
          <w:tcPr>
            <w:tcW w:w="2977" w:type="dxa"/>
            <w:shd w:val="clear" w:color="auto" w:fill="DEEAF6"/>
            <w:vAlign w:val="center"/>
          </w:tcPr>
          <w:p w14:paraId="08E01AE4" w14:textId="2FE1389B" w:rsidR="007F12BF" w:rsidRDefault="007F12BF" w:rsidP="007F12BF">
            <w:pPr>
              <w:spacing w:before="240" w:after="240"/>
              <w:jc w:val="center"/>
              <w:rPr>
                <w:rFonts w:ascii="Calibri" w:eastAsia="Calibri" w:hAnsi="Calibri" w:cs="Calibri"/>
                <w:sz w:val="22"/>
                <w:szCs w:val="22"/>
              </w:rPr>
            </w:pPr>
            <w:r>
              <w:t>IoT-based Health Monitoring</w:t>
            </w:r>
          </w:p>
        </w:tc>
        <w:tc>
          <w:tcPr>
            <w:tcW w:w="3827" w:type="dxa"/>
            <w:shd w:val="clear" w:color="auto" w:fill="DEEAF6"/>
            <w:vAlign w:val="center"/>
          </w:tcPr>
          <w:p w14:paraId="18744943" w14:textId="6E456BFF" w:rsidR="007F12BF" w:rsidRDefault="007F12BF" w:rsidP="007F12BF">
            <w:pPr>
              <w:spacing w:before="240" w:after="240"/>
              <w:jc w:val="center"/>
              <w:rPr>
                <w:rFonts w:ascii="Calibri" w:eastAsia="Calibri" w:hAnsi="Calibri" w:cs="Calibri"/>
                <w:sz w:val="22"/>
                <w:szCs w:val="22"/>
              </w:rPr>
            </w:pPr>
            <w:r>
              <w:t>Internet-connected health tracker, Remote sensing medical device</w:t>
            </w:r>
          </w:p>
        </w:tc>
      </w:tr>
    </w:tbl>
    <w:p w14:paraId="5AC84E64" w14:textId="77777777" w:rsidR="008C52BE" w:rsidRDefault="008C52BE">
      <w:pPr>
        <w:rPr>
          <w:b/>
          <w:sz w:val="22"/>
          <w:szCs w:val="22"/>
        </w:rPr>
      </w:pPr>
    </w:p>
    <w:p w14:paraId="51744A10" w14:textId="77777777" w:rsidR="008C52BE" w:rsidRDefault="008C52BE">
      <w:pPr>
        <w:jc w:val="center"/>
        <w:rPr>
          <w:b/>
          <w:sz w:val="22"/>
          <w:szCs w:val="22"/>
        </w:rPr>
      </w:pPr>
    </w:p>
    <w:p w14:paraId="754A2BB0" w14:textId="77777777" w:rsidR="008C52BE" w:rsidRDefault="00000000">
      <w:pPr>
        <w:rPr>
          <w:b/>
          <w:sz w:val="22"/>
          <w:szCs w:val="22"/>
        </w:rPr>
      </w:pPr>
      <w:r>
        <w:br w:type="page"/>
      </w:r>
    </w:p>
    <w:p w14:paraId="397B0403" w14:textId="77777777" w:rsidR="008C52BE" w:rsidRDefault="008C52BE">
      <w:pPr>
        <w:pStyle w:val="Heading1"/>
      </w:pPr>
    </w:p>
    <w:p w14:paraId="3F55B158" w14:textId="77777777" w:rsidR="008C52BE" w:rsidRDefault="00000000">
      <w:pPr>
        <w:pStyle w:val="Heading1"/>
      </w:pPr>
      <w:r>
        <w:t>1.  TITLE OF INVENTION- 15 words max</w:t>
      </w:r>
    </w:p>
    <w:p w14:paraId="55815708" w14:textId="77777777" w:rsidR="008C52BE" w:rsidRDefault="008C52BE">
      <w:pPr>
        <w:rPr>
          <w:sz w:val="22"/>
          <w:szCs w:val="22"/>
        </w:rPr>
      </w:pPr>
    </w:p>
    <w:tbl>
      <w:tblPr>
        <w:tblStyle w:val="a0"/>
        <w:tblW w:w="935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9350"/>
      </w:tblGrid>
      <w:tr w:rsidR="008C52BE" w14:paraId="0FBCC614" w14:textId="77777777">
        <w:trPr>
          <w:trHeight w:val="857"/>
        </w:trPr>
        <w:tc>
          <w:tcPr>
            <w:tcW w:w="9350" w:type="dxa"/>
          </w:tcPr>
          <w:p w14:paraId="5DF4B47B" w14:textId="51C13014" w:rsidR="008C52BE" w:rsidRDefault="007F12BF">
            <w:pPr>
              <w:rPr>
                <w:sz w:val="22"/>
                <w:szCs w:val="22"/>
              </w:rPr>
            </w:pPr>
            <w:r w:rsidRPr="007F12BF">
              <w:rPr>
                <w:rFonts w:ascii="Calibri" w:eastAsia="Calibri" w:hAnsi="Calibri" w:cs="Calibri"/>
                <w:i/>
                <w:sz w:val="22"/>
                <w:szCs w:val="22"/>
              </w:rPr>
              <w:t>AutoMedi</w:t>
            </w:r>
            <w:r>
              <w:rPr>
                <w:rFonts w:ascii="Calibri" w:eastAsia="Calibri" w:hAnsi="Calibri" w:cs="Calibri"/>
                <w:i/>
                <w:sz w:val="22"/>
                <w:szCs w:val="22"/>
              </w:rPr>
              <w:t>-</w:t>
            </w:r>
            <w:r>
              <w:rPr>
                <w:rFonts w:ascii="Calibri" w:eastAsia="Calibri" w:hAnsi="Calibri" w:cs="Calibri"/>
                <w:i/>
                <w:sz w:val="22"/>
                <w:szCs w:val="22"/>
              </w:rPr>
              <w:t>shan</w:t>
            </w:r>
          </w:p>
        </w:tc>
      </w:tr>
    </w:tbl>
    <w:p w14:paraId="58079640" w14:textId="77777777" w:rsidR="008C52BE" w:rsidRDefault="00000000">
      <w:pPr>
        <w:pStyle w:val="Heading1"/>
      </w:pPr>
      <w:r>
        <w:t xml:space="preserve">2.  BACKGROUND OF THE INVENTION- prior art search, tell what was the problem in past and how your invention overcome it. Compare your invention with closet prior art. </w:t>
      </w:r>
    </w:p>
    <w:p w14:paraId="361BFCCD" w14:textId="77777777" w:rsidR="008C52BE" w:rsidRDefault="008C52BE">
      <w:pPr>
        <w:rPr>
          <w:sz w:val="22"/>
          <w:szCs w:val="22"/>
        </w:rPr>
      </w:pPr>
    </w:p>
    <w:tbl>
      <w:tblPr>
        <w:tblStyle w:val="a1"/>
        <w:tblW w:w="92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9285"/>
      </w:tblGrid>
      <w:tr w:rsidR="008C52BE" w14:paraId="1AC5F2ED" w14:textId="77777777">
        <w:trPr>
          <w:trHeight w:val="4831"/>
        </w:trPr>
        <w:tc>
          <w:tcPr>
            <w:tcW w:w="9285" w:type="dxa"/>
          </w:tcPr>
          <w:p w14:paraId="1D9620EC" w14:textId="77777777" w:rsidR="00C6247F" w:rsidRPr="00C6247F" w:rsidRDefault="00C6247F" w:rsidP="00C6247F">
            <w:pPr>
              <w:rPr>
                <w:sz w:val="22"/>
                <w:szCs w:val="22"/>
                <w:lang w:val="en-IN"/>
              </w:rPr>
            </w:pPr>
            <w:r w:rsidRPr="00C6247F">
              <w:rPr>
                <w:sz w:val="22"/>
                <w:szCs w:val="22"/>
                <w:lang w:val="en-IN"/>
              </w:rPr>
              <w:t>Medical emergencies like heart attacks or asthma attacks require immediate medication. Traditional systems rely on human intervention, which can be delayed or unavailable. Chronic patients also face challenges in keeping track of medication schedules, especially those requiring injections like insulin.</w:t>
            </w:r>
          </w:p>
          <w:p w14:paraId="2379AE71" w14:textId="77777777" w:rsidR="00C6247F" w:rsidRPr="00C6247F" w:rsidRDefault="00C6247F" w:rsidP="00C6247F">
            <w:pPr>
              <w:rPr>
                <w:sz w:val="22"/>
                <w:szCs w:val="22"/>
                <w:lang w:val="en-IN"/>
              </w:rPr>
            </w:pPr>
            <w:r w:rsidRPr="00C6247F">
              <w:rPr>
                <w:sz w:val="22"/>
                <w:szCs w:val="22"/>
                <w:lang w:val="en-IN"/>
              </w:rPr>
              <w:t xml:space="preserve">While some auto-injectors and wearable devices exist, none integrate </w:t>
            </w:r>
            <w:r w:rsidRPr="00C6247F">
              <w:rPr>
                <w:b/>
                <w:bCs/>
                <w:sz w:val="22"/>
                <w:szCs w:val="22"/>
                <w:lang w:val="en-IN"/>
              </w:rPr>
              <w:t>multi-drug liquid storage</w:t>
            </w:r>
            <w:r w:rsidRPr="00C6247F">
              <w:rPr>
                <w:sz w:val="22"/>
                <w:szCs w:val="22"/>
                <w:lang w:val="en-IN"/>
              </w:rPr>
              <w:t xml:space="preserve">, </w:t>
            </w:r>
            <w:r w:rsidRPr="00C6247F">
              <w:rPr>
                <w:b/>
                <w:bCs/>
                <w:sz w:val="22"/>
                <w:szCs w:val="22"/>
                <w:lang w:val="en-IN"/>
              </w:rPr>
              <w:t>real-time heart monitoring</w:t>
            </w:r>
            <w:r w:rsidRPr="00C6247F">
              <w:rPr>
                <w:sz w:val="22"/>
                <w:szCs w:val="22"/>
                <w:lang w:val="en-IN"/>
              </w:rPr>
              <w:t xml:space="preserve">, and </w:t>
            </w:r>
            <w:r w:rsidRPr="00C6247F">
              <w:rPr>
                <w:b/>
                <w:bCs/>
                <w:sz w:val="22"/>
                <w:szCs w:val="22"/>
                <w:lang w:val="en-IN"/>
              </w:rPr>
              <w:t>automatic injection</w:t>
            </w:r>
            <w:r w:rsidRPr="00C6247F">
              <w:rPr>
                <w:sz w:val="22"/>
                <w:szCs w:val="22"/>
                <w:lang w:val="en-IN"/>
              </w:rPr>
              <w:t xml:space="preserve"> in </w:t>
            </w:r>
            <w:r w:rsidRPr="00C6247F">
              <w:rPr>
                <w:b/>
                <w:bCs/>
                <w:sz w:val="22"/>
                <w:szCs w:val="22"/>
                <w:lang w:val="en-IN"/>
              </w:rPr>
              <w:t>one wearable device</w:t>
            </w:r>
            <w:r w:rsidRPr="00C6247F">
              <w:rPr>
                <w:sz w:val="22"/>
                <w:szCs w:val="22"/>
                <w:lang w:val="en-IN"/>
              </w:rPr>
              <w:t>.</w:t>
            </w:r>
          </w:p>
          <w:p w14:paraId="0E25DB14" w14:textId="77777777" w:rsidR="00C6247F" w:rsidRPr="00C6247F" w:rsidRDefault="00C6247F" w:rsidP="00C6247F">
            <w:pPr>
              <w:rPr>
                <w:sz w:val="22"/>
                <w:szCs w:val="22"/>
                <w:lang w:val="en-IN"/>
              </w:rPr>
            </w:pPr>
            <w:r w:rsidRPr="00C6247F">
              <w:rPr>
                <w:sz w:val="22"/>
                <w:szCs w:val="22"/>
                <w:lang w:val="en-IN"/>
              </w:rPr>
              <w:t>Our invention bridges this gap by combining a smartwatch form factor with drug delivery mechanisms. It senses heart rate anomalies (e.g., signs of heart attack) and triggers an emergency injection autonomously. Additionally, it allows scheduling injections and dosage mixing of multiple medications.</w:t>
            </w:r>
          </w:p>
          <w:p w14:paraId="5D524051" w14:textId="77777777" w:rsidR="00C6247F" w:rsidRPr="00C6247F" w:rsidRDefault="00C6247F" w:rsidP="00C6247F">
            <w:pPr>
              <w:rPr>
                <w:sz w:val="22"/>
                <w:szCs w:val="22"/>
                <w:lang w:val="en-IN"/>
              </w:rPr>
            </w:pPr>
            <w:r w:rsidRPr="00C6247F">
              <w:rPr>
                <w:sz w:val="22"/>
                <w:szCs w:val="22"/>
                <w:lang w:val="en-IN"/>
              </w:rPr>
              <w:t xml:space="preserve">Compared to conventional methods, our system offers </w:t>
            </w:r>
            <w:r w:rsidRPr="00C6247F">
              <w:rPr>
                <w:b/>
                <w:bCs/>
                <w:sz w:val="22"/>
                <w:szCs w:val="22"/>
                <w:lang w:val="en-IN"/>
              </w:rPr>
              <w:t>faster emergency response</w:t>
            </w:r>
            <w:r w:rsidRPr="00C6247F">
              <w:rPr>
                <w:sz w:val="22"/>
                <w:szCs w:val="22"/>
                <w:lang w:val="en-IN"/>
              </w:rPr>
              <w:t xml:space="preserve">, </w:t>
            </w:r>
            <w:r w:rsidRPr="00C6247F">
              <w:rPr>
                <w:b/>
                <w:bCs/>
                <w:sz w:val="22"/>
                <w:szCs w:val="22"/>
                <w:lang w:val="en-IN"/>
              </w:rPr>
              <w:t>hands-free scheduled dosing</w:t>
            </w:r>
            <w:r w:rsidRPr="00C6247F">
              <w:rPr>
                <w:sz w:val="22"/>
                <w:szCs w:val="22"/>
                <w:lang w:val="en-IN"/>
              </w:rPr>
              <w:t xml:space="preserve">, and </w:t>
            </w:r>
            <w:r w:rsidRPr="00C6247F">
              <w:rPr>
                <w:b/>
                <w:bCs/>
                <w:sz w:val="22"/>
                <w:szCs w:val="22"/>
                <w:lang w:val="en-IN"/>
              </w:rPr>
              <w:t>doctor-configurable multi-drug control</w:t>
            </w:r>
            <w:r w:rsidRPr="00C6247F">
              <w:rPr>
                <w:sz w:val="22"/>
                <w:szCs w:val="22"/>
                <w:lang w:val="en-IN"/>
              </w:rPr>
              <w:t xml:space="preserve">—all in a </w:t>
            </w:r>
            <w:r w:rsidRPr="00C6247F">
              <w:rPr>
                <w:b/>
                <w:bCs/>
                <w:sz w:val="22"/>
                <w:szCs w:val="22"/>
                <w:lang w:val="en-IN"/>
              </w:rPr>
              <w:t>single wearable device</w:t>
            </w:r>
            <w:r w:rsidRPr="00C6247F">
              <w:rPr>
                <w:sz w:val="22"/>
                <w:szCs w:val="22"/>
                <w:lang w:val="en-IN"/>
              </w:rPr>
              <w:t>.</w:t>
            </w:r>
          </w:p>
          <w:p w14:paraId="6ABE1F5C" w14:textId="77777777" w:rsidR="008C52BE" w:rsidRDefault="008C52BE">
            <w:pPr>
              <w:rPr>
                <w:sz w:val="22"/>
                <w:szCs w:val="22"/>
              </w:rPr>
            </w:pPr>
          </w:p>
        </w:tc>
      </w:tr>
    </w:tbl>
    <w:p w14:paraId="37053428" w14:textId="77777777" w:rsidR="008C52BE" w:rsidRDefault="008C52BE">
      <w:pPr>
        <w:rPr>
          <w:b/>
          <w:sz w:val="22"/>
          <w:szCs w:val="22"/>
        </w:rPr>
      </w:pPr>
    </w:p>
    <w:p w14:paraId="5DAEB600" w14:textId="77777777" w:rsidR="008C52BE" w:rsidRDefault="00000000">
      <w:pPr>
        <w:rPr>
          <w:b/>
          <w:sz w:val="22"/>
          <w:szCs w:val="22"/>
        </w:rPr>
      </w:pPr>
      <w:r>
        <w:rPr>
          <w:b/>
          <w:sz w:val="22"/>
          <w:szCs w:val="22"/>
        </w:rPr>
        <w:t>3. OBJECTIVE OF THE INVENTION</w:t>
      </w:r>
    </w:p>
    <w:tbl>
      <w:tblPr>
        <w:tblStyle w:val="a2"/>
        <w:tblW w:w="909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9090"/>
      </w:tblGrid>
      <w:tr w:rsidR="008C52BE" w14:paraId="2D986DC2" w14:textId="77777777">
        <w:trPr>
          <w:trHeight w:val="2834"/>
        </w:trPr>
        <w:tc>
          <w:tcPr>
            <w:tcW w:w="9090" w:type="dxa"/>
          </w:tcPr>
          <w:p w14:paraId="7804B37F" w14:textId="77777777" w:rsidR="00C6247F" w:rsidRPr="00C6247F" w:rsidRDefault="00C6247F" w:rsidP="00C6247F">
            <w:pPr>
              <w:rPr>
                <w:sz w:val="22"/>
                <w:szCs w:val="22"/>
                <w:lang w:val="en-IN"/>
              </w:rPr>
            </w:pPr>
            <w:r w:rsidRPr="00C6247F">
              <w:rPr>
                <w:sz w:val="22"/>
                <w:szCs w:val="22"/>
                <w:lang w:val="en-IN"/>
              </w:rPr>
              <w:t xml:space="preserve">  To provide an intelligent, wearable solution for </w:t>
            </w:r>
            <w:r w:rsidRPr="00C6247F">
              <w:rPr>
                <w:b/>
                <w:bCs/>
                <w:sz w:val="22"/>
                <w:szCs w:val="22"/>
                <w:lang w:val="en-IN"/>
              </w:rPr>
              <w:t>scheduled and emergency drug delivery</w:t>
            </w:r>
            <w:r w:rsidRPr="00C6247F">
              <w:rPr>
                <w:sz w:val="22"/>
                <w:szCs w:val="22"/>
                <w:lang w:val="en-IN"/>
              </w:rPr>
              <w:t>.</w:t>
            </w:r>
          </w:p>
          <w:p w14:paraId="676708BE" w14:textId="77777777" w:rsidR="00C6247F" w:rsidRPr="00C6247F" w:rsidRDefault="00C6247F" w:rsidP="00C6247F">
            <w:pPr>
              <w:rPr>
                <w:sz w:val="22"/>
                <w:szCs w:val="22"/>
                <w:lang w:val="en-IN"/>
              </w:rPr>
            </w:pPr>
            <w:r w:rsidRPr="00C6247F">
              <w:rPr>
                <w:sz w:val="22"/>
                <w:szCs w:val="22"/>
                <w:lang w:val="en-IN"/>
              </w:rPr>
              <w:t xml:space="preserve">  To enable </w:t>
            </w:r>
            <w:r w:rsidRPr="00C6247F">
              <w:rPr>
                <w:b/>
                <w:bCs/>
                <w:sz w:val="22"/>
                <w:szCs w:val="22"/>
                <w:lang w:val="en-IN"/>
              </w:rPr>
              <w:t>automatic injection</w:t>
            </w:r>
            <w:r w:rsidRPr="00C6247F">
              <w:rPr>
                <w:sz w:val="22"/>
                <w:szCs w:val="22"/>
                <w:lang w:val="en-IN"/>
              </w:rPr>
              <w:t xml:space="preserve"> of medications upon detecting abnormal heart rate conditions.</w:t>
            </w:r>
          </w:p>
          <w:p w14:paraId="76C759BB" w14:textId="77777777" w:rsidR="00C6247F" w:rsidRPr="00C6247F" w:rsidRDefault="00C6247F" w:rsidP="00C6247F">
            <w:pPr>
              <w:rPr>
                <w:sz w:val="22"/>
                <w:szCs w:val="22"/>
                <w:lang w:val="en-IN"/>
              </w:rPr>
            </w:pPr>
            <w:r w:rsidRPr="00C6247F">
              <w:rPr>
                <w:sz w:val="22"/>
                <w:szCs w:val="22"/>
                <w:lang w:val="en-IN"/>
              </w:rPr>
              <w:t xml:space="preserve">  To support </w:t>
            </w:r>
            <w:r w:rsidRPr="00C6247F">
              <w:rPr>
                <w:b/>
                <w:bCs/>
                <w:sz w:val="22"/>
                <w:szCs w:val="22"/>
                <w:lang w:val="en-IN"/>
              </w:rPr>
              <w:t>multi-drug storage and mixing</w:t>
            </w:r>
            <w:r w:rsidRPr="00C6247F">
              <w:rPr>
                <w:sz w:val="22"/>
                <w:szCs w:val="22"/>
                <w:lang w:val="en-IN"/>
              </w:rPr>
              <w:t xml:space="preserve"> in liquid form.</w:t>
            </w:r>
          </w:p>
          <w:p w14:paraId="58CA4CAC" w14:textId="77777777" w:rsidR="00C6247F" w:rsidRPr="00C6247F" w:rsidRDefault="00C6247F" w:rsidP="00C6247F">
            <w:pPr>
              <w:rPr>
                <w:sz w:val="22"/>
                <w:szCs w:val="22"/>
                <w:lang w:val="en-IN"/>
              </w:rPr>
            </w:pPr>
            <w:r w:rsidRPr="00C6247F">
              <w:rPr>
                <w:sz w:val="22"/>
                <w:szCs w:val="22"/>
                <w:lang w:val="en-IN"/>
              </w:rPr>
              <w:t xml:space="preserve">  To offer a </w:t>
            </w:r>
            <w:r w:rsidRPr="00C6247F">
              <w:rPr>
                <w:b/>
                <w:bCs/>
                <w:sz w:val="22"/>
                <w:szCs w:val="22"/>
                <w:lang w:val="en-IN"/>
              </w:rPr>
              <w:t>safe, compact, and user-friendly</w:t>
            </w:r>
            <w:r w:rsidRPr="00C6247F">
              <w:rPr>
                <w:sz w:val="22"/>
                <w:szCs w:val="22"/>
                <w:lang w:val="en-IN"/>
              </w:rPr>
              <w:t xml:space="preserve"> experience for chronic or emergency-prone patients.</w:t>
            </w:r>
          </w:p>
          <w:p w14:paraId="1289052E" w14:textId="77777777" w:rsidR="008C52BE" w:rsidRDefault="008C52BE">
            <w:pPr>
              <w:rPr>
                <w:sz w:val="22"/>
                <w:szCs w:val="22"/>
              </w:rPr>
            </w:pPr>
          </w:p>
        </w:tc>
      </w:tr>
    </w:tbl>
    <w:p w14:paraId="4BB78038" w14:textId="77777777" w:rsidR="008C52BE" w:rsidRDefault="008C52BE">
      <w:pPr>
        <w:rPr>
          <w:sz w:val="22"/>
          <w:szCs w:val="22"/>
        </w:rPr>
      </w:pPr>
    </w:p>
    <w:p w14:paraId="59BECEE4" w14:textId="77777777" w:rsidR="008C52BE" w:rsidRDefault="008C52BE">
      <w:pPr>
        <w:rPr>
          <w:sz w:val="22"/>
          <w:szCs w:val="22"/>
        </w:rPr>
      </w:pPr>
    </w:p>
    <w:p w14:paraId="0813E5E9" w14:textId="77777777" w:rsidR="008C52BE" w:rsidRDefault="00000000">
      <w:pPr>
        <w:pStyle w:val="Heading1"/>
      </w:pPr>
      <w:r>
        <w:lastRenderedPageBreak/>
        <w:t>4.NOVEL ASPECTS OF THE INVENTION (</w:t>
      </w:r>
      <w:r>
        <w:rPr>
          <w:color w:val="FF0000"/>
        </w:rPr>
        <w:t>Point out the new parts used in the invention which make it different from the other existing inventions or prior arts</w:t>
      </w:r>
      <w:r>
        <w:t>).</w:t>
      </w:r>
    </w:p>
    <w:p w14:paraId="7E67D064" w14:textId="77777777" w:rsidR="008C52BE" w:rsidRDefault="008C52BE">
      <w:pPr>
        <w:rPr>
          <w:sz w:val="22"/>
          <w:szCs w:val="22"/>
        </w:rPr>
      </w:pPr>
    </w:p>
    <w:tbl>
      <w:tblPr>
        <w:tblStyle w:val="a3"/>
        <w:tblW w:w="921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9210"/>
      </w:tblGrid>
      <w:tr w:rsidR="008C52BE" w14:paraId="2F0E176E" w14:textId="77777777">
        <w:trPr>
          <w:trHeight w:val="2756"/>
        </w:trPr>
        <w:tc>
          <w:tcPr>
            <w:tcW w:w="9210" w:type="dxa"/>
          </w:tcPr>
          <w:p w14:paraId="2125C3A2"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Multi-cylinder storage</w:t>
            </w:r>
            <w:r w:rsidRPr="00C6247F">
              <w:rPr>
                <w:sz w:val="22"/>
                <w:szCs w:val="22"/>
                <w:lang w:val="en-IN"/>
              </w:rPr>
              <w:t xml:space="preserve"> of liquid medications inside a watch-like device.</w:t>
            </w:r>
          </w:p>
          <w:p w14:paraId="40CEE4A9"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Smart injection system</w:t>
            </w:r>
            <w:r w:rsidRPr="00C6247F">
              <w:rPr>
                <w:sz w:val="22"/>
                <w:szCs w:val="22"/>
                <w:lang w:val="en-IN"/>
              </w:rPr>
              <w:t xml:space="preserve"> integrated into the wrist strap for direct, concealed injection.</w:t>
            </w:r>
          </w:p>
          <w:p w14:paraId="5C26F3D2"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Heart rate sensor</w:t>
            </w:r>
            <w:r w:rsidRPr="00C6247F">
              <w:rPr>
                <w:sz w:val="22"/>
                <w:szCs w:val="22"/>
                <w:lang w:val="en-IN"/>
              </w:rPr>
              <w:t xml:space="preserve"> triggering </w:t>
            </w:r>
            <w:r w:rsidRPr="00C6247F">
              <w:rPr>
                <w:b/>
                <w:bCs/>
                <w:sz w:val="22"/>
                <w:szCs w:val="22"/>
                <w:lang w:val="en-IN"/>
              </w:rPr>
              <w:t>automatic emergency injection</w:t>
            </w:r>
            <w:r w:rsidRPr="00C6247F">
              <w:rPr>
                <w:sz w:val="22"/>
                <w:szCs w:val="22"/>
                <w:lang w:val="en-IN"/>
              </w:rPr>
              <w:t xml:space="preserve"> upon detecting arrhythmias or attack-like symptoms.</w:t>
            </w:r>
          </w:p>
          <w:p w14:paraId="5D64A39E"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Microcontroller-based scheduling system</w:t>
            </w:r>
            <w:r w:rsidRPr="00C6247F">
              <w:rPr>
                <w:sz w:val="22"/>
                <w:szCs w:val="22"/>
                <w:lang w:val="en-IN"/>
              </w:rPr>
              <w:t xml:space="preserve"> allowing precise timing and dosage of medicine.</w:t>
            </w:r>
          </w:p>
          <w:p w14:paraId="78E5C68D"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Dynamic drug mixing valve system</w:t>
            </w:r>
            <w:r w:rsidRPr="00C6247F">
              <w:rPr>
                <w:sz w:val="22"/>
                <w:szCs w:val="22"/>
                <w:lang w:val="en-IN"/>
              </w:rPr>
              <w:t>—capable of injecting two mixed drugs or one at a time.</w:t>
            </w:r>
          </w:p>
          <w:p w14:paraId="21FF0D7B"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Display interface</w:t>
            </w:r>
            <w:r w:rsidRPr="00C6247F">
              <w:rPr>
                <w:sz w:val="22"/>
                <w:szCs w:val="22"/>
                <w:lang w:val="en-IN"/>
              </w:rPr>
              <w:t xml:space="preserve"> showing real-time heart rate, medicine levels, and battery status.</w:t>
            </w:r>
          </w:p>
          <w:p w14:paraId="50B4DDB5" w14:textId="77777777" w:rsidR="00C6247F" w:rsidRPr="00C6247F" w:rsidRDefault="00C6247F" w:rsidP="00C6247F">
            <w:pPr>
              <w:rPr>
                <w:sz w:val="22"/>
                <w:szCs w:val="22"/>
                <w:lang w:val="en-IN"/>
              </w:rPr>
            </w:pPr>
            <w:r w:rsidRPr="00C6247F">
              <w:rPr>
                <w:sz w:val="22"/>
                <w:szCs w:val="22"/>
                <w:lang w:val="en-IN"/>
              </w:rPr>
              <w:t xml:space="preserve">  </w:t>
            </w:r>
            <w:r w:rsidRPr="00C6247F">
              <w:rPr>
                <w:b/>
                <w:bCs/>
                <w:sz w:val="22"/>
                <w:szCs w:val="22"/>
                <w:lang w:val="en-IN"/>
              </w:rPr>
              <w:t>Top cover for easy refill</w:t>
            </w:r>
            <w:r w:rsidRPr="00C6247F">
              <w:rPr>
                <w:sz w:val="22"/>
                <w:szCs w:val="22"/>
                <w:lang w:val="en-IN"/>
              </w:rPr>
              <w:t xml:space="preserve"> and maintenance of medicine tanks.</w:t>
            </w:r>
          </w:p>
          <w:p w14:paraId="6FB287BC" w14:textId="77777777" w:rsidR="008C52BE" w:rsidRDefault="008C52BE">
            <w:pPr>
              <w:rPr>
                <w:sz w:val="22"/>
                <w:szCs w:val="22"/>
              </w:rPr>
            </w:pPr>
          </w:p>
        </w:tc>
      </w:tr>
    </w:tbl>
    <w:p w14:paraId="4AA5B299" w14:textId="77777777" w:rsidR="008C52BE" w:rsidRDefault="008C52BE">
      <w:pPr>
        <w:rPr>
          <w:sz w:val="22"/>
          <w:szCs w:val="22"/>
        </w:rPr>
      </w:pPr>
    </w:p>
    <w:p w14:paraId="51C1770A" w14:textId="77777777" w:rsidR="008C52BE" w:rsidRDefault="008C52BE">
      <w:pPr>
        <w:rPr>
          <w:sz w:val="22"/>
          <w:szCs w:val="22"/>
        </w:rPr>
      </w:pPr>
    </w:p>
    <w:p w14:paraId="0600A436" w14:textId="77777777" w:rsidR="008C52BE" w:rsidRDefault="00000000">
      <w:pPr>
        <w:rPr>
          <w:i/>
          <w:sz w:val="22"/>
          <w:szCs w:val="22"/>
        </w:rPr>
      </w:pPr>
      <w:r>
        <w:rPr>
          <w:b/>
          <w:sz w:val="22"/>
          <w:szCs w:val="22"/>
        </w:rPr>
        <w:t>5.  DETAILED DESCRIPTION OF THE INVENTION</w:t>
      </w:r>
      <w:r>
        <w:rPr>
          <w:sz w:val="22"/>
          <w:szCs w:val="22"/>
        </w:rPr>
        <w:t xml:space="preserve"> - </w:t>
      </w:r>
      <w:r>
        <w:rPr>
          <w:b/>
          <w:i/>
          <w:sz w:val="22"/>
          <w:szCs w:val="22"/>
        </w:rPr>
        <w:t xml:space="preserve">Be sure to use as much space as needed, and be as detailed as you can in this section, </w:t>
      </w:r>
      <w:r>
        <w:rPr>
          <w:b/>
          <w:i/>
          <w:color w:val="FF0000"/>
          <w:sz w:val="22"/>
          <w:szCs w:val="22"/>
        </w:rPr>
        <w:t>as anything that is not covered here will not be protected under the patent we may obtain.</w:t>
      </w:r>
      <w:r>
        <w:rPr>
          <w:i/>
          <w:sz w:val="22"/>
          <w:szCs w:val="22"/>
        </w:rPr>
        <w:t xml:space="preserve"> </w:t>
      </w:r>
    </w:p>
    <w:p w14:paraId="61A85C78" w14:textId="77777777" w:rsidR="008C52BE" w:rsidRDefault="008C52BE">
      <w:pPr>
        <w:rPr>
          <w:i/>
          <w:sz w:val="22"/>
          <w:szCs w:val="22"/>
        </w:rPr>
      </w:pPr>
    </w:p>
    <w:p w14:paraId="12F051EC" w14:textId="77777777" w:rsidR="008C52BE" w:rsidRDefault="00000000">
      <w:pPr>
        <w:ind w:left="720"/>
        <w:rPr>
          <w:i/>
          <w:color w:val="FF0000"/>
          <w:sz w:val="22"/>
          <w:szCs w:val="22"/>
        </w:rPr>
      </w:pPr>
      <w:r>
        <w:rPr>
          <w:b/>
          <w:i/>
          <w:color w:val="FF0000"/>
          <w:sz w:val="22"/>
          <w:szCs w:val="22"/>
        </w:rPr>
        <w:t>***Note: please explain your invention step wise in sequential order and how it works and duly explain all the parts of the device in sequential order with its functionality</w:t>
      </w:r>
      <w:r>
        <w:rPr>
          <w:i/>
          <w:color w:val="FF0000"/>
          <w:sz w:val="22"/>
          <w:szCs w:val="22"/>
        </w:rPr>
        <w:t>.</w:t>
      </w:r>
    </w:p>
    <w:p w14:paraId="2883748C" w14:textId="77777777" w:rsidR="008C52BE" w:rsidRDefault="008C52BE">
      <w:pPr>
        <w:ind w:left="720"/>
        <w:rPr>
          <w:i/>
          <w:color w:val="FF0000"/>
          <w:sz w:val="22"/>
          <w:szCs w:val="22"/>
        </w:rPr>
      </w:pPr>
    </w:p>
    <w:p w14:paraId="561ADFF9" w14:textId="77777777" w:rsidR="008C52BE" w:rsidRDefault="00000000">
      <w:pPr>
        <w:ind w:left="720"/>
        <w:rPr>
          <w:i/>
          <w:color w:val="FF0000"/>
          <w:sz w:val="22"/>
          <w:szCs w:val="22"/>
        </w:rPr>
      </w:pPr>
      <w:r>
        <w:rPr>
          <w:i/>
          <w:color w:val="FF0000"/>
          <w:sz w:val="22"/>
          <w:szCs w:val="22"/>
        </w:rPr>
        <w:t xml:space="preserve">1. In case of </w:t>
      </w:r>
      <w:r>
        <w:rPr>
          <w:b/>
          <w:i/>
          <w:color w:val="FF0000"/>
          <w:sz w:val="22"/>
          <w:szCs w:val="22"/>
        </w:rPr>
        <w:t>software embedded with the device</w:t>
      </w:r>
      <w:r>
        <w:rPr>
          <w:i/>
          <w:color w:val="FF0000"/>
          <w:sz w:val="22"/>
          <w:szCs w:val="22"/>
        </w:rPr>
        <w:t>; - explain step wise how the software works with the device and its functionality, with flow chart and diagram. ***</w:t>
      </w:r>
    </w:p>
    <w:p w14:paraId="600F2760" w14:textId="77777777" w:rsidR="008C52BE" w:rsidRDefault="00000000">
      <w:pPr>
        <w:ind w:left="720"/>
        <w:rPr>
          <w:b/>
          <w:i/>
          <w:color w:val="FF0000"/>
          <w:sz w:val="22"/>
          <w:szCs w:val="22"/>
        </w:rPr>
      </w:pPr>
      <w:r>
        <w:rPr>
          <w:i/>
          <w:color w:val="FF0000"/>
          <w:sz w:val="22"/>
          <w:szCs w:val="22"/>
        </w:rPr>
        <w:t xml:space="preserve">2. </w:t>
      </w:r>
      <w:r>
        <w:rPr>
          <w:b/>
          <w:i/>
          <w:color w:val="FF0000"/>
          <w:sz w:val="22"/>
          <w:szCs w:val="22"/>
        </w:rPr>
        <w:t>In case the invention is related to product, device and apparatus</w:t>
      </w:r>
      <w:r>
        <w:rPr>
          <w:i/>
          <w:color w:val="FF0000"/>
          <w:sz w:val="22"/>
          <w:szCs w:val="22"/>
        </w:rPr>
        <w:t xml:space="preserve">, </w:t>
      </w:r>
      <w:r>
        <w:rPr>
          <w:b/>
          <w:i/>
          <w:color w:val="FF0000"/>
          <w:sz w:val="22"/>
          <w:szCs w:val="22"/>
        </w:rPr>
        <w:t>detail of parts of the device, apparatus, product in bullet points</w:t>
      </w:r>
    </w:p>
    <w:p w14:paraId="40667880" w14:textId="77777777" w:rsidR="008C52BE" w:rsidRDefault="00000000">
      <w:pPr>
        <w:ind w:left="720"/>
        <w:rPr>
          <w:i/>
          <w:color w:val="FF0000"/>
          <w:sz w:val="22"/>
          <w:szCs w:val="22"/>
        </w:rPr>
      </w:pPr>
      <w:r>
        <w:rPr>
          <w:b/>
          <w:i/>
          <w:color w:val="FF0000"/>
          <w:sz w:val="22"/>
          <w:szCs w:val="22"/>
        </w:rPr>
        <w:t>3. In case the invention is related to process, composition, explain the steps of process, composition in bullet points</w:t>
      </w:r>
    </w:p>
    <w:tbl>
      <w:tblPr>
        <w:tblStyle w:val="a4"/>
        <w:tblW w:w="9213" w:type="dxa"/>
        <w:tblInd w:w="-3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9213"/>
      </w:tblGrid>
      <w:tr w:rsidR="008C52BE" w14:paraId="72F3BE10" w14:textId="77777777">
        <w:trPr>
          <w:trHeight w:val="9975"/>
        </w:trPr>
        <w:tc>
          <w:tcPr>
            <w:tcW w:w="9213" w:type="dxa"/>
          </w:tcPr>
          <w:p w14:paraId="32314C07"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lastRenderedPageBreak/>
              <w:t>Device Components:</w:t>
            </w:r>
          </w:p>
          <w:p w14:paraId="283E7DE3"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Smartwatch Body – Houses electronics, battery, display, and sensors.</w:t>
            </w:r>
          </w:p>
          <w:p w14:paraId="0070430A"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Refillable Cylinders (2–3) – Store liquid medicine, secured inside the watch.</w:t>
            </w:r>
          </w:p>
          <w:p w14:paraId="6DC87460"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Injection Mechanism – Soft pipe with retractable needle integrated under strap.</w:t>
            </w:r>
          </w:p>
          <w:p w14:paraId="3E258B5A"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Heart Rate Sensor – Continuously scans pulse patterns using infrared sensors.</w:t>
            </w:r>
          </w:p>
          <w:p w14:paraId="415FC01B"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Valve System – Controls which medicine or mix is delivered.</w:t>
            </w:r>
          </w:p>
          <w:p w14:paraId="11599F6F"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Micro Pump – Pushes medicine from cylinder to injection tube.</w:t>
            </w:r>
          </w:p>
          <w:p w14:paraId="36460DB6"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Battery &amp; Charger Port – Rechargeable power unit with USB Type-C.</w:t>
            </w:r>
          </w:p>
          <w:p w14:paraId="3888D549" w14:textId="77777777" w:rsidR="00C6247F" w:rsidRPr="00C6247F" w:rsidRDefault="00C6247F" w:rsidP="00C6247F">
            <w:pPr>
              <w:numPr>
                <w:ilvl w:val="0"/>
                <w:numId w:val="3"/>
              </w:numPr>
              <w:pBdr>
                <w:top w:val="nil"/>
                <w:left w:val="nil"/>
                <w:bottom w:val="nil"/>
                <w:right w:val="nil"/>
                <w:between w:val="nil"/>
              </w:pBdr>
              <w:rPr>
                <w:b/>
                <w:bCs/>
                <w:color w:val="000000"/>
                <w:sz w:val="22"/>
                <w:szCs w:val="22"/>
                <w:lang w:val="en-IN"/>
              </w:rPr>
            </w:pPr>
            <w:r w:rsidRPr="00C6247F">
              <w:rPr>
                <w:b/>
                <w:bCs/>
                <w:color w:val="000000"/>
                <w:sz w:val="22"/>
                <w:szCs w:val="22"/>
                <w:lang w:val="en-IN"/>
              </w:rPr>
              <w:t>Digital Display – Shows vitals, injection status, and system alerts.</w:t>
            </w:r>
          </w:p>
          <w:p w14:paraId="746B2703"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pict w14:anchorId="1EB5CAB8">
                <v:rect id="_x0000_i1043" style="width:0;height:1.5pt" o:hralign="center" o:hrstd="t" o:hr="t" fillcolor="#a0a0a0" stroked="f"/>
              </w:pict>
            </w:r>
          </w:p>
          <w:p w14:paraId="4DC48198"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t>Working – Step by Step:</w:t>
            </w:r>
          </w:p>
          <w:p w14:paraId="06AC8674"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Start-up – Device powers on and initializes sensors and display.</w:t>
            </w:r>
          </w:p>
          <w:p w14:paraId="23AEC8A3"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Heart Monitoring – Continuously scans heart rate data.</w:t>
            </w:r>
          </w:p>
          <w:p w14:paraId="0353ED69"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Medicine Scheduling – Microcontroller checks time-based schedule for dosage.</w:t>
            </w:r>
          </w:p>
          <w:p w14:paraId="45C7809A"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Scheduled Injection – Activates valve → pump → injects required medicine.</w:t>
            </w:r>
          </w:p>
          <w:p w14:paraId="119D7B47"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Emergency Injection – If abnormal heart rate detected, bypass schedule → inject emergency drug.</w:t>
            </w:r>
          </w:p>
          <w:p w14:paraId="618F096A"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Feedback Display – Shows injection completion, medicine left, battery %, heart BPM.</w:t>
            </w:r>
          </w:p>
          <w:p w14:paraId="4769114E" w14:textId="77777777" w:rsidR="00C6247F" w:rsidRPr="00C6247F" w:rsidRDefault="00C6247F" w:rsidP="00C6247F">
            <w:pPr>
              <w:numPr>
                <w:ilvl w:val="0"/>
                <w:numId w:val="4"/>
              </w:numPr>
              <w:pBdr>
                <w:top w:val="nil"/>
                <w:left w:val="nil"/>
                <w:bottom w:val="nil"/>
                <w:right w:val="nil"/>
                <w:between w:val="nil"/>
              </w:pBdr>
              <w:rPr>
                <w:b/>
                <w:bCs/>
                <w:color w:val="000000"/>
                <w:sz w:val="22"/>
                <w:szCs w:val="22"/>
                <w:lang w:val="en-IN"/>
              </w:rPr>
            </w:pPr>
            <w:r w:rsidRPr="00C6247F">
              <w:rPr>
                <w:b/>
                <w:bCs/>
                <w:color w:val="000000"/>
                <w:sz w:val="22"/>
                <w:szCs w:val="22"/>
                <w:lang w:val="en-IN"/>
              </w:rPr>
              <w:t>Standby Mode – Monitors heart rate &amp; waits for next schedule or trigger.</w:t>
            </w:r>
          </w:p>
          <w:p w14:paraId="24C9C976"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pict w14:anchorId="3F2EB163">
                <v:rect id="_x0000_i1044" style="width:0;height:1.5pt" o:hralign="center" o:hrstd="t" o:hr="t" fillcolor="#a0a0a0" stroked="f"/>
              </w:pict>
            </w:r>
          </w:p>
          <w:p w14:paraId="6C426B76"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t>Software/System Flow:</w:t>
            </w:r>
          </w:p>
          <w:p w14:paraId="4B218587" w14:textId="77777777" w:rsidR="00C6247F" w:rsidRPr="00C6247F" w:rsidRDefault="00C6247F" w:rsidP="00C6247F">
            <w:pPr>
              <w:numPr>
                <w:ilvl w:val="0"/>
                <w:numId w:val="5"/>
              </w:numPr>
              <w:pBdr>
                <w:top w:val="nil"/>
                <w:left w:val="nil"/>
                <w:bottom w:val="nil"/>
                <w:right w:val="nil"/>
                <w:between w:val="nil"/>
              </w:pBdr>
              <w:rPr>
                <w:b/>
                <w:bCs/>
                <w:color w:val="000000"/>
                <w:sz w:val="22"/>
                <w:szCs w:val="22"/>
                <w:lang w:val="en-IN"/>
              </w:rPr>
            </w:pPr>
            <w:r w:rsidRPr="00C6247F">
              <w:rPr>
                <w:b/>
                <w:bCs/>
                <w:color w:val="000000"/>
                <w:sz w:val="22"/>
                <w:szCs w:val="22"/>
                <w:lang w:val="en-IN"/>
              </w:rPr>
              <w:t>Monitor heart rate →</w:t>
            </w:r>
          </w:p>
          <w:p w14:paraId="600C6907" w14:textId="77777777" w:rsidR="00C6247F" w:rsidRPr="00C6247F" w:rsidRDefault="00C6247F" w:rsidP="00C6247F">
            <w:pPr>
              <w:numPr>
                <w:ilvl w:val="0"/>
                <w:numId w:val="5"/>
              </w:numPr>
              <w:pBdr>
                <w:top w:val="nil"/>
                <w:left w:val="nil"/>
                <w:bottom w:val="nil"/>
                <w:right w:val="nil"/>
                <w:between w:val="nil"/>
              </w:pBdr>
              <w:rPr>
                <w:b/>
                <w:bCs/>
                <w:color w:val="000000"/>
                <w:sz w:val="22"/>
                <w:szCs w:val="22"/>
                <w:lang w:val="en-IN"/>
              </w:rPr>
            </w:pPr>
            <w:r w:rsidRPr="00C6247F">
              <w:rPr>
                <w:b/>
                <w:bCs/>
                <w:color w:val="000000"/>
                <w:sz w:val="22"/>
                <w:szCs w:val="22"/>
                <w:lang w:val="en-IN"/>
              </w:rPr>
              <w:t>If heart attack risk: emergency injection →</w:t>
            </w:r>
          </w:p>
          <w:p w14:paraId="57261B57" w14:textId="77777777" w:rsidR="00C6247F" w:rsidRPr="00C6247F" w:rsidRDefault="00C6247F" w:rsidP="00C6247F">
            <w:pPr>
              <w:numPr>
                <w:ilvl w:val="0"/>
                <w:numId w:val="5"/>
              </w:numPr>
              <w:pBdr>
                <w:top w:val="nil"/>
                <w:left w:val="nil"/>
                <w:bottom w:val="nil"/>
                <w:right w:val="nil"/>
                <w:between w:val="nil"/>
              </w:pBdr>
              <w:rPr>
                <w:b/>
                <w:bCs/>
                <w:color w:val="000000"/>
                <w:sz w:val="22"/>
                <w:szCs w:val="22"/>
                <w:lang w:val="en-IN"/>
              </w:rPr>
            </w:pPr>
            <w:r w:rsidRPr="00C6247F">
              <w:rPr>
                <w:b/>
                <w:bCs/>
                <w:color w:val="000000"/>
                <w:sz w:val="22"/>
                <w:szCs w:val="22"/>
                <w:lang w:val="en-IN"/>
              </w:rPr>
              <w:t>Else if schedule matches: scheduled injection →</w:t>
            </w:r>
          </w:p>
          <w:p w14:paraId="6BF3C4BA" w14:textId="77777777" w:rsidR="00C6247F" w:rsidRPr="00C6247F" w:rsidRDefault="00C6247F" w:rsidP="00C6247F">
            <w:pPr>
              <w:numPr>
                <w:ilvl w:val="0"/>
                <w:numId w:val="5"/>
              </w:numPr>
              <w:pBdr>
                <w:top w:val="nil"/>
                <w:left w:val="nil"/>
                <w:bottom w:val="nil"/>
                <w:right w:val="nil"/>
                <w:between w:val="nil"/>
              </w:pBdr>
              <w:rPr>
                <w:b/>
                <w:bCs/>
                <w:color w:val="000000"/>
                <w:sz w:val="22"/>
                <w:szCs w:val="22"/>
                <w:lang w:val="en-IN"/>
              </w:rPr>
            </w:pPr>
            <w:r w:rsidRPr="00C6247F">
              <w:rPr>
                <w:b/>
                <w:bCs/>
                <w:color w:val="000000"/>
                <w:sz w:val="22"/>
                <w:szCs w:val="22"/>
                <w:lang w:val="en-IN"/>
              </w:rPr>
              <w:t>Display result &amp; status →</w:t>
            </w:r>
          </w:p>
          <w:p w14:paraId="01CEF189" w14:textId="77777777" w:rsidR="00C6247F" w:rsidRPr="00C6247F" w:rsidRDefault="00C6247F" w:rsidP="00C6247F">
            <w:pPr>
              <w:numPr>
                <w:ilvl w:val="0"/>
                <w:numId w:val="5"/>
              </w:numPr>
              <w:pBdr>
                <w:top w:val="nil"/>
                <w:left w:val="nil"/>
                <w:bottom w:val="nil"/>
                <w:right w:val="nil"/>
                <w:between w:val="nil"/>
              </w:pBdr>
              <w:rPr>
                <w:b/>
                <w:bCs/>
                <w:color w:val="000000"/>
                <w:sz w:val="22"/>
                <w:szCs w:val="22"/>
                <w:lang w:val="en-IN"/>
              </w:rPr>
            </w:pPr>
            <w:r w:rsidRPr="00C6247F">
              <w:rPr>
                <w:b/>
                <w:bCs/>
                <w:color w:val="000000"/>
                <w:sz w:val="22"/>
                <w:szCs w:val="22"/>
                <w:lang w:val="en-IN"/>
              </w:rPr>
              <w:t>Save logs locally or to cloud (future upgrade)</w:t>
            </w:r>
          </w:p>
          <w:p w14:paraId="7B14BFDA"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pict w14:anchorId="7D57F3CF">
                <v:rect id="_x0000_i1045" style="width:0;height:1.5pt" o:hralign="center" o:hrstd="t" o:hr="t" fillcolor="#a0a0a0" stroked="f"/>
              </w:pict>
            </w:r>
          </w:p>
          <w:p w14:paraId="6610F90B" w14:textId="77777777" w:rsidR="00C6247F" w:rsidRPr="00C6247F" w:rsidRDefault="00C6247F" w:rsidP="00C6247F">
            <w:pPr>
              <w:pBdr>
                <w:top w:val="nil"/>
                <w:left w:val="nil"/>
                <w:bottom w:val="nil"/>
                <w:right w:val="nil"/>
                <w:between w:val="nil"/>
              </w:pBdr>
              <w:rPr>
                <w:b/>
                <w:bCs/>
                <w:color w:val="000000"/>
                <w:sz w:val="22"/>
                <w:szCs w:val="22"/>
                <w:lang w:val="en-IN"/>
              </w:rPr>
            </w:pPr>
            <w:r w:rsidRPr="00C6247F">
              <w:rPr>
                <w:b/>
                <w:bCs/>
                <w:color w:val="000000"/>
                <w:sz w:val="22"/>
                <w:szCs w:val="22"/>
                <w:lang w:val="en-IN"/>
              </w:rPr>
              <w:t>Device Use Cases:</w:t>
            </w:r>
          </w:p>
          <w:p w14:paraId="342F0CAA" w14:textId="77777777" w:rsidR="00C6247F" w:rsidRPr="00C6247F" w:rsidRDefault="00C6247F" w:rsidP="00C6247F">
            <w:pPr>
              <w:numPr>
                <w:ilvl w:val="0"/>
                <w:numId w:val="6"/>
              </w:numPr>
              <w:pBdr>
                <w:top w:val="nil"/>
                <w:left w:val="nil"/>
                <w:bottom w:val="nil"/>
                <w:right w:val="nil"/>
                <w:between w:val="nil"/>
              </w:pBdr>
              <w:rPr>
                <w:b/>
                <w:bCs/>
                <w:color w:val="000000"/>
                <w:sz w:val="22"/>
                <w:szCs w:val="22"/>
                <w:lang w:val="en-IN"/>
              </w:rPr>
            </w:pPr>
            <w:r w:rsidRPr="00C6247F">
              <w:rPr>
                <w:b/>
                <w:bCs/>
                <w:color w:val="000000"/>
                <w:sz w:val="22"/>
                <w:szCs w:val="22"/>
                <w:lang w:val="en-IN"/>
              </w:rPr>
              <w:t>Heart patients needing nitroglycerin or similar emergency drugs</w:t>
            </w:r>
          </w:p>
          <w:p w14:paraId="0C059E4B" w14:textId="77777777" w:rsidR="00C6247F" w:rsidRPr="00C6247F" w:rsidRDefault="00C6247F" w:rsidP="00C6247F">
            <w:pPr>
              <w:numPr>
                <w:ilvl w:val="0"/>
                <w:numId w:val="6"/>
              </w:numPr>
              <w:pBdr>
                <w:top w:val="nil"/>
                <w:left w:val="nil"/>
                <w:bottom w:val="nil"/>
                <w:right w:val="nil"/>
                <w:between w:val="nil"/>
              </w:pBdr>
              <w:rPr>
                <w:b/>
                <w:bCs/>
                <w:color w:val="000000"/>
                <w:sz w:val="22"/>
                <w:szCs w:val="22"/>
                <w:lang w:val="en-IN"/>
              </w:rPr>
            </w:pPr>
            <w:r w:rsidRPr="00C6247F">
              <w:rPr>
                <w:b/>
                <w:bCs/>
                <w:color w:val="000000"/>
                <w:sz w:val="22"/>
                <w:szCs w:val="22"/>
                <w:lang w:val="en-IN"/>
              </w:rPr>
              <w:t>Diabetic patients for insulin</w:t>
            </w:r>
          </w:p>
          <w:p w14:paraId="4E965021" w14:textId="77777777" w:rsidR="00C6247F" w:rsidRPr="00C6247F" w:rsidRDefault="00C6247F" w:rsidP="00C6247F">
            <w:pPr>
              <w:numPr>
                <w:ilvl w:val="0"/>
                <w:numId w:val="6"/>
              </w:numPr>
              <w:pBdr>
                <w:top w:val="nil"/>
                <w:left w:val="nil"/>
                <w:bottom w:val="nil"/>
                <w:right w:val="nil"/>
                <w:between w:val="nil"/>
              </w:pBdr>
              <w:rPr>
                <w:b/>
                <w:bCs/>
                <w:color w:val="000000"/>
                <w:sz w:val="22"/>
                <w:szCs w:val="22"/>
                <w:lang w:val="en-IN"/>
              </w:rPr>
            </w:pPr>
            <w:r w:rsidRPr="00C6247F">
              <w:rPr>
                <w:b/>
                <w:bCs/>
                <w:color w:val="000000"/>
                <w:sz w:val="22"/>
                <w:szCs w:val="22"/>
                <w:lang w:val="en-IN"/>
              </w:rPr>
              <w:t>Asthmatic patients for liquid bronchodilators</w:t>
            </w:r>
          </w:p>
          <w:p w14:paraId="778CD442" w14:textId="77777777" w:rsidR="00C6247F" w:rsidRPr="00C6247F" w:rsidRDefault="00C6247F" w:rsidP="00C6247F">
            <w:pPr>
              <w:numPr>
                <w:ilvl w:val="0"/>
                <w:numId w:val="6"/>
              </w:numPr>
              <w:pBdr>
                <w:top w:val="nil"/>
                <w:left w:val="nil"/>
                <w:bottom w:val="nil"/>
                <w:right w:val="nil"/>
                <w:between w:val="nil"/>
              </w:pBdr>
              <w:rPr>
                <w:b/>
                <w:bCs/>
                <w:color w:val="000000"/>
                <w:sz w:val="22"/>
                <w:szCs w:val="22"/>
                <w:lang w:val="en-IN"/>
              </w:rPr>
            </w:pPr>
            <w:r w:rsidRPr="00C6247F">
              <w:rPr>
                <w:b/>
                <w:bCs/>
                <w:color w:val="000000"/>
                <w:sz w:val="22"/>
                <w:szCs w:val="22"/>
                <w:lang w:val="en-IN"/>
              </w:rPr>
              <w:t>Patients on multi-drug regimens needing precise delivery</w:t>
            </w:r>
          </w:p>
          <w:p w14:paraId="36298C2F" w14:textId="77777777" w:rsidR="008C52BE" w:rsidRDefault="008C52BE">
            <w:pPr>
              <w:pBdr>
                <w:top w:val="nil"/>
                <w:left w:val="nil"/>
                <w:bottom w:val="nil"/>
                <w:right w:val="nil"/>
                <w:between w:val="nil"/>
              </w:pBdr>
              <w:rPr>
                <w:color w:val="000000"/>
                <w:sz w:val="22"/>
                <w:szCs w:val="22"/>
              </w:rPr>
            </w:pPr>
          </w:p>
        </w:tc>
      </w:tr>
    </w:tbl>
    <w:p w14:paraId="0BCF6799" w14:textId="77777777" w:rsidR="008C52BE" w:rsidRDefault="008C52BE">
      <w:pPr>
        <w:rPr>
          <w:b/>
          <w:sz w:val="22"/>
          <w:szCs w:val="22"/>
        </w:rPr>
      </w:pPr>
    </w:p>
    <w:p w14:paraId="2EC60EC2" w14:textId="77777777" w:rsidR="008C52BE" w:rsidRDefault="00000000">
      <w:pPr>
        <w:rPr>
          <w:b/>
          <w:sz w:val="22"/>
          <w:szCs w:val="22"/>
        </w:rPr>
      </w:pPr>
      <w:r>
        <w:br w:type="page"/>
      </w:r>
    </w:p>
    <w:p w14:paraId="7F30E876" w14:textId="77777777" w:rsidR="008C52BE" w:rsidRDefault="00000000">
      <w:pPr>
        <w:rPr>
          <w:b/>
          <w:sz w:val="22"/>
          <w:szCs w:val="22"/>
        </w:rPr>
      </w:pPr>
      <w:r>
        <w:rPr>
          <w:b/>
          <w:sz w:val="22"/>
          <w:szCs w:val="22"/>
        </w:rPr>
        <w:lastRenderedPageBreak/>
        <w:t>6. DRAWINGS OR SUPPORT MATERIAL</w:t>
      </w:r>
    </w:p>
    <w:p w14:paraId="1252FBB8" w14:textId="77777777" w:rsidR="008C52BE" w:rsidRDefault="008C52BE">
      <w:pPr>
        <w:rPr>
          <w:sz w:val="22"/>
          <w:szCs w:val="22"/>
        </w:rPr>
      </w:pPr>
    </w:p>
    <w:tbl>
      <w:tblPr>
        <w:tblStyle w:val="a5"/>
        <w:tblW w:w="9567" w:type="dxa"/>
        <w:tblBorders>
          <w:top w:val="dotted" w:sz="4" w:space="0" w:color="000000"/>
          <w:left w:val="dotted" w:sz="4" w:space="0" w:color="000000"/>
          <w:bottom w:val="dotted" w:sz="4" w:space="0" w:color="000000"/>
          <w:right w:val="dotted" w:sz="4" w:space="0" w:color="000000"/>
        </w:tblBorders>
        <w:tblLayout w:type="fixed"/>
        <w:tblLook w:val="0000" w:firstRow="0" w:lastRow="0" w:firstColumn="0" w:lastColumn="0" w:noHBand="0" w:noVBand="0"/>
      </w:tblPr>
      <w:tblGrid>
        <w:gridCol w:w="9567"/>
      </w:tblGrid>
      <w:tr w:rsidR="008C52BE" w14:paraId="30F8BB7A" w14:textId="77777777">
        <w:trPr>
          <w:trHeight w:val="2926"/>
        </w:trPr>
        <w:tc>
          <w:tcPr>
            <w:tcW w:w="9567" w:type="dxa"/>
            <w:tcMar>
              <w:top w:w="0" w:type="dxa"/>
              <w:bottom w:w="0" w:type="dxa"/>
            </w:tcMar>
          </w:tcPr>
          <w:p w14:paraId="148F7745" w14:textId="77777777" w:rsidR="008C52BE" w:rsidRDefault="008C52BE">
            <w:pPr>
              <w:rPr>
                <w:sz w:val="22"/>
                <w:szCs w:val="22"/>
              </w:rPr>
            </w:pPr>
          </w:p>
          <w:p w14:paraId="5EDF5919" w14:textId="77777777" w:rsidR="008C52BE" w:rsidRDefault="008C52BE">
            <w:pPr>
              <w:rPr>
                <w:sz w:val="22"/>
                <w:szCs w:val="22"/>
              </w:rPr>
            </w:pPr>
          </w:p>
          <w:p w14:paraId="3969F56A" w14:textId="1D7DE84E" w:rsidR="008C52BE" w:rsidRDefault="007F12BF">
            <w:pPr>
              <w:tabs>
                <w:tab w:val="left" w:pos="1040"/>
              </w:tabs>
              <w:rPr>
                <w:sz w:val="22"/>
                <w:szCs w:val="22"/>
              </w:rPr>
            </w:pPr>
            <w:r>
              <w:rPr>
                <w:noProof/>
              </w:rPr>
              <w:lastRenderedPageBreak/>
              <w:drawing>
                <wp:inline distT="0" distB="0" distL="0" distR="0" wp14:anchorId="2FFB9CC3" wp14:editId="7BFFC037">
                  <wp:extent cx="5928995" cy="3236595"/>
                  <wp:effectExtent l="0" t="0" r="0" b="1905"/>
                  <wp:docPr id="1660211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8995" cy="3236595"/>
                          </a:xfrm>
                          <a:prstGeom prst="rect">
                            <a:avLst/>
                          </a:prstGeom>
                          <a:noFill/>
                          <a:ln>
                            <a:noFill/>
                          </a:ln>
                        </pic:spPr>
                      </pic:pic>
                    </a:graphicData>
                  </a:graphic>
                </wp:inline>
              </w:drawing>
            </w:r>
            <w:r>
              <w:rPr>
                <w:noProof/>
              </w:rPr>
              <w:drawing>
                <wp:inline distT="0" distB="0" distL="0" distR="0" wp14:anchorId="62B9B04A" wp14:editId="0F583558">
                  <wp:extent cx="5928995" cy="3201035"/>
                  <wp:effectExtent l="0" t="0" r="0" b="0"/>
                  <wp:docPr id="554787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995" cy="3201035"/>
                          </a:xfrm>
                          <a:prstGeom prst="rect">
                            <a:avLst/>
                          </a:prstGeom>
                          <a:noFill/>
                          <a:ln>
                            <a:noFill/>
                          </a:ln>
                        </pic:spPr>
                      </pic:pic>
                    </a:graphicData>
                  </a:graphic>
                </wp:inline>
              </w:drawing>
            </w:r>
            <w:r>
              <w:rPr>
                <w:noProof/>
              </w:rPr>
              <w:lastRenderedPageBreak/>
              <w:drawing>
                <wp:inline distT="0" distB="0" distL="0" distR="0" wp14:anchorId="08AD03B8" wp14:editId="7DA04010">
                  <wp:extent cx="5928995" cy="3295015"/>
                  <wp:effectExtent l="0" t="0" r="0" b="635"/>
                  <wp:docPr id="1263788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995" cy="3295015"/>
                          </a:xfrm>
                          <a:prstGeom prst="rect">
                            <a:avLst/>
                          </a:prstGeom>
                          <a:noFill/>
                          <a:ln>
                            <a:noFill/>
                          </a:ln>
                        </pic:spPr>
                      </pic:pic>
                    </a:graphicData>
                  </a:graphic>
                </wp:inline>
              </w:drawing>
            </w:r>
          </w:p>
        </w:tc>
      </w:tr>
    </w:tbl>
    <w:p w14:paraId="513CF43C" w14:textId="77777777" w:rsidR="008C52BE" w:rsidRDefault="008C52BE">
      <w:pPr>
        <w:rPr>
          <w:sz w:val="22"/>
          <w:szCs w:val="22"/>
        </w:rPr>
      </w:pPr>
    </w:p>
    <w:p w14:paraId="2A72957D" w14:textId="77777777" w:rsidR="008C52BE" w:rsidRDefault="008C52BE">
      <w:pPr>
        <w:rPr>
          <w:b/>
          <w:sz w:val="22"/>
          <w:szCs w:val="22"/>
        </w:rPr>
      </w:pPr>
    </w:p>
    <w:p w14:paraId="08DDA146" w14:textId="77777777" w:rsidR="008C52BE" w:rsidRDefault="00000000">
      <w:pPr>
        <w:rPr>
          <w:b/>
          <w:sz w:val="22"/>
          <w:szCs w:val="22"/>
        </w:rPr>
      </w:pPr>
      <w:r>
        <w:rPr>
          <w:b/>
          <w:sz w:val="22"/>
          <w:szCs w:val="22"/>
        </w:rPr>
        <w:t>7. ABSTRACT (150 words)</w:t>
      </w:r>
    </w:p>
    <w:p w14:paraId="3980AB22" w14:textId="77777777" w:rsidR="008C52BE" w:rsidRDefault="008C52BE">
      <w:pPr>
        <w:rPr>
          <w:sz w:val="22"/>
          <w:szCs w:val="22"/>
        </w:rPr>
      </w:pPr>
    </w:p>
    <w:p w14:paraId="183213BE" w14:textId="77777777" w:rsidR="008C52BE" w:rsidRDefault="00000000">
      <w:pPr>
        <w:rPr>
          <w:sz w:val="22"/>
          <w:szCs w:val="22"/>
        </w:rPr>
      </w:pPr>
      <w:r>
        <w:rPr>
          <w:noProof/>
        </w:rPr>
        <mc:AlternateContent>
          <mc:Choice Requires="wps">
            <w:drawing>
              <wp:anchor distT="45720" distB="45720" distL="114300" distR="114300" simplePos="0" relativeHeight="251658240" behindDoc="0" locked="0" layoutInCell="1" hidden="0" allowOverlap="1" wp14:anchorId="0968715F" wp14:editId="06D1F9C5">
                <wp:simplePos x="0" y="0"/>
                <wp:positionH relativeFrom="column">
                  <wp:posOffset>1</wp:posOffset>
                </wp:positionH>
                <wp:positionV relativeFrom="paragraph">
                  <wp:posOffset>56529</wp:posOffset>
                </wp:positionV>
                <wp:extent cx="6000750" cy="2095500"/>
                <wp:effectExtent l="0" t="0" r="0" b="0"/>
                <wp:wrapSquare wrapText="bothSides" distT="45720" distB="45720" distL="114300" distR="114300"/>
                <wp:docPr id="7" name="Rectangle 7"/>
                <wp:cNvGraphicFramePr/>
                <a:graphic xmlns:a="http://schemas.openxmlformats.org/drawingml/2006/main">
                  <a:graphicData uri="http://schemas.microsoft.com/office/word/2010/wordprocessingShape">
                    <wps:wsp>
                      <wps:cNvSpPr/>
                      <wps:spPr>
                        <a:xfrm>
                          <a:off x="2639313" y="2734790"/>
                          <a:ext cx="5413375" cy="2090420"/>
                        </a:xfrm>
                        <a:prstGeom prst="rect">
                          <a:avLst/>
                        </a:prstGeom>
                        <a:solidFill>
                          <a:srgbClr val="FFFFFF"/>
                        </a:solidFill>
                        <a:ln w="9525" cap="flat" cmpd="sng">
                          <a:solidFill>
                            <a:srgbClr val="E7E6E6"/>
                          </a:solidFill>
                          <a:prstDash val="solid"/>
                          <a:miter lim="800000"/>
                          <a:headEnd type="none" w="sm" len="sm"/>
                          <a:tailEnd type="none" w="sm" len="sm"/>
                        </a:ln>
                      </wps:spPr>
                      <wps:txbx>
                        <w:txbxContent>
                          <w:p w14:paraId="12FD9A0E" w14:textId="3439EB96" w:rsidR="008C52BE" w:rsidRDefault="00C6247F">
                            <w:pPr>
                              <w:textDirection w:val="btLr"/>
                            </w:pPr>
                            <w:r w:rsidRPr="00C6247F">
                              <w:t>This invention presents a wearable medical device in the form of a smartwatch that can store, mix, and inject liquid medicines based on a scheduled time or real-time emergency triggers such as irregular heart rate. The system includes multiple refillable medicine cylinders, a valve-mixing system, a micro-pump, and a flexible concealed injection pipe. It features a heart rate sensor that triggers automatic injection in the event of a suspected heart attack or critical cardiac event. The device’s display panel shows medicine levels, heart rate, and system status, while also allowing scheduling. This device helps cardiac, diabetic, or chronic condition patients receive accurate medication with zero delay, especially in life-threatening moments. It’s a unique fusion of smart wearables and emergency drug delivery.</w:t>
                            </w:r>
                          </w:p>
                        </w:txbxContent>
                      </wps:txbx>
                      <wps:bodyPr spcFirstLastPara="1" wrap="square" lIns="91425" tIns="45700" rIns="91425" bIns="45700" anchor="t" anchorCtr="0">
                        <a:noAutofit/>
                      </wps:bodyPr>
                    </wps:wsp>
                  </a:graphicData>
                </a:graphic>
              </wp:anchor>
            </w:drawing>
          </mc:Choice>
          <mc:Fallback>
            <w:pict>
              <v:rect w14:anchorId="0968715F" id="Rectangle 7" o:spid="_x0000_s1026" style="position:absolute;margin-left:0;margin-top:4.45pt;width:472.5pt;height:16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eiJQIAAEwEAAAOAAAAZHJzL2Uyb0RvYy54bWysVNuK2zAQfS/0H4TeG9txLpsQZymbpBSW&#10;bmDbD5jIcizQrZI2dv6+IzndZNtCodQP8sganTkzc8ar+15JcuLOC6MrWoxySrhmphb6WNFvX3cf&#10;7ijxAXQN0mhe0TP39H79/t2qs0s+Nq2RNXcEQbRfdraibQh2mWWetVyBHxnLNR42xikIuHXHrHbQ&#10;IbqS2TjPZ1lnXG2dYdx7/LoZDuk64TcNZ+GpaTwPRFYUuYW0urQe4pqtV7A8OrCtYBca8A8sFAiN&#10;QV+hNhCAvDjxG5QSzBlvmjBiRmWmaQTjKQfMpsh/yea5BctTLlgcb1/L5P8fLPtyerZ7h2XorF96&#10;NGMWfeNUfCM/0ld0PCsXZVFSckZ7Xk7mi0vheB8IQ4fppCjL+ZQSFj3yRT4ZJ4/sCmWdD5+4USQa&#10;FXXYmVQwOD36gOHR9adLjOyNFPVOSJk27nh4kI6cALu4S09sHF554yY16Sq6mI4jEUAxNRICmsrW&#10;FfX6mOK9ueFvgbfz7Ww7+xNwJLYB3w4EEsIgHCUCqlcKVdG7PD7D55ZDvdU1CWeLktcofBqZeUWJ&#10;5DgmaCTdBRDy736YptSY7bVB0Qr9ob907WDq894Rb9lOINNH8GEPDmVcYFiUNgb8/gIOScjPGrWz&#10;KCaxRCFtJtM50ibu9uRwewKatQYnBis5mA8hzU9sjDYfX4JpRGpgZDVQuZBFyaYmXcYrzsTtPnld&#10;fwLrHwAAAP//AwBQSwMEFAAGAAgAAAAhAJxRdNPdAAAABgEAAA8AAABkcnMvZG93bnJldi54bWxM&#10;j81Ow0AMhO9IvMPKSFwquimhkIQ4VcVPJSQutDzANjFJSNYbZbdt+vaYExzHY818k68m26sjjb51&#10;jLCYR6CIS1e1XCN87l5vElA+GK5M75gQzuRhVVxe5Car3Ik/6LgNtZIQ9plBaEIYMq192ZA1fu4G&#10;YvG+3GhNEDnWuhrNScJtr2+j6F5b07I0NGagp4bKbnuwCN3Lg91t4rfZepbEIV28f3fL8zPi9dW0&#10;fgQVaAp/z/CLL+hQCNPeHbjyqkeQIQEhSUGJmd4tRe8R4lguusj1f/ziBwAA//8DAFBLAQItABQA&#10;BgAIAAAAIQC2gziS/gAAAOEBAAATAAAAAAAAAAAAAAAAAAAAAABbQ29udGVudF9UeXBlc10ueG1s&#10;UEsBAi0AFAAGAAgAAAAhADj9If/WAAAAlAEAAAsAAAAAAAAAAAAAAAAALwEAAF9yZWxzLy5yZWxz&#10;UEsBAi0AFAAGAAgAAAAhAOAet6IlAgAATAQAAA4AAAAAAAAAAAAAAAAALgIAAGRycy9lMm9Eb2Mu&#10;eG1sUEsBAi0AFAAGAAgAAAAhAJxRdNPdAAAABgEAAA8AAAAAAAAAAAAAAAAAfwQAAGRycy9kb3du&#10;cmV2LnhtbFBLBQYAAAAABAAEAPMAAACJBQAAAAA=&#10;" strokecolor="#e7e6e6">
                <v:stroke startarrowwidth="narrow" startarrowlength="short" endarrowwidth="narrow" endarrowlength="short"/>
                <v:textbox inset="2.53958mm,1.2694mm,2.53958mm,1.2694mm">
                  <w:txbxContent>
                    <w:p w14:paraId="12FD9A0E" w14:textId="3439EB96" w:rsidR="008C52BE" w:rsidRDefault="00C6247F">
                      <w:pPr>
                        <w:textDirection w:val="btLr"/>
                      </w:pPr>
                      <w:r w:rsidRPr="00C6247F">
                        <w:t>This invention presents a wearable medical device in the form of a smartwatch that can store, mix, and inject liquid medicines based on a scheduled time or real-time emergency triggers such as irregular heart rate. The system includes multiple refillable medicine cylinders, a valve-mixing system, a micro-pump, and a flexible concealed injection pipe. It features a heart rate sensor that triggers automatic injection in the event of a suspected heart attack or critical cardiac event. The device’s display panel shows medicine levels, heart rate, and system status, while also allowing scheduling. This device helps cardiac, diabetic, or chronic condition patients receive accurate medication with zero delay, especially in life-threatening moments. It’s a unique fusion of smart wearables and emergency drug delivery.</w:t>
                      </w:r>
                    </w:p>
                  </w:txbxContent>
                </v:textbox>
                <w10:wrap type="square"/>
              </v:rect>
            </w:pict>
          </mc:Fallback>
        </mc:AlternateContent>
      </w:r>
    </w:p>
    <w:p w14:paraId="542C1213" w14:textId="77777777" w:rsidR="008C52BE" w:rsidRDefault="008C52BE">
      <w:pPr>
        <w:rPr>
          <w:sz w:val="22"/>
          <w:szCs w:val="22"/>
        </w:rPr>
      </w:pPr>
    </w:p>
    <w:p w14:paraId="39BE49A1" w14:textId="77777777" w:rsidR="008C52BE" w:rsidRDefault="00000000">
      <w:pPr>
        <w:rPr>
          <w:b/>
          <w:sz w:val="22"/>
          <w:szCs w:val="22"/>
        </w:rPr>
      </w:pPr>
      <w:r>
        <w:rPr>
          <w:b/>
          <w:sz w:val="22"/>
          <w:szCs w:val="22"/>
        </w:rPr>
        <w:t>8. BRIEFLY EXPLAIN THE STEPS, FLOW CHART, FUNCTIONALITY OF INVENTION RELATED TO SOFTWARE, EMBEDDING WITH MACHINE, DEVICE, APPRATUS.</w:t>
      </w:r>
    </w:p>
    <w:p w14:paraId="541B8073" w14:textId="77777777" w:rsidR="008C52BE" w:rsidRDefault="00000000">
      <w:pPr>
        <w:rPr>
          <w:color w:val="FF0000"/>
          <w:sz w:val="22"/>
          <w:szCs w:val="22"/>
        </w:rPr>
      </w:pPr>
      <w:r>
        <w:rPr>
          <w:color w:val="FF0000"/>
          <w:sz w:val="22"/>
          <w:szCs w:val="22"/>
        </w:rPr>
        <w:t>***Note: Explain the functionality of software embedded with the device***</w:t>
      </w:r>
    </w:p>
    <w:p w14:paraId="3E1BA93F" w14:textId="77777777" w:rsidR="008C52BE" w:rsidRDefault="008C52BE">
      <w:pPr>
        <w:rPr>
          <w:b/>
          <w:color w:val="000000"/>
          <w:sz w:val="22"/>
          <w:szCs w:val="22"/>
        </w:rPr>
      </w:pPr>
    </w:p>
    <w:p w14:paraId="4638BE30" w14:textId="77777777" w:rsidR="008C52BE" w:rsidRDefault="00000000">
      <w:pPr>
        <w:rPr>
          <w:b/>
          <w:color w:val="000000"/>
          <w:sz w:val="22"/>
          <w:szCs w:val="22"/>
        </w:rPr>
      </w:pPr>
      <w:r>
        <w:rPr>
          <w:noProof/>
        </w:rPr>
        <w:lastRenderedPageBreak/>
        <mc:AlternateContent>
          <mc:Choice Requires="wps">
            <w:drawing>
              <wp:anchor distT="45720" distB="45720" distL="114300" distR="114300" simplePos="0" relativeHeight="251659264" behindDoc="0" locked="0" layoutInCell="1" hidden="0" allowOverlap="1" wp14:anchorId="4067AD25" wp14:editId="646A2F38">
                <wp:simplePos x="0" y="0"/>
                <wp:positionH relativeFrom="column">
                  <wp:posOffset>-25399</wp:posOffset>
                </wp:positionH>
                <wp:positionV relativeFrom="paragraph">
                  <wp:posOffset>58420</wp:posOffset>
                </wp:positionV>
                <wp:extent cx="5998845" cy="1550035"/>
                <wp:effectExtent l="0" t="0" r="0" b="0"/>
                <wp:wrapSquare wrapText="bothSides" distT="45720" distB="45720" distL="114300" distR="114300"/>
                <wp:docPr id="6" name="Rectangle 6"/>
                <wp:cNvGraphicFramePr/>
                <a:graphic xmlns:a="http://schemas.openxmlformats.org/drawingml/2006/main">
                  <a:graphicData uri="http://schemas.microsoft.com/office/word/2010/wordprocessingShape">
                    <wps:wsp>
                      <wps:cNvSpPr/>
                      <wps:spPr>
                        <a:xfrm>
                          <a:off x="2351340" y="3009745"/>
                          <a:ext cx="5989320" cy="1540510"/>
                        </a:xfrm>
                        <a:prstGeom prst="rect">
                          <a:avLst/>
                        </a:prstGeom>
                        <a:solidFill>
                          <a:srgbClr val="FFFFFF"/>
                        </a:solidFill>
                        <a:ln w="9525" cap="flat" cmpd="sng">
                          <a:solidFill>
                            <a:srgbClr val="E7E6E6"/>
                          </a:solidFill>
                          <a:prstDash val="solid"/>
                          <a:miter lim="800000"/>
                          <a:headEnd type="none" w="sm" len="sm"/>
                          <a:tailEnd type="none" w="sm" len="sm"/>
                        </a:ln>
                      </wps:spPr>
                      <wps:txbx>
                        <w:txbxContent>
                          <w:p w14:paraId="30664958" w14:textId="77777777" w:rsidR="00C6247F" w:rsidRPr="00C6247F" w:rsidRDefault="00C6247F" w:rsidP="00C6247F">
                            <w:pPr>
                              <w:numPr>
                                <w:ilvl w:val="0"/>
                                <w:numId w:val="7"/>
                              </w:numPr>
                              <w:textDirection w:val="btLr"/>
                              <w:rPr>
                                <w:lang w:val="en-IN"/>
                              </w:rPr>
                            </w:pPr>
                            <w:r w:rsidRPr="00C6247F">
                              <w:rPr>
                                <w:lang w:val="en-IN"/>
                              </w:rPr>
                              <w:t>Continuously read pulse data from heart rate sensor.</w:t>
                            </w:r>
                          </w:p>
                          <w:p w14:paraId="5F18770E" w14:textId="77777777" w:rsidR="00C6247F" w:rsidRPr="00C6247F" w:rsidRDefault="00C6247F" w:rsidP="00C6247F">
                            <w:pPr>
                              <w:numPr>
                                <w:ilvl w:val="0"/>
                                <w:numId w:val="7"/>
                              </w:numPr>
                              <w:textDirection w:val="btLr"/>
                              <w:rPr>
                                <w:lang w:val="en-IN"/>
                              </w:rPr>
                            </w:pPr>
                            <w:r w:rsidRPr="00C6247F">
                              <w:rPr>
                                <w:lang w:val="en-IN"/>
                              </w:rPr>
                              <w:t>Check for abnormal values using preset thresholds (e.g., &lt;40 or &gt;160 BPM).</w:t>
                            </w:r>
                          </w:p>
                          <w:p w14:paraId="489C35DE" w14:textId="77777777" w:rsidR="00C6247F" w:rsidRPr="00C6247F" w:rsidRDefault="00C6247F" w:rsidP="00C6247F">
                            <w:pPr>
                              <w:numPr>
                                <w:ilvl w:val="0"/>
                                <w:numId w:val="7"/>
                              </w:numPr>
                              <w:textDirection w:val="btLr"/>
                              <w:rPr>
                                <w:lang w:val="en-IN"/>
                              </w:rPr>
                            </w:pPr>
                            <w:r w:rsidRPr="00C6247F">
                              <w:rPr>
                                <w:lang w:val="en-IN"/>
                              </w:rPr>
                              <w:t>If emergency: override schedule → initiate injection (via pump + valve system).</w:t>
                            </w:r>
                          </w:p>
                          <w:p w14:paraId="2BCB6110" w14:textId="77777777" w:rsidR="00C6247F" w:rsidRPr="00C6247F" w:rsidRDefault="00C6247F" w:rsidP="00C6247F">
                            <w:pPr>
                              <w:numPr>
                                <w:ilvl w:val="0"/>
                                <w:numId w:val="7"/>
                              </w:numPr>
                              <w:textDirection w:val="btLr"/>
                              <w:rPr>
                                <w:lang w:val="en-IN"/>
                              </w:rPr>
                            </w:pPr>
                            <w:r w:rsidRPr="00C6247F">
                              <w:rPr>
                                <w:lang w:val="en-IN"/>
                              </w:rPr>
                              <w:t>If not: check clock-based schedule → initiate timed injection.</w:t>
                            </w:r>
                          </w:p>
                          <w:p w14:paraId="34576D5E" w14:textId="77777777" w:rsidR="00C6247F" w:rsidRPr="00C6247F" w:rsidRDefault="00C6247F" w:rsidP="00C6247F">
                            <w:pPr>
                              <w:numPr>
                                <w:ilvl w:val="0"/>
                                <w:numId w:val="7"/>
                              </w:numPr>
                              <w:textDirection w:val="btLr"/>
                              <w:rPr>
                                <w:lang w:val="en-IN"/>
                              </w:rPr>
                            </w:pPr>
                            <w:r w:rsidRPr="00C6247F">
                              <w:rPr>
                                <w:lang w:val="en-IN"/>
                              </w:rPr>
                              <w:t>Show status on OLED or LCD display.</w:t>
                            </w:r>
                          </w:p>
                          <w:p w14:paraId="190B7EBA" w14:textId="77777777" w:rsidR="00C6247F" w:rsidRPr="00C6247F" w:rsidRDefault="00C6247F" w:rsidP="00C6247F">
                            <w:pPr>
                              <w:numPr>
                                <w:ilvl w:val="0"/>
                                <w:numId w:val="7"/>
                              </w:numPr>
                              <w:textDirection w:val="btLr"/>
                              <w:rPr>
                                <w:lang w:val="en-IN"/>
                              </w:rPr>
                            </w:pPr>
                            <w:r w:rsidRPr="00C6247F">
                              <w:rPr>
                                <w:lang w:val="en-IN"/>
                              </w:rPr>
                              <w:t>Log data (optional future enhancement: sync with app).</w:t>
                            </w:r>
                          </w:p>
                          <w:p w14:paraId="6909554C" w14:textId="77777777" w:rsidR="00C6247F" w:rsidRPr="00C6247F" w:rsidRDefault="00C6247F" w:rsidP="00C6247F">
                            <w:pPr>
                              <w:numPr>
                                <w:ilvl w:val="0"/>
                                <w:numId w:val="7"/>
                              </w:numPr>
                              <w:textDirection w:val="btLr"/>
                              <w:rPr>
                                <w:lang w:val="en-IN"/>
                              </w:rPr>
                            </w:pPr>
                            <w:r w:rsidRPr="00C6247F">
                              <w:rPr>
                                <w:lang w:val="en-IN"/>
                              </w:rPr>
                              <w:t>Low battery alerts, low medicine alerts, and vibrational feedback.</w:t>
                            </w:r>
                          </w:p>
                          <w:p w14:paraId="2E04702E" w14:textId="77777777" w:rsidR="008C52BE" w:rsidRDefault="008C52BE">
                            <w:pPr>
                              <w:textDirection w:val="btLr"/>
                            </w:pPr>
                          </w:p>
                        </w:txbxContent>
                      </wps:txbx>
                      <wps:bodyPr spcFirstLastPara="1" wrap="square" lIns="91425" tIns="45700" rIns="91425" bIns="45700" anchor="t" anchorCtr="0">
                        <a:noAutofit/>
                      </wps:bodyPr>
                    </wps:wsp>
                  </a:graphicData>
                </a:graphic>
              </wp:anchor>
            </w:drawing>
          </mc:Choice>
          <mc:Fallback>
            <w:pict>
              <v:rect w14:anchorId="4067AD25" id="Rectangle 6" o:spid="_x0000_s1027" style="position:absolute;margin-left:-2pt;margin-top:4.6pt;width:472.35pt;height:122.0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evKQIAAFMEAAAOAAAAZHJzL2Uyb0RvYy54bWysVNuO2jAQfa/Uf7D8XpIA4SbCqlqgqrTq&#10;Im37AcZxiCXf6jEQ/r5jhy5sW6lS1Tw4Y3ty5py5ZPnQaUVOwoO0pqLFIKdEGG5raQ4V/fZ1+2FG&#10;CQRmaqasERW9CKAPq/fvlme3EEPbWlULTxDEwOLsKtqG4BZZBrwVmsHAOmHwsrFes4Bbf8hqz86I&#10;rlU2zPNJdra+dt5yAYCn6/6SrhJ+0wgenpsGRCCqosgtpNWndR/XbLVki4NnrpX8SoP9AwvNpMGg&#10;r1BrFhg5evkblJbcW7BNGHCrM9s0koukAdUU+S9qXlrmRNKCyQH3mib4f7D8y+nF7Tym4exgAWhG&#10;FV3jdXwjP9JVdDgqi9EY03ep6CjP59Nx2SdOdIFwdCjns/loiA4cPYpynJdFSm12g3IewidhNYlG&#10;RT1WJiWMnZ4gYHh0/ekSI4NVst5KpdLGH/aPypMTwypu0xPj4ydv3JQh54rOy2GJRBg2U6NYQFO7&#10;uqJgDinemy/gHngz3Uw2kz8BR2JrBm1PICH0+rUM2L1K6orO8vj0x61g9cbUJFwctrzBxqeRGWhK&#10;lMAxQSP1XWBS/d0PZSqDam8Filbo9h2RKKyIWPFkb+vLzhNwfCuR8BODsGMeu7nA6NjhGPf7kXnk&#10;oj4bbKF5MY6ZCmkzLqfInvj7m/39DTO8tTg4mNDefAxpjGJ9jP14DLaRqY43KlfO2LmpVtcpi6Nx&#10;v09et3/B6gcAAAD//wMAUEsDBBQABgAIAAAAIQBJ1O2S4QAAAAgBAAAPAAAAZHJzL2Rvd25yZXYu&#10;eG1sTI/NbsIwEITvlfoO1lbqBYFDAoWk2SDUH6RKvRT6ACbeJmnidRQbCG9f99QeRzOa+SbfjKYT&#10;ZxpcYxlhPotAEJdWN1whfB5ep2sQzivWqrNMCFdysClub3KVaXvhDzrvfSVCCbtMIdTe95mUrqzJ&#10;KDezPXHwvuxglA9yqKQe1CWUm07GUfQgjWo4LNSqp6eaynZ/Mgjty8ocdsnbZDtZJz6dv3+3y+sz&#10;4v3duH0E4Wn0f2H4xQ/oUASmoz2xdqJDmC7CFY+QxiCCnS6iFYgjQrxMEpBFLv8fKH4AAAD//wMA&#10;UEsBAi0AFAAGAAgAAAAhALaDOJL+AAAA4QEAABMAAAAAAAAAAAAAAAAAAAAAAFtDb250ZW50X1R5&#10;cGVzXS54bWxQSwECLQAUAAYACAAAACEAOP0h/9YAAACUAQAACwAAAAAAAAAAAAAAAAAvAQAAX3Jl&#10;bHMvLnJlbHNQSwECLQAUAAYACAAAACEAYX43rykCAABTBAAADgAAAAAAAAAAAAAAAAAuAgAAZHJz&#10;L2Uyb0RvYy54bWxQSwECLQAUAAYACAAAACEASdTtkuEAAAAIAQAADwAAAAAAAAAAAAAAAACDBAAA&#10;ZHJzL2Rvd25yZXYueG1sUEsFBgAAAAAEAAQA8wAAAJEFAAAAAA==&#10;" strokecolor="#e7e6e6">
                <v:stroke startarrowwidth="narrow" startarrowlength="short" endarrowwidth="narrow" endarrowlength="short"/>
                <v:textbox inset="2.53958mm,1.2694mm,2.53958mm,1.2694mm">
                  <w:txbxContent>
                    <w:p w14:paraId="30664958" w14:textId="77777777" w:rsidR="00C6247F" w:rsidRPr="00C6247F" w:rsidRDefault="00C6247F" w:rsidP="00C6247F">
                      <w:pPr>
                        <w:numPr>
                          <w:ilvl w:val="0"/>
                          <w:numId w:val="7"/>
                        </w:numPr>
                        <w:textDirection w:val="btLr"/>
                        <w:rPr>
                          <w:lang w:val="en-IN"/>
                        </w:rPr>
                      </w:pPr>
                      <w:r w:rsidRPr="00C6247F">
                        <w:rPr>
                          <w:lang w:val="en-IN"/>
                        </w:rPr>
                        <w:t>Continuously read pulse data from heart rate sensor.</w:t>
                      </w:r>
                    </w:p>
                    <w:p w14:paraId="5F18770E" w14:textId="77777777" w:rsidR="00C6247F" w:rsidRPr="00C6247F" w:rsidRDefault="00C6247F" w:rsidP="00C6247F">
                      <w:pPr>
                        <w:numPr>
                          <w:ilvl w:val="0"/>
                          <w:numId w:val="7"/>
                        </w:numPr>
                        <w:textDirection w:val="btLr"/>
                        <w:rPr>
                          <w:lang w:val="en-IN"/>
                        </w:rPr>
                      </w:pPr>
                      <w:r w:rsidRPr="00C6247F">
                        <w:rPr>
                          <w:lang w:val="en-IN"/>
                        </w:rPr>
                        <w:t>Check for abnormal values using preset thresholds (e.g., &lt;40 or &gt;160 BPM).</w:t>
                      </w:r>
                    </w:p>
                    <w:p w14:paraId="489C35DE" w14:textId="77777777" w:rsidR="00C6247F" w:rsidRPr="00C6247F" w:rsidRDefault="00C6247F" w:rsidP="00C6247F">
                      <w:pPr>
                        <w:numPr>
                          <w:ilvl w:val="0"/>
                          <w:numId w:val="7"/>
                        </w:numPr>
                        <w:textDirection w:val="btLr"/>
                        <w:rPr>
                          <w:lang w:val="en-IN"/>
                        </w:rPr>
                      </w:pPr>
                      <w:r w:rsidRPr="00C6247F">
                        <w:rPr>
                          <w:lang w:val="en-IN"/>
                        </w:rPr>
                        <w:t>If emergency: override schedule → initiate injection (via pump + valve system).</w:t>
                      </w:r>
                    </w:p>
                    <w:p w14:paraId="2BCB6110" w14:textId="77777777" w:rsidR="00C6247F" w:rsidRPr="00C6247F" w:rsidRDefault="00C6247F" w:rsidP="00C6247F">
                      <w:pPr>
                        <w:numPr>
                          <w:ilvl w:val="0"/>
                          <w:numId w:val="7"/>
                        </w:numPr>
                        <w:textDirection w:val="btLr"/>
                        <w:rPr>
                          <w:lang w:val="en-IN"/>
                        </w:rPr>
                      </w:pPr>
                      <w:r w:rsidRPr="00C6247F">
                        <w:rPr>
                          <w:lang w:val="en-IN"/>
                        </w:rPr>
                        <w:t>If not: check clock-based schedule → initiate timed injection.</w:t>
                      </w:r>
                    </w:p>
                    <w:p w14:paraId="34576D5E" w14:textId="77777777" w:rsidR="00C6247F" w:rsidRPr="00C6247F" w:rsidRDefault="00C6247F" w:rsidP="00C6247F">
                      <w:pPr>
                        <w:numPr>
                          <w:ilvl w:val="0"/>
                          <w:numId w:val="7"/>
                        </w:numPr>
                        <w:textDirection w:val="btLr"/>
                        <w:rPr>
                          <w:lang w:val="en-IN"/>
                        </w:rPr>
                      </w:pPr>
                      <w:r w:rsidRPr="00C6247F">
                        <w:rPr>
                          <w:lang w:val="en-IN"/>
                        </w:rPr>
                        <w:t>Show status on OLED or LCD display.</w:t>
                      </w:r>
                    </w:p>
                    <w:p w14:paraId="190B7EBA" w14:textId="77777777" w:rsidR="00C6247F" w:rsidRPr="00C6247F" w:rsidRDefault="00C6247F" w:rsidP="00C6247F">
                      <w:pPr>
                        <w:numPr>
                          <w:ilvl w:val="0"/>
                          <w:numId w:val="7"/>
                        </w:numPr>
                        <w:textDirection w:val="btLr"/>
                        <w:rPr>
                          <w:lang w:val="en-IN"/>
                        </w:rPr>
                      </w:pPr>
                      <w:r w:rsidRPr="00C6247F">
                        <w:rPr>
                          <w:lang w:val="en-IN"/>
                        </w:rPr>
                        <w:t>Log data (optional future enhancement: sync with app).</w:t>
                      </w:r>
                    </w:p>
                    <w:p w14:paraId="6909554C" w14:textId="77777777" w:rsidR="00C6247F" w:rsidRPr="00C6247F" w:rsidRDefault="00C6247F" w:rsidP="00C6247F">
                      <w:pPr>
                        <w:numPr>
                          <w:ilvl w:val="0"/>
                          <w:numId w:val="7"/>
                        </w:numPr>
                        <w:textDirection w:val="btLr"/>
                        <w:rPr>
                          <w:lang w:val="en-IN"/>
                        </w:rPr>
                      </w:pPr>
                      <w:r w:rsidRPr="00C6247F">
                        <w:rPr>
                          <w:lang w:val="en-IN"/>
                        </w:rPr>
                        <w:t>Low battery alerts, low medicine alerts, and vibrational feedback.</w:t>
                      </w:r>
                    </w:p>
                    <w:p w14:paraId="2E04702E" w14:textId="77777777" w:rsidR="008C52BE" w:rsidRDefault="008C52BE">
                      <w:pPr>
                        <w:textDirection w:val="btLr"/>
                      </w:pPr>
                    </w:p>
                  </w:txbxContent>
                </v:textbox>
                <w10:wrap type="square"/>
              </v:rect>
            </w:pict>
          </mc:Fallback>
        </mc:AlternateContent>
      </w:r>
    </w:p>
    <w:p w14:paraId="09E50B49" w14:textId="77777777" w:rsidR="008C52BE" w:rsidRDefault="008C52BE">
      <w:pPr>
        <w:rPr>
          <w:sz w:val="22"/>
          <w:szCs w:val="22"/>
        </w:rPr>
      </w:pPr>
    </w:p>
    <w:p w14:paraId="32EEACD0" w14:textId="77777777" w:rsidR="008C52BE" w:rsidRDefault="008C52BE">
      <w:pPr>
        <w:rPr>
          <w:b/>
          <w:sz w:val="22"/>
          <w:szCs w:val="22"/>
        </w:rPr>
      </w:pPr>
    </w:p>
    <w:sectPr w:rsidR="008C52BE">
      <w:headerReference w:type="default" r:id="rId13"/>
      <w:footerReference w:type="even" r:id="rId14"/>
      <w:footerReference w:type="default" r:id="rId15"/>
      <w:pgSz w:w="12240" w:h="15840"/>
      <w:pgMar w:top="1987" w:right="1440" w:bottom="1440" w:left="1440" w:header="720" w:footer="8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29B8" w14:textId="77777777" w:rsidR="003557C2" w:rsidRDefault="003557C2">
      <w:r>
        <w:separator/>
      </w:r>
    </w:p>
  </w:endnote>
  <w:endnote w:type="continuationSeparator" w:id="0">
    <w:p w14:paraId="66D2A5F0" w14:textId="77777777" w:rsidR="003557C2" w:rsidRDefault="0035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AAD3CDFD-E821-419E-8EEB-F079ADEEA442}"/>
    <w:embedItalic r:id="rId2" w:fontKey="{56687763-58BD-4D76-B0DA-947FCDC91F21}"/>
  </w:font>
  <w:font w:name="Roboto">
    <w:charset w:val="00"/>
    <w:family w:val="auto"/>
    <w:pitch w:val="variable"/>
    <w:sig w:usb0="E0000AFF" w:usb1="5000217F" w:usb2="00000021" w:usb3="00000000" w:csb0="0000019F" w:csb1="00000000"/>
    <w:embedRegular r:id="rId3" w:fontKey="{F3F25BD3-83A8-47C0-A51C-CE3C25358A32}"/>
    <w:embedBold r:id="rId4" w:fontKey="{E81DD87C-12D9-4785-89A5-E7F29A33A4BB}"/>
    <w:embedItalic r:id="rId5" w:fontKey="{4ABB795A-30C4-450A-8146-48D87F4ECC4D}"/>
    <w:embedBoldItalic r:id="rId6" w:fontKey="{19E3C737-C3C4-4093-B52D-D4C02735D7FA}"/>
  </w:font>
  <w:font w:name="Calibri">
    <w:panose1 w:val="020F0502020204030204"/>
    <w:charset w:val="00"/>
    <w:family w:val="swiss"/>
    <w:pitch w:val="variable"/>
    <w:sig w:usb0="E4002EFF" w:usb1="C200247B" w:usb2="00000009" w:usb3="00000000" w:csb0="000001FF" w:csb1="00000000"/>
    <w:embedRegular r:id="rId7" w:fontKey="{7E3083C7-ED16-463C-818A-72ED1F9977A3}"/>
    <w:embedItalic r:id="rId8" w:fontKey="{F533C873-7B84-424F-82CD-38E574EA5BB2}"/>
  </w:font>
  <w:font w:name="Bell MT">
    <w:panose1 w:val="02020503060305020303"/>
    <w:charset w:val="00"/>
    <w:family w:val="roman"/>
    <w:pitch w:val="variable"/>
    <w:sig w:usb0="00000003" w:usb1="00000000" w:usb2="00000000" w:usb3="00000000" w:csb0="00000001" w:csb1="00000000"/>
    <w:embedRegular r:id="rId9" w:fontKey="{507BCE19-9D0E-435F-A9B3-C40A02292AAD}"/>
  </w:font>
  <w:font w:name="Calibri Light">
    <w:panose1 w:val="020F0302020204030204"/>
    <w:charset w:val="00"/>
    <w:family w:val="swiss"/>
    <w:pitch w:val="variable"/>
    <w:sig w:usb0="E4002EFF" w:usb1="C200247B" w:usb2="00000009" w:usb3="00000000" w:csb0="000001FF" w:csb1="00000000"/>
    <w:embedRegular r:id="rId10" w:fontKey="{CDE489E6-75E1-4429-AA74-B4210427F1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312C" w14:textId="77777777" w:rsidR="008C52B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8BE23B4" w14:textId="77777777" w:rsidR="008C52BE" w:rsidRDefault="008C52B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EB1F" w14:textId="77777777" w:rsidR="008C52B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C6247F">
      <w:rPr>
        <w:noProof/>
        <w:color w:val="000000"/>
      </w:rPr>
      <w:t>1</w:t>
    </w:r>
    <w:r>
      <w:rPr>
        <w:color w:val="000000"/>
      </w:rPr>
      <w:fldChar w:fldCharType="end"/>
    </w:r>
  </w:p>
  <w:p w14:paraId="24F8E453" w14:textId="77777777" w:rsidR="008C52BE" w:rsidRDefault="00000000">
    <w:pPr>
      <w:pBdr>
        <w:top w:val="nil"/>
        <w:left w:val="nil"/>
        <w:bottom w:val="nil"/>
        <w:right w:val="nil"/>
        <w:between w:val="nil"/>
      </w:pBdr>
      <w:tabs>
        <w:tab w:val="center" w:pos="4320"/>
        <w:tab w:val="right" w:pos="8640"/>
      </w:tabs>
      <w:ind w:right="360"/>
      <w:jc w:val="center"/>
      <w:rPr>
        <w:color w:val="000066"/>
      </w:rPr>
    </w:pPr>
    <w:bookmarkStart w:id="1" w:name="_heading=h.664578aezjek" w:colFirst="0" w:colLast="0"/>
    <w:bookmarkEnd w:id="1"/>
    <w:r>
      <w:rPr>
        <w:color w:val="000000"/>
      </w:rPr>
      <w:t xml:space="preserve"> </w:t>
    </w:r>
    <w:r>
      <w:rPr>
        <w:noProof/>
      </w:rPr>
      <mc:AlternateContent>
        <mc:Choice Requires="wps">
          <w:drawing>
            <wp:anchor distT="0" distB="0" distL="114300" distR="114300" simplePos="0" relativeHeight="251658240" behindDoc="0" locked="0" layoutInCell="1" hidden="0" allowOverlap="1" wp14:anchorId="52012B28" wp14:editId="11E18024">
              <wp:simplePos x="0" y="0"/>
              <wp:positionH relativeFrom="column">
                <wp:posOffset>101601</wp:posOffset>
              </wp:positionH>
              <wp:positionV relativeFrom="paragraph">
                <wp:posOffset>-38099</wp:posOffset>
              </wp:positionV>
              <wp:extent cx="0" cy="57150"/>
              <wp:effectExtent l="0" t="0" r="0" b="0"/>
              <wp:wrapNone/>
              <wp:docPr id="5" name="Straight Arrow Connector 5"/>
              <wp:cNvGraphicFramePr/>
              <a:graphic xmlns:a="http://schemas.openxmlformats.org/drawingml/2006/main">
                <a:graphicData uri="http://schemas.microsoft.com/office/word/2010/wordprocessingShape">
                  <wps:wsp>
                    <wps:cNvCnPr/>
                    <wps:spPr>
                      <a:xfrm>
                        <a:off x="2431350" y="3780000"/>
                        <a:ext cx="5829300" cy="0"/>
                      </a:xfrm>
                      <a:prstGeom prst="straightConnector1">
                        <a:avLst/>
                      </a:prstGeom>
                      <a:noFill/>
                      <a:ln w="57150" cap="flat" cmpd="thickThin">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-38099</wp:posOffset>
              </wp:positionV>
              <wp:extent cx="0" cy="5715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57150"/>
                      </a:xfrm>
                      <a:prstGeom prst="rect"/>
                      <a:ln/>
                    </pic:spPr>
                  </pic:pic>
                </a:graphicData>
              </a:graphic>
            </wp:anchor>
          </w:drawing>
        </mc:Fallback>
      </mc:AlternateContent>
    </w:r>
  </w:p>
  <w:p w14:paraId="7B5BFDD8" w14:textId="77777777" w:rsidR="008C52BE" w:rsidRDefault="00000000">
    <w:pPr>
      <w:pBdr>
        <w:top w:val="nil"/>
        <w:left w:val="nil"/>
        <w:bottom w:val="nil"/>
        <w:right w:val="nil"/>
        <w:between w:val="nil"/>
      </w:pBdr>
      <w:tabs>
        <w:tab w:val="center" w:pos="4320"/>
        <w:tab w:val="right" w:pos="8640"/>
      </w:tabs>
      <w:jc w:val="center"/>
      <w:rPr>
        <w:b/>
        <w:color w:val="000066"/>
        <w:sz w:val="21"/>
        <w:szCs w:val="21"/>
        <w:highlight w:val="white"/>
      </w:rPr>
    </w:pPr>
    <w:r>
      <w:rPr>
        <w:b/>
        <w:color w:val="000066"/>
        <w:sz w:val="21"/>
        <w:szCs w:val="21"/>
        <w:highlight w:val="white"/>
      </w:rPr>
      <w:t>2023©. All rights reserved.</w:t>
    </w:r>
  </w:p>
  <w:p w14:paraId="1326426E" w14:textId="77777777" w:rsidR="008C52BE" w:rsidRDefault="008C52BE">
    <w:pPr>
      <w:pBdr>
        <w:top w:val="nil"/>
        <w:left w:val="nil"/>
        <w:bottom w:val="nil"/>
        <w:right w:val="nil"/>
        <w:between w:val="nil"/>
      </w:pBdr>
      <w:tabs>
        <w:tab w:val="center" w:pos="4320"/>
        <w:tab w:val="right" w:pos="8640"/>
      </w:tabs>
      <w:ind w:right="360"/>
      <w:jc w:val="right"/>
      <w:rPr>
        <w:color w:val="666666"/>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8571C" w14:textId="77777777" w:rsidR="003557C2" w:rsidRDefault="003557C2">
      <w:r>
        <w:separator/>
      </w:r>
    </w:p>
  </w:footnote>
  <w:footnote w:type="continuationSeparator" w:id="0">
    <w:p w14:paraId="4B11DD58" w14:textId="77777777" w:rsidR="003557C2" w:rsidRDefault="00355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32A" w14:textId="77777777" w:rsidR="008C52BE" w:rsidRDefault="00000000">
    <w:pPr>
      <w:pBdr>
        <w:top w:val="nil"/>
        <w:left w:val="nil"/>
        <w:bottom w:val="nil"/>
        <w:right w:val="nil"/>
        <w:between w:val="nil"/>
      </w:pBdr>
      <w:tabs>
        <w:tab w:val="center" w:pos="4320"/>
        <w:tab w:val="right" w:pos="8640"/>
      </w:tabs>
      <w:rPr>
        <w:color w:val="000000"/>
        <w:sz w:val="28"/>
        <w:szCs w:val="28"/>
      </w:rPr>
    </w:pPr>
    <w:r>
      <w:rPr>
        <w:noProof/>
        <w:color w:val="000000"/>
      </w:rPr>
      <w:drawing>
        <wp:inline distT="0" distB="0" distL="0" distR="0" wp14:anchorId="48177DA8" wp14:editId="483C727E">
          <wp:extent cx="428625" cy="535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28625" cy="535000"/>
                  </a:xfrm>
                  <a:prstGeom prst="rect">
                    <a:avLst/>
                  </a:prstGeom>
                  <a:ln/>
                </pic:spPr>
              </pic:pic>
            </a:graphicData>
          </a:graphic>
        </wp:inline>
      </w:drawing>
    </w:r>
    <w:r>
      <w:rPr>
        <w:color w:val="000000"/>
      </w:rPr>
      <w:tab/>
    </w:r>
    <w:r>
      <w:rPr>
        <w:color w:val="000000"/>
      </w:rPr>
      <w:tab/>
    </w:r>
    <w:r>
      <w:rPr>
        <w:b/>
        <w:i/>
        <w:color w:val="990033"/>
        <w:sz w:val="20"/>
        <w:szCs w:val="20"/>
      </w:rPr>
      <w:t>Strictly confidential</w:t>
    </w:r>
    <w:r>
      <w:rPr>
        <w:color w:val="000000"/>
      </w:rPr>
      <w:tab/>
    </w:r>
    <w:r>
      <w:t xml:space="preserve">              </w:t>
    </w:r>
  </w:p>
  <w:p w14:paraId="69DE7AEE" w14:textId="77777777" w:rsidR="008C52BE" w:rsidRDefault="00000000">
    <w:pPr>
      <w:pBdr>
        <w:top w:val="nil"/>
        <w:left w:val="nil"/>
        <w:bottom w:val="nil"/>
        <w:right w:val="nil"/>
        <w:between w:val="nil"/>
      </w:pBdr>
      <w:tabs>
        <w:tab w:val="center" w:pos="4320"/>
        <w:tab w:val="right" w:pos="8640"/>
      </w:tabs>
      <w:jc w:val="center"/>
      <w:rPr>
        <w:b/>
        <w:color w:val="385623"/>
        <w:sz w:val="28"/>
        <w:szCs w:val="28"/>
      </w:rPr>
    </w:pPr>
    <w:r>
      <w:rPr>
        <w:b/>
        <w:color w:val="385623"/>
        <w:sz w:val="28"/>
        <w:szCs w:val="28"/>
      </w:rPr>
      <w:t>Invention Disclosure Form</w:t>
    </w:r>
  </w:p>
  <w:p w14:paraId="171EF326" w14:textId="77777777" w:rsidR="008C52BE" w:rsidRDefault="00000000">
    <w:pPr>
      <w:pBdr>
        <w:top w:val="nil"/>
        <w:left w:val="nil"/>
        <w:bottom w:val="nil"/>
        <w:right w:val="nil"/>
        <w:between w:val="nil"/>
      </w:pBdr>
      <w:tabs>
        <w:tab w:val="center" w:pos="4320"/>
        <w:tab w:val="right" w:pos="8640"/>
      </w:tabs>
      <w:jc w:val="center"/>
      <w:rPr>
        <w:rFonts w:ascii="Bell MT" w:eastAsia="Bell MT" w:hAnsi="Bell MT" w:cs="Bell MT"/>
        <w:color w:val="385623"/>
        <w:sz w:val="28"/>
        <w:szCs w:val="28"/>
      </w:rPr>
    </w:pPr>
    <w:r>
      <w:rPr>
        <w:rFonts w:ascii="Bell MT" w:eastAsia="Bell MT" w:hAnsi="Bell MT" w:cs="Bell MT"/>
        <w:color w:val="385623"/>
        <w:sz w:val="28"/>
        <w:szCs w:val="28"/>
      </w:rPr>
      <w:t>(IDF)</w:t>
    </w:r>
  </w:p>
  <w:p w14:paraId="1962C7DB" w14:textId="77777777" w:rsidR="008C52BE" w:rsidRDefault="008C52BE">
    <w:pPr>
      <w:pBdr>
        <w:top w:val="nil"/>
        <w:left w:val="nil"/>
        <w:bottom w:val="nil"/>
        <w:right w:val="nil"/>
        <w:between w:val="nil"/>
      </w:pBdr>
      <w:tabs>
        <w:tab w:val="center" w:pos="4320"/>
        <w:tab w:val="right" w:pos="8640"/>
      </w:tabs>
      <w:jc w:val="center"/>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10D1"/>
    <w:multiLevelType w:val="multilevel"/>
    <w:tmpl w:val="C08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40360"/>
    <w:multiLevelType w:val="multilevel"/>
    <w:tmpl w:val="492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37D74"/>
    <w:multiLevelType w:val="multilevel"/>
    <w:tmpl w:val="316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16CFB"/>
    <w:multiLevelType w:val="multilevel"/>
    <w:tmpl w:val="2EA6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242DF"/>
    <w:multiLevelType w:val="multilevel"/>
    <w:tmpl w:val="5E48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F09A9"/>
    <w:multiLevelType w:val="multilevel"/>
    <w:tmpl w:val="884A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4D5FDF"/>
    <w:multiLevelType w:val="multilevel"/>
    <w:tmpl w:val="912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51123">
    <w:abstractNumId w:val="4"/>
  </w:num>
  <w:num w:numId="2" w16cid:durableId="1453358895">
    <w:abstractNumId w:val="1"/>
  </w:num>
  <w:num w:numId="3" w16cid:durableId="871773053">
    <w:abstractNumId w:val="2"/>
  </w:num>
  <w:num w:numId="4" w16cid:durableId="43138137">
    <w:abstractNumId w:val="5"/>
  </w:num>
  <w:num w:numId="5" w16cid:durableId="1832141839">
    <w:abstractNumId w:val="3"/>
  </w:num>
  <w:num w:numId="6" w16cid:durableId="670520917">
    <w:abstractNumId w:val="0"/>
  </w:num>
  <w:num w:numId="7" w16cid:durableId="995034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2BE"/>
    <w:rsid w:val="002741FA"/>
    <w:rsid w:val="003557C2"/>
    <w:rsid w:val="007F12BF"/>
    <w:rsid w:val="008C52BE"/>
    <w:rsid w:val="00C62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C9E3"/>
  <w15:docId w15:val="{10042CFB-14EA-4470-8929-97F645C9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outlineLvl w:val="0"/>
    </w:pPr>
    <w:rPr>
      <w:b/>
      <w:bCs/>
      <w:sz w:val="22"/>
    </w:rPr>
  </w:style>
  <w:style w:type="paragraph" w:styleId="Heading2">
    <w:name w:val="heading 2"/>
    <w:basedOn w:val="Normal"/>
    <w:next w:val="Normal"/>
    <w:uiPriority w:val="9"/>
    <w:semiHidden/>
    <w:unhideWhenUsed/>
    <w:qFormat/>
    <w:pPr>
      <w:keepNext/>
      <w:ind w:firstLine="720"/>
      <w:outlineLvl w:val="1"/>
    </w:pPr>
    <w:rPr>
      <w:b/>
      <w:bCs/>
      <w:sz w:val="2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uiPriority w:val="9"/>
    <w:semiHidden/>
    <w:unhideWhenUsed/>
    <w:qFormat/>
    <w:pPr>
      <w:spacing w:before="100" w:beforeAutospacing="1" w:after="100" w:afterAutospacing="1"/>
      <w:outlineLvl w:val="3"/>
    </w:pPr>
    <w:rPr>
      <w:b/>
      <w:bCs/>
    </w:rPr>
  </w:style>
  <w:style w:type="paragraph" w:styleId="Heading5">
    <w:name w:val="heading 5"/>
    <w:basedOn w:val="Normal"/>
    <w:next w:val="Normal"/>
    <w:uiPriority w:val="9"/>
    <w:semiHidden/>
    <w:unhideWhenUsed/>
    <w:qFormat/>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720"/>
      <w:outlineLvl w:val="4"/>
    </w:pPr>
    <w:rPr>
      <w:b/>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pPr>
      <w:spacing w:before="100" w:beforeAutospacing="1" w:after="100" w:afterAutospacing="1"/>
    </w:pPr>
  </w:style>
  <w:style w:type="paragraph" w:styleId="BodyText">
    <w:name w:val="Body Text"/>
    <w:basedOn w:val="Normal"/>
    <w:semiHidden/>
    <w:pPr>
      <w:jc w:val="both"/>
    </w:pPr>
  </w:style>
  <w:style w:type="character" w:styleId="Strong">
    <w:name w:val="Strong"/>
    <w:uiPriority w:val="22"/>
    <w:qFormat/>
    <w:rPr>
      <w:b/>
      <w:bCs/>
    </w:rPr>
  </w:style>
  <w:style w:type="character" w:styleId="Emphasis">
    <w:name w:val="Emphasis"/>
    <w:qFormat/>
    <w:rPr>
      <w:i/>
      <w:iCs/>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 w:type="character" w:customStyle="1" w:styleId="HeaderChar">
    <w:name w:val="Header Char"/>
    <w:link w:val="Header"/>
    <w:uiPriority w:val="99"/>
    <w:rsid w:val="00B4087B"/>
    <w:rPr>
      <w:sz w:val="24"/>
      <w:szCs w:val="24"/>
      <w:lang w:val="en-US" w:eastAsia="en-US"/>
    </w:rPr>
  </w:style>
  <w:style w:type="character" w:styleId="Hyperlink">
    <w:name w:val="Hyperlink"/>
    <w:uiPriority w:val="99"/>
    <w:unhideWhenUsed/>
    <w:rsid w:val="002C2CE4"/>
    <w:rPr>
      <w:color w:val="0000FF"/>
      <w:u w:val="single"/>
    </w:rPr>
  </w:style>
  <w:style w:type="character" w:customStyle="1" w:styleId="UnresolvedMention1">
    <w:name w:val="Unresolved Mention1"/>
    <w:uiPriority w:val="99"/>
    <w:semiHidden/>
    <w:unhideWhenUsed/>
    <w:rsid w:val="00F846A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247F"/>
    <w:rPr>
      <w:sz w:val="16"/>
      <w:szCs w:val="16"/>
    </w:rPr>
  </w:style>
  <w:style w:type="paragraph" w:styleId="CommentText">
    <w:name w:val="annotation text"/>
    <w:basedOn w:val="Normal"/>
    <w:link w:val="CommentTextChar"/>
    <w:uiPriority w:val="99"/>
    <w:semiHidden/>
    <w:unhideWhenUsed/>
    <w:rsid w:val="00C6247F"/>
    <w:rPr>
      <w:sz w:val="20"/>
      <w:szCs w:val="20"/>
    </w:rPr>
  </w:style>
  <w:style w:type="character" w:customStyle="1" w:styleId="CommentTextChar">
    <w:name w:val="Comment Text Char"/>
    <w:basedOn w:val="DefaultParagraphFont"/>
    <w:link w:val="CommentText"/>
    <w:uiPriority w:val="99"/>
    <w:semiHidden/>
    <w:rsid w:val="00C6247F"/>
    <w:rPr>
      <w:sz w:val="20"/>
      <w:szCs w:val="20"/>
      <w:lang w:eastAsia="en-US"/>
    </w:rPr>
  </w:style>
  <w:style w:type="paragraph" w:styleId="CommentSubject">
    <w:name w:val="annotation subject"/>
    <w:basedOn w:val="CommentText"/>
    <w:next w:val="CommentText"/>
    <w:link w:val="CommentSubjectChar"/>
    <w:uiPriority w:val="99"/>
    <w:semiHidden/>
    <w:unhideWhenUsed/>
    <w:rsid w:val="00C6247F"/>
    <w:rPr>
      <w:b/>
      <w:bCs/>
    </w:rPr>
  </w:style>
  <w:style w:type="character" w:customStyle="1" w:styleId="CommentSubjectChar">
    <w:name w:val="Comment Subject Char"/>
    <w:basedOn w:val="CommentTextChar"/>
    <w:link w:val="CommentSubject"/>
    <w:uiPriority w:val="99"/>
    <w:semiHidden/>
    <w:rsid w:val="00C6247F"/>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44838">
      <w:bodyDiv w:val="1"/>
      <w:marLeft w:val="0"/>
      <w:marRight w:val="0"/>
      <w:marTop w:val="0"/>
      <w:marBottom w:val="0"/>
      <w:divBdr>
        <w:top w:val="none" w:sz="0" w:space="0" w:color="auto"/>
        <w:left w:val="none" w:sz="0" w:space="0" w:color="auto"/>
        <w:bottom w:val="none" w:sz="0" w:space="0" w:color="auto"/>
        <w:right w:val="none" w:sz="0" w:space="0" w:color="auto"/>
      </w:divBdr>
    </w:div>
    <w:div w:id="188884256">
      <w:bodyDiv w:val="1"/>
      <w:marLeft w:val="0"/>
      <w:marRight w:val="0"/>
      <w:marTop w:val="0"/>
      <w:marBottom w:val="0"/>
      <w:divBdr>
        <w:top w:val="none" w:sz="0" w:space="0" w:color="auto"/>
        <w:left w:val="none" w:sz="0" w:space="0" w:color="auto"/>
        <w:bottom w:val="none" w:sz="0" w:space="0" w:color="auto"/>
        <w:right w:val="none" w:sz="0" w:space="0" w:color="auto"/>
      </w:divBdr>
    </w:div>
    <w:div w:id="768814567">
      <w:bodyDiv w:val="1"/>
      <w:marLeft w:val="0"/>
      <w:marRight w:val="0"/>
      <w:marTop w:val="0"/>
      <w:marBottom w:val="0"/>
      <w:divBdr>
        <w:top w:val="none" w:sz="0" w:space="0" w:color="auto"/>
        <w:left w:val="none" w:sz="0" w:space="0" w:color="auto"/>
        <w:bottom w:val="none" w:sz="0" w:space="0" w:color="auto"/>
        <w:right w:val="none" w:sz="0" w:space="0" w:color="auto"/>
      </w:divBdr>
    </w:div>
    <w:div w:id="922446435">
      <w:bodyDiv w:val="1"/>
      <w:marLeft w:val="0"/>
      <w:marRight w:val="0"/>
      <w:marTop w:val="0"/>
      <w:marBottom w:val="0"/>
      <w:divBdr>
        <w:top w:val="none" w:sz="0" w:space="0" w:color="auto"/>
        <w:left w:val="none" w:sz="0" w:space="0" w:color="auto"/>
        <w:bottom w:val="none" w:sz="0" w:space="0" w:color="auto"/>
        <w:right w:val="none" w:sz="0" w:space="0" w:color="auto"/>
      </w:divBdr>
    </w:div>
    <w:div w:id="944078015">
      <w:bodyDiv w:val="1"/>
      <w:marLeft w:val="0"/>
      <w:marRight w:val="0"/>
      <w:marTop w:val="0"/>
      <w:marBottom w:val="0"/>
      <w:divBdr>
        <w:top w:val="none" w:sz="0" w:space="0" w:color="auto"/>
        <w:left w:val="none" w:sz="0" w:space="0" w:color="auto"/>
        <w:bottom w:val="none" w:sz="0" w:space="0" w:color="auto"/>
        <w:right w:val="none" w:sz="0" w:space="0" w:color="auto"/>
      </w:divBdr>
    </w:div>
    <w:div w:id="1253391330">
      <w:bodyDiv w:val="1"/>
      <w:marLeft w:val="0"/>
      <w:marRight w:val="0"/>
      <w:marTop w:val="0"/>
      <w:marBottom w:val="0"/>
      <w:divBdr>
        <w:top w:val="none" w:sz="0" w:space="0" w:color="auto"/>
        <w:left w:val="none" w:sz="0" w:space="0" w:color="auto"/>
        <w:bottom w:val="none" w:sz="0" w:space="0" w:color="auto"/>
        <w:right w:val="none" w:sz="0" w:space="0" w:color="auto"/>
      </w:divBdr>
    </w:div>
    <w:div w:id="1403789916">
      <w:bodyDiv w:val="1"/>
      <w:marLeft w:val="0"/>
      <w:marRight w:val="0"/>
      <w:marTop w:val="0"/>
      <w:marBottom w:val="0"/>
      <w:divBdr>
        <w:top w:val="none" w:sz="0" w:space="0" w:color="auto"/>
        <w:left w:val="none" w:sz="0" w:space="0" w:color="auto"/>
        <w:bottom w:val="none" w:sz="0" w:space="0" w:color="auto"/>
        <w:right w:val="none" w:sz="0" w:space="0" w:color="auto"/>
      </w:divBdr>
    </w:div>
    <w:div w:id="1827546990">
      <w:bodyDiv w:val="1"/>
      <w:marLeft w:val="0"/>
      <w:marRight w:val="0"/>
      <w:marTop w:val="0"/>
      <w:marBottom w:val="0"/>
      <w:divBdr>
        <w:top w:val="none" w:sz="0" w:space="0" w:color="auto"/>
        <w:left w:val="none" w:sz="0" w:space="0" w:color="auto"/>
        <w:bottom w:val="none" w:sz="0" w:space="0" w:color="auto"/>
        <w:right w:val="none" w:sz="0" w:space="0" w:color="auto"/>
      </w:divBdr>
    </w:div>
    <w:div w:id="1934971261">
      <w:bodyDiv w:val="1"/>
      <w:marLeft w:val="0"/>
      <w:marRight w:val="0"/>
      <w:marTop w:val="0"/>
      <w:marBottom w:val="0"/>
      <w:divBdr>
        <w:top w:val="none" w:sz="0" w:space="0" w:color="auto"/>
        <w:left w:val="none" w:sz="0" w:space="0" w:color="auto"/>
        <w:bottom w:val="none" w:sz="0" w:space="0" w:color="auto"/>
        <w:right w:val="none" w:sz="0" w:space="0" w:color="auto"/>
      </w:divBdr>
    </w:div>
    <w:div w:id="1939485348">
      <w:bodyDiv w:val="1"/>
      <w:marLeft w:val="0"/>
      <w:marRight w:val="0"/>
      <w:marTop w:val="0"/>
      <w:marBottom w:val="0"/>
      <w:divBdr>
        <w:top w:val="none" w:sz="0" w:space="0" w:color="auto"/>
        <w:left w:val="none" w:sz="0" w:space="0" w:color="auto"/>
        <w:bottom w:val="none" w:sz="0" w:space="0" w:color="auto"/>
        <w:right w:val="none" w:sz="0" w:space="0" w:color="auto"/>
      </w:divBdr>
      <w:divsChild>
        <w:div w:id="234165326">
          <w:marLeft w:val="0"/>
          <w:marRight w:val="0"/>
          <w:marTop w:val="0"/>
          <w:marBottom w:val="0"/>
          <w:divBdr>
            <w:top w:val="none" w:sz="0" w:space="0" w:color="auto"/>
            <w:left w:val="none" w:sz="0" w:space="0" w:color="auto"/>
            <w:bottom w:val="none" w:sz="0" w:space="0" w:color="auto"/>
            <w:right w:val="none" w:sz="0" w:space="0" w:color="auto"/>
          </w:divBdr>
          <w:divsChild>
            <w:div w:id="12486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4697">
      <w:bodyDiv w:val="1"/>
      <w:marLeft w:val="0"/>
      <w:marRight w:val="0"/>
      <w:marTop w:val="0"/>
      <w:marBottom w:val="0"/>
      <w:divBdr>
        <w:top w:val="none" w:sz="0" w:space="0" w:color="auto"/>
        <w:left w:val="none" w:sz="0" w:space="0" w:color="auto"/>
        <w:bottom w:val="none" w:sz="0" w:space="0" w:color="auto"/>
        <w:right w:val="none" w:sz="0" w:space="0" w:color="auto"/>
      </w:divBdr>
    </w:div>
    <w:div w:id="2015499677">
      <w:bodyDiv w:val="1"/>
      <w:marLeft w:val="0"/>
      <w:marRight w:val="0"/>
      <w:marTop w:val="0"/>
      <w:marBottom w:val="0"/>
      <w:divBdr>
        <w:top w:val="none" w:sz="0" w:space="0" w:color="auto"/>
        <w:left w:val="none" w:sz="0" w:space="0" w:color="auto"/>
        <w:bottom w:val="none" w:sz="0" w:space="0" w:color="auto"/>
        <w:right w:val="none" w:sz="0" w:space="0" w:color="auto"/>
      </w:divBdr>
    </w:div>
    <w:div w:id="208753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atents@cumail.i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CcUrUuPvaqxlX0nt2FlCNog==">CgMxLjAyDmguNjU0M3EwN2t0NmpmMg5oLjY2NDU3OGFlemplazgAciExQlR1cS1zU1RxRTdnSTdBVk5wVWZENEMtQlhmc19XMWU=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Archna</dc:creator>
  <cp:lastModifiedBy>aman kumar</cp:lastModifiedBy>
  <cp:revision>2</cp:revision>
  <dcterms:created xsi:type="dcterms:W3CDTF">2025-04-24T09:19:00Z</dcterms:created>
  <dcterms:modified xsi:type="dcterms:W3CDTF">2025-08-01T18:27:00Z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1cda2f8e5b4f8df39cc5d087497084209946703740373082eb108b13f03c36e5</vt:lpwstr>
  </property>
</Properties>
</file>