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15510B" w14:textId="77777777" w:rsidR="008D02F1" w:rsidRPr="00BC5754" w:rsidRDefault="00C1436D" w:rsidP="00BC5754">
      <w:pPr>
        <w:shd w:val="clear" w:color="auto" w:fill="FFFFFF"/>
        <w:spacing w:before="120" w:after="120" w:line="360" w:lineRule="auto"/>
        <w:jc w:val="center"/>
        <w:rPr>
          <w:rFonts w:ascii="Cambria" w:eastAsia="Open Sans" w:hAnsi="Cambria" w:cs="Times New Roman"/>
          <w:b/>
          <w:color w:val="262626"/>
          <w:sz w:val="32"/>
          <w:szCs w:val="32"/>
        </w:rPr>
      </w:pPr>
      <w:r w:rsidRPr="00BC5754">
        <w:rPr>
          <w:rFonts w:ascii="Cambria" w:eastAsia="Open Sans" w:hAnsi="Cambria" w:cs="Times New Roman"/>
          <w:b/>
          <w:color w:val="262626"/>
          <w:sz w:val="32"/>
          <w:szCs w:val="32"/>
        </w:rPr>
        <w:t>UNIT 2</w:t>
      </w:r>
    </w:p>
    <w:p w14:paraId="4315510C" w14:textId="77777777" w:rsidR="008D02F1" w:rsidRPr="00BC5754" w:rsidRDefault="00C1436D" w:rsidP="00BC5754">
      <w:pPr>
        <w:shd w:val="clear" w:color="auto" w:fill="FFFFFF"/>
        <w:spacing w:before="120" w:after="120" w:line="360" w:lineRule="auto"/>
        <w:jc w:val="center"/>
        <w:rPr>
          <w:rFonts w:ascii="Cambria" w:eastAsia="Open Sans" w:hAnsi="Cambria" w:cs="Times New Roman"/>
          <w:b/>
          <w:color w:val="262626"/>
          <w:sz w:val="32"/>
          <w:szCs w:val="32"/>
        </w:rPr>
      </w:pPr>
      <w:r w:rsidRPr="00BC5754">
        <w:rPr>
          <w:rFonts w:ascii="Cambria" w:eastAsia="Open Sans" w:hAnsi="Cambria" w:cs="Times New Roman"/>
          <w:b/>
          <w:color w:val="262626"/>
          <w:sz w:val="32"/>
          <w:szCs w:val="32"/>
        </w:rPr>
        <w:t>CHAPTER 2.2</w:t>
      </w:r>
    </w:p>
    <w:p w14:paraId="4315510D" w14:textId="77777777" w:rsidR="008D02F1" w:rsidRPr="00C21616" w:rsidRDefault="008D02F1" w:rsidP="00C21616">
      <w:pPr>
        <w:shd w:val="clear" w:color="auto" w:fill="FFFFFF"/>
        <w:spacing w:before="120" w:after="120" w:line="360" w:lineRule="auto"/>
        <w:jc w:val="both"/>
        <w:rPr>
          <w:rFonts w:ascii="Times New Roman" w:eastAsia="Open Sans" w:hAnsi="Times New Roman" w:cs="Times New Roman"/>
          <w:b/>
          <w:color w:val="262626"/>
          <w:sz w:val="24"/>
          <w:szCs w:val="24"/>
        </w:rPr>
      </w:pPr>
    </w:p>
    <w:p w14:paraId="4315510E" w14:textId="77777777" w:rsidR="008D02F1" w:rsidRPr="00BC5754"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BC5754">
        <w:rPr>
          <w:rFonts w:ascii="Times New Roman" w:eastAsia="Open Sans" w:hAnsi="Times New Roman" w:cs="Times New Roman"/>
          <w:b/>
          <w:color w:val="262626"/>
          <w:sz w:val="28"/>
          <w:szCs w:val="28"/>
        </w:rPr>
        <w:t>Introduction to PL/SQL Cursor</w:t>
      </w:r>
    </w:p>
    <w:p w14:paraId="43155110"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 xml:space="preserve">When you work with Oracle database, you work with a complete set of rows returned from an SELECT statement. </w:t>
      </w:r>
      <w:proofErr w:type="gramStart"/>
      <w:r w:rsidRPr="00C21616">
        <w:rPr>
          <w:rFonts w:ascii="Times New Roman" w:eastAsia="Open Sans" w:hAnsi="Times New Roman" w:cs="Times New Roman"/>
          <w:color w:val="262626"/>
          <w:sz w:val="24"/>
          <w:szCs w:val="24"/>
        </w:rPr>
        <w:t>However</w:t>
      </w:r>
      <w:proofErr w:type="gramEnd"/>
      <w:r w:rsidRPr="00C21616">
        <w:rPr>
          <w:rFonts w:ascii="Times New Roman" w:eastAsia="Open Sans" w:hAnsi="Times New Roman" w:cs="Times New Roman"/>
          <w:color w:val="262626"/>
          <w:sz w:val="24"/>
          <w:szCs w:val="24"/>
        </w:rPr>
        <w:t xml:space="preserve"> the application in some cases cannot work effectively with the entire result set, therefore, the database server needs to provide a mechanism for the application to work with one row or a subset of the result set at a time. As the result, Oracle created PL/SQL cursor to provide these extensions.</w:t>
      </w:r>
    </w:p>
    <w:p w14:paraId="43155112"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A PL/SQL cursor is a pointer that points to the result set of an SQL query against database tables.</w:t>
      </w:r>
    </w:p>
    <w:p w14:paraId="43155114" w14:textId="77777777" w:rsidR="008D02F1" w:rsidRPr="00BC5754"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BC5754">
        <w:rPr>
          <w:rFonts w:ascii="Times New Roman" w:eastAsia="Open Sans" w:hAnsi="Times New Roman" w:cs="Times New Roman"/>
          <w:b/>
          <w:color w:val="262626"/>
          <w:sz w:val="28"/>
          <w:szCs w:val="28"/>
        </w:rPr>
        <w:t>Working with PL/SQL Cursor</w:t>
      </w:r>
    </w:p>
    <w:p w14:paraId="43155115"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The following picture describes steps that you need to follow when you work with a PL/SQL cursor:</w:t>
      </w:r>
    </w:p>
    <w:p w14:paraId="43155116" w14:textId="77777777" w:rsidR="008D02F1" w:rsidRPr="00C21616" w:rsidRDefault="00C1436D" w:rsidP="00BC5754">
      <w:pPr>
        <w:shd w:val="clear" w:color="auto" w:fill="FFFFFF"/>
        <w:spacing w:before="120" w:after="120" w:line="360" w:lineRule="auto"/>
        <w:jc w:val="center"/>
        <w:rPr>
          <w:rFonts w:ascii="Times New Roman" w:eastAsia="Open Sans" w:hAnsi="Times New Roman" w:cs="Times New Roman"/>
          <w:color w:val="262626"/>
          <w:sz w:val="24"/>
          <w:szCs w:val="24"/>
        </w:rPr>
      </w:pPr>
      <w:r w:rsidRPr="00C21616">
        <w:rPr>
          <w:rFonts w:ascii="Times New Roman" w:hAnsi="Times New Roman" w:cs="Times New Roman"/>
          <w:noProof/>
          <w:sz w:val="24"/>
          <w:szCs w:val="24"/>
        </w:rPr>
        <w:drawing>
          <wp:inline distT="0" distB="0" distL="0" distR="0" wp14:anchorId="431551A8" wp14:editId="6FEFD79E">
            <wp:extent cx="5305425" cy="1114425"/>
            <wp:effectExtent l="19050" t="19050" r="28575" b="28575"/>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305425" cy="1114425"/>
                    </a:xfrm>
                    <a:prstGeom prst="rect">
                      <a:avLst/>
                    </a:prstGeom>
                    <a:ln>
                      <a:solidFill>
                        <a:schemeClr val="tx1"/>
                      </a:solidFill>
                    </a:ln>
                  </pic:spPr>
                </pic:pic>
              </a:graphicData>
            </a:graphic>
          </wp:inline>
        </w:drawing>
      </w:r>
    </w:p>
    <w:p w14:paraId="4315511B" w14:textId="77777777" w:rsidR="008D02F1" w:rsidRPr="00952DFB" w:rsidRDefault="00C1436D" w:rsidP="00BC5754">
      <w:pPr>
        <w:shd w:val="clear" w:color="auto" w:fill="FFFFFF"/>
        <w:spacing w:before="120" w:after="120" w:line="360" w:lineRule="auto"/>
        <w:jc w:val="center"/>
        <w:rPr>
          <w:rFonts w:ascii="Times New Roman" w:eastAsia="Open Sans" w:hAnsi="Times New Roman" w:cs="Times New Roman"/>
          <w:b/>
          <w:bCs/>
          <w:color w:val="262626"/>
          <w:sz w:val="24"/>
          <w:szCs w:val="24"/>
        </w:rPr>
      </w:pPr>
      <w:r w:rsidRPr="00952DFB">
        <w:rPr>
          <w:rFonts w:ascii="Times New Roman" w:eastAsia="Open Sans" w:hAnsi="Times New Roman" w:cs="Times New Roman"/>
          <w:b/>
          <w:bCs/>
          <w:color w:val="262626"/>
          <w:sz w:val="24"/>
          <w:szCs w:val="24"/>
        </w:rPr>
        <w:t>Fig 1: PL/SQL Cursor</w:t>
      </w:r>
    </w:p>
    <w:p w14:paraId="4315511D"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Oracle has dedicated memory locations for executing SQL statements and then it holds that processed information, </w:t>
      </w:r>
      <w:r w:rsidRPr="00C21616">
        <w:rPr>
          <w:rFonts w:ascii="Times New Roman" w:eastAsia="Open Sans" w:hAnsi="Times New Roman" w:cs="Times New Roman"/>
          <w:b/>
          <w:color w:val="262626"/>
          <w:sz w:val="24"/>
          <w:szCs w:val="24"/>
        </w:rPr>
        <w:t>for example</w:t>
      </w:r>
      <w:r w:rsidRPr="00C21616">
        <w:rPr>
          <w:rFonts w:ascii="Times New Roman" w:eastAsia="Open Sans" w:hAnsi="Times New Roman" w:cs="Times New Roman"/>
          <w:color w:val="262626"/>
          <w:sz w:val="24"/>
          <w:szCs w:val="24"/>
        </w:rPr>
        <w:t>, the total number of rows updated.</w:t>
      </w:r>
    </w:p>
    <w:p w14:paraId="4315511F" w14:textId="77777777" w:rsidR="008D02F1"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A cursor in PL/SQL gives a name and acts as a pointer to the area of work called a context area and then uses its information. It keeps the number of rows processed by the SQL statement. These rows are called as an active set. The size of the active set is equal to the count of the rows that meet the condition.</w:t>
      </w:r>
    </w:p>
    <w:p w14:paraId="794D8228" w14:textId="77777777" w:rsidR="00952DFB" w:rsidRDefault="00952DFB"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36C0BFAB" w14:textId="77777777" w:rsidR="00952DFB" w:rsidRPr="00C21616" w:rsidRDefault="00952DFB"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43155120"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lastRenderedPageBreak/>
        <w:t>There are two types of cursors which are listed below:</w:t>
      </w:r>
    </w:p>
    <w:p w14:paraId="43155121"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1.</w:t>
      </w:r>
      <w:r w:rsidRPr="00C21616">
        <w:rPr>
          <w:rFonts w:ascii="Times New Roman" w:eastAsia="Times New Roman" w:hAnsi="Times New Roman" w:cs="Times New Roman"/>
          <w:color w:val="262626"/>
          <w:sz w:val="24"/>
          <w:szCs w:val="24"/>
        </w:rPr>
        <w:t>     </w:t>
      </w:r>
      <w:r w:rsidRPr="00C21616">
        <w:rPr>
          <w:rFonts w:ascii="Times New Roman" w:eastAsia="Open Sans" w:hAnsi="Times New Roman" w:cs="Times New Roman"/>
          <w:color w:val="262626"/>
          <w:sz w:val="24"/>
          <w:szCs w:val="24"/>
        </w:rPr>
        <w:t>Implicit Cursor</w:t>
      </w:r>
    </w:p>
    <w:p w14:paraId="43155122"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2.</w:t>
      </w:r>
      <w:r w:rsidRPr="00C21616">
        <w:rPr>
          <w:rFonts w:ascii="Times New Roman" w:eastAsia="Times New Roman" w:hAnsi="Times New Roman" w:cs="Times New Roman"/>
          <w:color w:val="262626"/>
          <w:sz w:val="24"/>
          <w:szCs w:val="24"/>
        </w:rPr>
        <w:t>     </w:t>
      </w:r>
      <w:r w:rsidRPr="00C21616">
        <w:rPr>
          <w:rFonts w:ascii="Times New Roman" w:eastAsia="Open Sans" w:hAnsi="Times New Roman" w:cs="Times New Roman"/>
          <w:color w:val="262626"/>
          <w:sz w:val="24"/>
          <w:szCs w:val="24"/>
        </w:rPr>
        <w:t>Explicit cursor</w:t>
      </w:r>
    </w:p>
    <w:p w14:paraId="43155124"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Implicit cursors are automatically created by Oracle whenever an SQL statement is executed, when there is no explicit cursor for the statement. Programmers cannot control the implicit cursors and the information in it.</w:t>
      </w:r>
    </w:p>
    <w:p w14:paraId="43155126"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Whenever a DML statement (INSERT, UPDATE and DELETE) is issued, an implicit cursor is associated with this statement. For INSERT operations, the cursor holds the data that needs to be inserted. For UPDATE and DELETE operations, the cursor identifies the rows that would be affected.</w:t>
      </w:r>
    </w:p>
    <w:p w14:paraId="43155128"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0"/>
          <w:id w:val="-288823332"/>
        </w:sdtPr>
        <w:sdtEndPr/>
        <w:sdtContent>
          <w:r w:rsidRPr="00C21616">
            <w:rPr>
              <w:rFonts w:ascii="Times New Roman" w:eastAsia="Arial Unicode MS" w:hAnsi="Times New Roman" w:cs="Times New Roman"/>
              <w:color w:val="262626"/>
              <w:sz w:val="24"/>
              <w:szCs w:val="24"/>
            </w:rPr>
            <w:t>In PL/SQL, you can refer to the most recent implicit cursor as the SQL cursor, which always has attributes such as %FOUND, %ISOPEN, %NOTFOUND, and %ROWCOUNT. The SQL cursor has additional attributes, %BULK_ROWCOUNT and %BULK_EXCEPTIONS, designed for use with the FORALL statement. The following table provides the description of the most used attributes −</w:t>
          </w:r>
        </w:sdtContent>
      </w:sdt>
    </w:p>
    <w:p w14:paraId="4315512A"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1. %FOUND</w:t>
      </w:r>
    </w:p>
    <w:p w14:paraId="4315512B"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Returns TRUE if an INSERT, UPDATE, or DELETE statement affected one or more rows or a SELECT INTO statement returned one or more rows. Otherwise, it returns FALSE.</w:t>
      </w:r>
    </w:p>
    <w:p w14:paraId="4315512D"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2. %NOTFOUND</w:t>
      </w:r>
    </w:p>
    <w:p w14:paraId="4315512E"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The logical opposite of %FOUND. It returns TRUE if an INSERT, UPDATE, or DELETE statement affected no rows, or a SELECT INTO statement returned no rows. Otherwise, it returns FALSE.</w:t>
      </w:r>
    </w:p>
    <w:p w14:paraId="43155130"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3. %ISOPEN</w:t>
      </w:r>
    </w:p>
    <w:p w14:paraId="43155131"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Always returns FALSE for implicit cursors, because Oracle closes the SQL cursor automatically after executing its associated SQL statement.</w:t>
      </w:r>
    </w:p>
    <w:p w14:paraId="43155133"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4. %ROWCOUNT</w:t>
      </w:r>
    </w:p>
    <w:p w14:paraId="43155134"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Returns the number of rows affected by an INSERT, UPDATE, or DELETE statement, or returned by a SELECT INTO statement.</w:t>
      </w:r>
    </w:p>
    <w:p w14:paraId="43155136"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Any SQL cursor attribute will be accessed as </w:t>
      </w:r>
      <w:proofErr w:type="spellStart"/>
      <w:r w:rsidRPr="00C21616">
        <w:rPr>
          <w:rFonts w:ascii="Times New Roman" w:eastAsia="Open Sans" w:hAnsi="Times New Roman" w:cs="Times New Roman"/>
          <w:b/>
          <w:color w:val="262626"/>
          <w:sz w:val="24"/>
          <w:szCs w:val="24"/>
        </w:rPr>
        <w:t>sql%attribute_name</w:t>
      </w:r>
      <w:proofErr w:type="spellEnd"/>
      <w:r w:rsidRPr="00C21616">
        <w:rPr>
          <w:rFonts w:ascii="Times New Roman" w:eastAsia="Open Sans" w:hAnsi="Times New Roman" w:cs="Times New Roman"/>
          <w:b/>
          <w:color w:val="262626"/>
          <w:sz w:val="24"/>
          <w:szCs w:val="24"/>
        </w:rPr>
        <w:t> </w:t>
      </w:r>
    </w:p>
    <w:p w14:paraId="4315513A"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lastRenderedPageBreak/>
        <w:t>Example</w:t>
      </w:r>
    </w:p>
    <w:p w14:paraId="4315513C"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We will be using the CUSTOMERS table </w:t>
      </w:r>
    </w:p>
    <w:p w14:paraId="4315513E" w14:textId="77777777" w:rsidR="008D02F1" w:rsidRPr="00C21616" w:rsidRDefault="00C1436D" w:rsidP="00952DFB">
      <w:pPr>
        <w:shd w:val="clear" w:color="auto" w:fill="FFFFFF"/>
        <w:spacing w:before="120" w:after="120" w:line="360" w:lineRule="auto"/>
        <w:jc w:val="center"/>
        <w:rPr>
          <w:rFonts w:ascii="Times New Roman" w:eastAsia="Open Sans" w:hAnsi="Times New Roman" w:cs="Times New Roman"/>
          <w:color w:val="262626"/>
          <w:sz w:val="24"/>
          <w:szCs w:val="24"/>
        </w:rPr>
      </w:pPr>
      <w:r w:rsidRPr="00C21616">
        <w:rPr>
          <w:rFonts w:ascii="Times New Roman" w:hAnsi="Times New Roman" w:cs="Times New Roman"/>
          <w:noProof/>
          <w:sz w:val="24"/>
          <w:szCs w:val="24"/>
        </w:rPr>
        <w:drawing>
          <wp:inline distT="0" distB="0" distL="0" distR="0" wp14:anchorId="431551AC" wp14:editId="431551AD">
            <wp:extent cx="5731510" cy="383286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832860"/>
                    </a:xfrm>
                    <a:prstGeom prst="rect">
                      <a:avLst/>
                    </a:prstGeom>
                    <a:ln/>
                  </pic:spPr>
                </pic:pic>
              </a:graphicData>
            </a:graphic>
          </wp:inline>
        </w:drawing>
      </w:r>
    </w:p>
    <w:p w14:paraId="43155143"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The following program will update the table and increase the salary of each customer by 500 and use the </w:t>
      </w:r>
      <w:r w:rsidRPr="00C21616">
        <w:rPr>
          <w:rFonts w:ascii="Times New Roman" w:eastAsia="Open Sans" w:hAnsi="Times New Roman" w:cs="Times New Roman"/>
          <w:b/>
          <w:color w:val="262626"/>
          <w:sz w:val="24"/>
          <w:szCs w:val="24"/>
        </w:rPr>
        <w:t>SQL%ROWCOUNT </w:t>
      </w:r>
      <w:r w:rsidRPr="00C21616">
        <w:rPr>
          <w:rFonts w:ascii="Times New Roman" w:eastAsia="Open Sans" w:hAnsi="Times New Roman" w:cs="Times New Roman"/>
          <w:color w:val="262626"/>
          <w:sz w:val="24"/>
          <w:szCs w:val="24"/>
        </w:rPr>
        <w:t>attribute to determine the number of rows affected –</w:t>
      </w:r>
    </w:p>
    <w:p w14:paraId="43155146"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DECLARE </w:t>
      </w:r>
    </w:p>
    <w:p w14:paraId="43155147"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total_rows</w:t>
      </w:r>
      <w:proofErr w:type="spellEnd"/>
      <w:r w:rsidRPr="00C21616">
        <w:rPr>
          <w:rFonts w:ascii="Times New Roman" w:eastAsia="Open Sans" w:hAnsi="Times New Roman" w:cs="Times New Roman"/>
          <w:b/>
          <w:color w:val="000000"/>
          <w:sz w:val="24"/>
          <w:szCs w:val="24"/>
        </w:rPr>
        <w:t xml:space="preserve"> </w:t>
      </w:r>
      <w:proofErr w:type="gramStart"/>
      <w:r w:rsidRPr="00C21616">
        <w:rPr>
          <w:rFonts w:ascii="Times New Roman" w:eastAsia="Open Sans" w:hAnsi="Times New Roman" w:cs="Times New Roman"/>
          <w:b/>
          <w:color w:val="000000"/>
          <w:sz w:val="24"/>
          <w:szCs w:val="24"/>
        </w:rPr>
        <w:t>number(</w:t>
      </w:r>
      <w:proofErr w:type="gramEnd"/>
      <w:r w:rsidRPr="00C21616">
        <w:rPr>
          <w:rFonts w:ascii="Times New Roman" w:eastAsia="Open Sans" w:hAnsi="Times New Roman" w:cs="Times New Roman"/>
          <w:b/>
          <w:color w:val="000000"/>
          <w:sz w:val="24"/>
          <w:szCs w:val="24"/>
        </w:rPr>
        <w:t xml:space="preserve">2); </w:t>
      </w:r>
    </w:p>
    <w:p w14:paraId="43155148"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BEGIN </w:t>
      </w:r>
    </w:p>
    <w:p w14:paraId="43155149"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UPDATE customers </w:t>
      </w:r>
    </w:p>
    <w:p w14:paraId="4315514A"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SET salary = salary + 500; </w:t>
      </w:r>
    </w:p>
    <w:p w14:paraId="4315514B"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IF </w:t>
      </w:r>
      <w:proofErr w:type="spellStart"/>
      <w:r w:rsidRPr="00C21616">
        <w:rPr>
          <w:rFonts w:ascii="Times New Roman" w:eastAsia="Open Sans" w:hAnsi="Times New Roman" w:cs="Times New Roman"/>
          <w:b/>
          <w:color w:val="000000"/>
          <w:sz w:val="24"/>
          <w:szCs w:val="24"/>
        </w:rPr>
        <w:t>sql%notfound</w:t>
      </w:r>
      <w:proofErr w:type="spellEnd"/>
      <w:r w:rsidRPr="00C21616">
        <w:rPr>
          <w:rFonts w:ascii="Times New Roman" w:eastAsia="Open Sans" w:hAnsi="Times New Roman" w:cs="Times New Roman"/>
          <w:b/>
          <w:color w:val="000000"/>
          <w:sz w:val="24"/>
          <w:szCs w:val="24"/>
        </w:rPr>
        <w:t xml:space="preserve"> THEN </w:t>
      </w:r>
    </w:p>
    <w:p w14:paraId="4315514C"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dbms_output.put_</w:t>
      </w:r>
      <w:proofErr w:type="gramStart"/>
      <w:r w:rsidRPr="00C21616">
        <w:rPr>
          <w:rFonts w:ascii="Times New Roman" w:eastAsia="Open Sans" w:hAnsi="Times New Roman" w:cs="Times New Roman"/>
          <w:b/>
          <w:color w:val="000000"/>
          <w:sz w:val="24"/>
          <w:szCs w:val="24"/>
        </w:rPr>
        <w:t>line</w:t>
      </w:r>
      <w:proofErr w:type="spellEnd"/>
      <w:r w:rsidRPr="00C21616">
        <w:rPr>
          <w:rFonts w:ascii="Times New Roman" w:eastAsia="Open Sans" w:hAnsi="Times New Roman" w:cs="Times New Roman"/>
          <w:b/>
          <w:color w:val="000000"/>
          <w:sz w:val="24"/>
          <w:szCs w:val="24"/>
        </w:rPr>
        <w:t>(</w:t>
      </w:r>
      <w:proofErr w:type="gramEnd"/>
      <w:r w:rsidRPr="00C21616">
        <w:rPr>
          <w:rFonts w:ascii="Times New Roman" w:eastAsia="Open Sans" w:hAnsi="Times New Roman" w:cs="Times New Roman"/>
          <w:b/>
          <w:color w:val="000000"/>
          <w:sz w:val="24"/>
          <w:szCs w:val="24"/>
        </w:rPr>
        <w:t xml:space="preserve">'no customers selected'); </w:t>
      </w:r>
    </w:p>
    <w:p w14:paraId="4315514D"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ELSIF </w:t>
      </w:r>
      <w:proofErr w:type="spellStart"/>
      <w:r w:rsidRPr="00C21616">
        <w:rPr>
          <w:rFonts w:ascii="Times New Roman" w:eastAsia="Open Sans" w:hAnsi="Times New Roman" w:cs="Times New Roman"/>
          <w:b/>
          <w:color w:val="000000"/>
          <w:sz w:val="24"/>
          <w:szCs w:val="24"/>
        </w:rPr>
        <w:t>sql%found</w:t>
      </w:r>
      <w:proofErr w:type="spellEnd"/>
      <w:r w:rsidRPr="00C21616">
        <w:rPr>
          <w:rFonts w:ascii="Times New Roman" w:eastAsia="Open Sans" w:hAnsi="Times New Roman" w:cs="Times New Roman"/>
          <w:b/>
          <w:color w:val="000000"/>
          <w:sz w:val="24"/>
          <w:szCs w:val="24"/>
        </w:rPr>
        <w:t xml:space="preserve"> THEN </w:t>
      </w:r>
    </w:p>
    <w:p w14:paraId="4315514E"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total_</w:t>
      </w:r>
      <w:proofErr w:type="gramStart"/>
      <w:r w:rsidRPr="00C21616">
        <w:rPr>
          <w:rFonts w:ascii="Times New Roman" w:eastAsia="Open Sans" w:hAnsi="Times New Roman" w:cs="Times New Roman"/>
          <w:b/>
          <w:color w:val="000000"/>
          <w:sz w:val="24"/>
          <w:szCs w:val="24"/>
        </w:rPr>
        <w:t>rows</w:t>
      </w:r>
      <w:proofErr w:type="spellEnd"/>
      <w:r w:rsidRPr="00C21616">
        <w:rPr>
          <w:rFonts w:ascii="Times New Roman" w:eastAsia="Open Sans" w:hAnsi="Times New Roman" w:cs="Times New Roman"/>
          <w:b/>
          <w:color w:val="000000"/>
          <w:sz w:val="24"/>
          <w:szCs w:val="24"/>
        </w:rPr>
        <w:t xml:space="preserve"> :</w:t>
      </w:r>
      <w:proofErr w:type="gram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sql%rowcount</w:t>
      </w:r>
      <w:proofErr w:type="spellEnd"/>
      <w:r w:rsidRPr="00C21616">
        <w:rPr>
          <w:rFonts w:ascii="Times New Roman" w:eastAsia="Open Sans" w:hAnsi="Times New Roman" w:cs="Times New Roman"/>
          <w:b/>
          <w:color w:val="000000"/>
          <w:sz w:val="24"/>
          <w:szCs w:val="24"/>
        </w:rPr>
        <w:t>;</w:t>
      </w:r>
    </w:p>
    <w:p w14:paraId="4315514F"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dbms_output.put_</w:t>
      </w:r>
      <w:proofErr w:type="gramStart"/>
      <w:r w:rsidRPr="00C21616">
        <w:rPr>
          <w:rFonts w:ascii="Times New Roman" w:eastAsia="Open Sans" w:hAnsi="Times New Roman" w:cs="Times New Roman"/>
          <w:b/>
          <w:color w:val="000000"/>
          <w:sz w:val="24"/>
          <w:szCs w:val="24"/>
        </w:rPr>
        <w:t>line</w:t>
      </w:r>
      <w:proofErr w:type="spell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total</w:t>
      </w:r>
      <w:proofErr w:type="gramEnd"/>
      <w:r w:rsidRPr="00C21616">
        <w:rPr>
          <w:rFonts w:ascii="Times New Roman" w:eastAsia="Open Sans" w:hAnsi="Times New Roman" w:cs="Times New Roman"/>
          <w:b/>
          <w:color w:val="000000"/>
          <w:sz w:val="24"/>
          <w:szCs w:val="24"/>
        </w:rPr>
        <w:t>_rows</w:t>
      </w:r>
      <w:proofErr w:type="spellEnd"/>
      <w:r w:rsidRPr="00C21616">
        <w:rPr>
          <w:rFonts w:ascii="Times New Roman" w:eastAsia="Open Sans" w:hAnsi="Times New Roman" w:cs="Times New Roman"/>
          <w:b/>
          <w:color w:val="000000"/>
          <w:sz w:val="24"/>
          <w:szCs w:val="24"/>
        </w:rPr>
        <w:t xml:space="preserve"> || ' customers selected '); </w:t>
      </w:r>
    </w:p>
    <w:p w14:paraId="43155150"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END IF; </w:t>
      </w:r>
    </w:p>
    <w:p w14:paraId="43155151"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lastRenderedPageBreak/>
        <w:t xml:space="preserve">END; </w:t>
      </w:r>
    </w:p>
    <w:p w14:paraId="43155152"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 </w:t>
      </w:r>
    </w:p>
    <w:p w14:paraId="43155154"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
          <w:id w:val="-836380641"/>
        </w:sdtPr>
        <w:sdtEndPr/>
        <w:sdtContent>
          <w:r w:rsidRPr="00C21616">
            <w:rPr>
              <w:rFonts w:ascii="Times New Roman" w:eastAsia="Arial Unicode MS" w:hAnsi="Times New Roman" w:cs="Times New Roman"/>
              <w:color w:val="262626"/>
              <w:sz w:val="24"/>
              <w:szCs w:val="24"/>
            </w:rPr>
            <w:t>When the above code is executed at the SQL prompt, it produces the following result −</w:t>
          </w:r>
        </w:sdtContent>
      </w:sdt>
    </w:p>
    <w:p w14:paraId="43155155"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6 customers selected </w:t>
      </w:r>
    </w:p>
    <w:p w14:paraId="43155156"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PL/SQL procedure successfully completed. </w:t>
      </w:r>
    </w:p>
    <w:p w14:paraId="43155158"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2"/>
          <w:id w:val="-1718577765"/>
        </w:sdtPr>
        <w:sdtEndPr/>
        <w:sdtContent>
          <w:r w:rsidRPr="00C21616">
            <w:rPr>
              <w:rFonts w:ascii="Times New Roman" w:eastAsia="Arial Unicode MS" w:hAnsi="Times New Roman" w:cs="Times New Roman"/>
              <w:color w:val="262626"/>
              <w:sz w:val="24"/>
              <w:szCs w:val="24"/>
            </w:rPr>
            <w:t>If you check the records in customers table, you will find that the rows have been updated −</w:t>
          </w:r>
        </w:sdtContent>
      </w:sdt>
    </w:p>
    <w:p w14:paraId="4315515A" w14:textId="77777777" w:rsidR="008D02F1" w:rsidRPr="00C21616" w:rsidRDefault="00C1436D" w:rsidP="00952DFB">
      <w:pPr>
        <w:shd w:val="clear" w:color="auto" w:fill="FFFFFF"/>
        <w:spacing w:before="120" w:after="120" w:line="360" w:lineRule="auto"/>
        <w:jc w:val="center"/>
        <w:rPr>
          <w:rFonts w:ascii="Times New Roman" w:eastAsia="Open Sans" w:hAnsi="Times New Roman" w:cs="Times New Roman"/>
          <w:color w:val="262626"/>
          <w:sz w:val="24"/>
          <w:szCs w:val="24"/>
        </w:rPr>
      </w:pPr>
      <w:r w:rsidRPr="00C21616">
        <w:rPr>
          <w:rFonts w:ascii="Times New Roman" w:hAnsi="Times New Roman" w:cs="Times New Roman"/>
          <w:noProof/>
          <w:sz w:val="24"/>
          <w:szCs w:val="24"/>
        </w:rPr>
        <w:drawing>
          <wp:inline distT="0" distB="0" distL="0" distR="0" wp14:anchorId="431551B0" wp14:editId="431551B1">
            <wp:extent cx="5731510" cy="376491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510" cy="3764915"/>
                    </a:xfrm>
                    <a:prstGeom prst="rect">
                      <a:avLst/>
                    </a:prstGeom>
                    <a:ln/>
                  </pic:spPr>
                </pic:pic>
              </a:graphicData>
            </a:graphic>
          </wp:inline>
        </w:drawing>
      </w:r>
    </w:p>
    <w:p w14:paraId="4315515E" w14:textId="77777777" w:rsidR="008D02F1" w:rsidRPr="00952DFB"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952DFB">
        <w:rPr>
          <w:rFonts w:ascii="Times New Roman" w:eastAsia="Open Sans" w:hAnsi="Times New Roman" w:cs="Times New Roman"/>
          <w:b/>
          <w:color w:val="262626"/>
          <w:sz w:val="28"/>
          <w:szCs w:val="28"/>
        </w:rPr>
        <w:t>Explicit Cursors</w:t>
      </w:r>
    </w:p>
    <w:p w14:paraId="43155160"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Explicit cursors are programmer-defined cursors for gaining more control over the context area. An explicit cursor should be defined in the declaration section of the PL/SQL Block. It is created on a SELECT Statement which returns more than one row.</w:t>
      </w:r>
    </w:p>
    <w:p w14:paraId="43155162"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The syntax for creating an explicit cursor is –</w:t>
      </w:r>
    </w:p>
    <w:p w14:paraId="43155164" w14:textId="77777777" w:rsidR="008D02F1" w:rsidRPr="00952DFB"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952DFB">
        <w:rPr>
          <w:rFonts w:ascii="Times New Roman" w:eastAsia="Open Sans" w:hAnsi="Times New Roman" w:cs="Times New Roman"/>
          <w:b/>
          <w:color w:val="262626"/>
          <w:sz w:val="28"/>
          <w:szCs w:val="28"/>
        </w:rPr>
        <w:t xml:space="preserve">CURSOR </w:t>
      </w:r>
      <w:proofErr w:type="spellStart"/>
      <w:r w:rsidRPr="00952DFB">
        <w:rPr>
          <w:rFonts w:ascii="Times New Roman" w:eastAsia="Open Sans" w:hAnsi="Times New Roman" w:cs="Times New Roman"/>
          <w:b/>
          <w:color w:val="262626"/>
          <w:sz w:val="28"/>
          <w:szCs w:val="28"/>
        </w:rPr>
        <w:t>cursor_name</w:t>
      </w:r>
      <w:proofErr w:type="spellEnd"/>
      <w:r w:rsidRPr="00952DFB">
        <w:rPr>
          <w:rFonts w:ascii="Times New Roman" w:eastAsia="Open Sans" w:hAnsi="Times New Roman" w:cs="Times New Roman"/>
          <w:b/>
          <w:color w:val="262626"/>
          <w:sz w:val="28"/>
          <w:szCs w:val="28"/>
        </w:rPr>
        <w:t xml:space="preserve"> IS </w:t>
      </w:r>
      <w:proofErr w:type="spellStart"/>
      <w:r w:rsidRPr="00952DFB">
        <w:rPr>
          <w:rFonts w:ascii="Times New Roman" w:eastAsia="Open Sans" w:hAnsi="Times New Roman" w:cs="Times New Roman"/>
          <w:b/>
          <w:color w:val="262626"/>
          <w:sz w:val="28"/>
          <w:szCs w:val="28"/>
        </w:rPr>
        <w:t>select_statement</w:t>
      </w:r>
      <w:proofErr w:type="spellEnd"/>
      <w:r w:rsidRPr="00952DFB">
        <w:rPr>
          <w:rFonts w:ascii="Times New Roman" w:eastAsia="Open Sans" w:hAnsi="Times New Roman" w:cs="Times New Roman"/>
          <w:b/>
          <w:color w:val="262626"/>
          <w:sz w:val="28"/>
          <w:szCs w:val="28"/>
        </w:rPr>
        <w:t xml:space="preserve">; </w:t>
      </w:r>
    </w:p>
    <w:p w14:paraId="43155165"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3"/>
          <w:id w:val="2028676401"/>
        </w:sdtPr>
        <w:sdtEndPr/>
        <w:sdtContent>
          <w:r w:rsidRPr="00C21616">
            <w:rPr>
              <w:rFonts w:ascii="Times New Roman" w:eastAsia="Arial Unicode MS" w:hAnsi="Times New Roman" w:cs="Times New Roman"/>
              <w:color w:val="262626"/>
              <w:sz w:val="24"/>
              <w:szCs w:val="24"/>
            </w:rPr>
            <w:t>Working with an explicit cursor includes the following steps −</w:t>
          </w:r>
        </w:sdtContent>
      </w:sdt>
    </w:p>
    <w:p w14:paraId="43155166" w14:textId="77777777" w:rsidR="008D02F1" w:rsidRPr="00C21616" w:rsidRDefault="00C1436D" w:rsidP="00C21616">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Declaring the cursor for initializing the memory</w:t>
      </w:r>
    </w:p>
    <w:p w14:paraId="43155167" w14:textId="77777777" w:rsidR="008D02F1" w:rsidRPr="00C21616" w:rsidRDefault="00C1436D" w:rsidP="00C21616">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Opening the cursor for allocating the memory</w:t>
      </w:r>
    </w:p>
    <w:p w14:paraId="43155168" w14:textId="77777777" w:rsidR="008D02F1" w:rsidRPr="00C21616" w:rsidRDefault="00C1436D" w:rsidP="00C21616">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lastRenderedPageBreak/>
        <w:t>Fetching the cursor for retrieving the data</w:t>
      </w:r>
    </w:p>
    <w:p w14:paraId="43155169" w14:textId="77777777" w:rsidR="008D02F1" w:rsidRPr="00C21616" w:rsidRDefault="00C1436D" w:rsidP="00C21616">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Closing the cursor to release the allocated memory</w:t>
      </w:r>
    </w:p>
    <w:p w14:paraId="4315516B" w14:textId="77777777" w:rsidR="008D02F1" w:rsidRPr="00952DFB"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952DFB">
        <w:rPr>
          <w:rFonts w:ascii="Times New Roman" w:eastAsia="Open Sans" w:hAnsi="Times New Roman" w:cs="Times New Roman"/>
          <w:b/>
          <w:color w:val="262626"/>
          <w:sz w:val="28"/>
          <w:szCs w:val="28"/>
        </w:rPr>
        <w:t>Declaring the Cursor</w:t>
      </w:r>
    </w:p>
    <w:p w14:paraId="4315516D"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4"/>
          <w:id w:val="253327387"/>
        </w:sdtPr>
        <w:sdtEndPr/>
        <w:sdtContent>
          <w:r w:rsidRPr="00C21616">
            <w:rPr>
              <w:rFonts w:ascii="Times New Roman" w:eastAsia="Arial Unicode MS" w:hAnsi="Times New Roman" w:cs="Times New Roman"/>
              <w:color w:val="262626"/>
              <w:sz w:val="24"/>
              <w:szCs w:val="24"/>
            </w:rPr>
            <w:t>Declaring the cursor defines the cursor with a name and the associated SELECT statement. For example −</w:t>
          </w:r>
        </w:sdtContent>
      </w:sdt>
    </w:p>
    <w:p w14:paraId="4315516E"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CURSOR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IS </w:t>
      </w:r>
    </w:p>
    <w:p w14:paraId="4315516F" w14:textId="77777777" w:rsidR="008D02F1" w:rsidRPr="00C21616" w:rsidRDefault="00C1436D" w:rsidP="00952DFB">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SELECT id</w:t>
      </w:r>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name</w:t>
      </w:r>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address FROM customers</w:t>
      </w:r>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w:t>
      </w:r>
    </w:p>
    <w:p w14:paraId="43155171" w14:textId="77777777" w:rsidR="008D02F1" w:rsidRPr="00952DFB"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rPr>
      </w:pPr>
      <w:r w:rsidRPr="00952DFB">
        <w:rPr>
          <w:rFonts w:ascii="Times New Roman" w:eastAsia="Open Sans" w:hAnsi="Times New Roman" w:cs="Times New Roman"/>
          <w:b/>
          <w:color w:val="262626"/>
          <w:sz w:val="28"/>
          <w:szCs w:val="28"/>
        </w:rPr>
        <w:t>Opening the Cursor</w:t>
      </w:r>
    </w:p>
    <w:p w14:paraId="43155173"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5"/>
          <w:id w:val="-135270236"/>
        </w:sdtPr>
        <w:sdtEndPr/>
        <w:sdtContent>
          <w:r w:rsidRPr="00C21616">
            <w:rPr>
              <w:rFonts w:ascii="Times New Roman" w:eastAsia="Arial Unicode MS" w:hAnsi="Times New Roman" w:cs="Times New Roman"/>
              <w:color w:val="262626"/>
              <w:sz w:val="24"/>
              <w:szCs w:val="24"/>
            </w:rPr>
            <w:t>Opening the cursor allocates the memory for the cursor and makes it ready for fetching the rows returned by the SQL statement into it. For example, we will open the above defined cursor as follows −</w:t>
          </w:r>
        </w:sdtContent>
      </w:sdt>
    </w:p>
    <w:p w14:paraId="43155174"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OPEN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w:t>
      </w:r>
    </w:p>
    <w:p w14:paraId="43155176"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Fetching the Cursor</w:t>
      </w:r>
    </w:p>
    <w:p w14:paraId="43155178"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6"/>
          <w:id w:val="1099915338"/>
        </w:sdtPr>
        <w:sdtEndPr/>
        <w:sdtContent>
          <w:r w:rsidRPr="00C21616">
            <w:rPr>
              <w:rFonts w:ascii="Times New Roman" w:eastAsia="Arial Unicode MS" w:hAnsi="Times New Roman" w:cs="Times New Roman"/>
              <w:color w:val="262626"/>
              <w:sz w:val="24"/>
              <w:szCs w:val="24"/>
            </w:rPr>
            <w:t>Fetching the cursor involves accessing one row at a time. For example, we will fetch rows from the above-opened cursor as follows −</w:t>
          </w:r>
        </w:sdtContent>
      </w:sdt>
    </w:p>
    <w:p w14:paraId="43155179"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FETCH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INTO </w:t>
      </w:r>
      <w:proofErr w:type="spellStart"/>
      <w:r w:rsidRPr="00C21616">
        <w:rPr>
          <w:rFonts w:ascii="Times New Roman" w:eastAsia="Open Sans" w:hAnsi="Times New Roman" w:cs="Times New Roman"/>
          <w:b/>
          <w:color w:val="000000"/>
          <w:sz w:val="24"/>
          <w:szCs w:val="24"/>
        </w:rPr>
        <w:t>c_id</w:t>
      </w:r>
      <w:proofErr w:type="spellEnd"/>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c_name</w:t>
      </w:r>
      <w:proofErr w:type="spellEnd"/>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c_addr</w:t>
      </w:r>
      <w:proofErr w:type="spellEnd"/>
      <w:r w:rsidRPr="00C21616">
        <w:rPr>
          <w:rFonts w:ascii="Times New Roman" w:eastAsia="Open Sans" w:hAnsi="Times New Roman" w:cs="Times New Roman"/>
          <w:b/>
          <w:color w:val="666600"/>
          <w:sz w:val="24"/>
          <w:szCs w:val="24"/>
        </w:rPr>
        <w:t>;</w:t>
      </w:r>
      <w:r w:rsidRPr="00C21616">
        <w:rPr>
          <w:rFonts w:ascii="Times New Roman" w:eastAsia="Open Sans" w:hAnsi="Times New Roman" w:cs="Times New Roman"/>
          <w:b/>
          <w:color w:val="000000"/>
          <w:sz w:val="24"/>
          <w:szCs w:val="24"/>
        </w:rPr>
        <w:t xml:space="preserve"> </w:t>
      </w:r>
    </w:p>
    <w:p w14:paraId="4315517B"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Closing the Cursor</w:t>
      </w:r>
    </w:p>
    <w:p w14:paraId="4315517D"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7"/>
          <w:id w:val="1257332631"/>
        </w:sdtPr>
        <w:sdtEndPr/>
        <w:sdtContent>
          <w:r w:rsidRPr="00C21616">
            <w:rPr>
              <w:rFonts w:ascii="Times New Roman" w:eastAsia="Arial Unicode MS" w:hAnsi="Times New Roman" w:cs="Times New Roman"/>
              <w:color w:val="262626"/>
              <w:sz w:val="24"/>
              <w:szCs w:val="24"/>
            </w:rPr>
            <w:t>Closing the cursor means releasing the allocated memory. For example, we will close the above-opened cursor as follows −</w:t>
          </w:r>
        </w:sdtContent>
      </w:sdt>
    </w:p>
    <w:p w14:paraId="4315517E"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CLOSE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666600"/>
          <w:sz w:val="24"/>
          <w:szCs w:val="24"/>
        </w:rPr>
        <w:t>;</w:t>
      </w:r>
    </w:p>
    <w:p w14:paraId="43155180"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Example</w:t>
      </w:r>
    </w:p>
    <w:p w14:paraId="43155182"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Following is a complete example to illustrate the concepts of explicit cursors &amp;</w:t>
      </w:r>
      <w:proofErr w:type="spellStart"/>
      <w:r w:rsidRPr="00C21616">
        <w:rPr>
          <w:rFonts w:ascii="Times New Roman" w:eastAsia="Open Sans" w:hAnsi="Times New Roman" w:cs="Times New Roman"/>
          <w:color w:val="262626"/>
          <w:sz w:val="24"/>
          <w:szCs w:val="24"/>
        </w:rPr>
        <w:t>minua</w:t>
      </w:r>
      <w:proofErr w:type="spellEnd"/>
      <w:r w:rsidRPr="00C21616">
        <w:rPr>
          <w:rFonts w:ascii="Times New Roman" w:eastAsia="Open Sans" w:hAnsi="Times New Roman" w:cs="Times New Roman"/>
          <w:color w:val="262626"/>
          <w:sz w:val="24"/>
          <w:szCs w:val="24"/>
        </w:rPr>
        <w:t>;</w:t>
      </w:r>
    </w:p>
    <w:p w14:paraId="43155183"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DECLARE </w:t>
      </w:r>
    </w:p>
    <w:p w14:paraId="43155184"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c_id</w:t>
      </w:r>
      <w:proofErr w:type="spell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customers.id%type</w:t>
      </w:r>
      <w:proofErr w:type="spellEnd"/>
      <w:r w:rsidRPr="00C21616">
        <w:rPr>
          <w:rFonts w:ascii="Times New Roman" w:eastAsia="Open Sans" w:hAnsi="Times New Roman" w:cs="Times New Roman"/>
          <w:b/>
          <w:color w:val="000000"/>
          <w:sz w:val="24"/>
          <w:szCs w:val="24"/>
        </w:rPr>
        <w:t xml:space="preserve">; </w:t>
      </w:r>
    </w:p>
    <w:p w14:paraId="43155185"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c_name</w:t>
      </w:r>
      <w:proofErr w:type="spell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customer.name%type</w:t>
      </w:r>
      <w:proofErr w:type="spellEnd"/>
      <w:r w:rsidRPr="00C21616">
        <w:rPr>
          <w:rFonts w:ascii="Times New Roman" w:eastAsia="Open Sans" w:hAnsi="Times New Roman" w:cs="Times New Roman"/>
          <w:b/>
          <w:color w:val="000000"/>
          <w:sz w:val="24"/>
          <w:szCs w:val="24"/>
        </w:rPr>
        <w:t xml:space="preserve">; </w:t>
      </w:r>
    </w:p>
    <w:p w14:paraId="43155186"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c_addr</w:t>
      </w:r>
      <w:proofErr w:type="spellEnd"/>
      <w:r w:rsidRPr="00C21616">
        <w:rPr>
          <w:rFonts w:ascii="Times New Roman" w:eastAsia="Open Sans" w:hAnsi="Times New Roman" w:cs="Times New Roman"/>
          <w:b/>
          <w:color w:val="000000"/>
          <w:sz w:val="24"/>
          <w:szCs w:val="24"/>
        </w:rPr>
        <w:t xml:space="preserve"> </w:t>
      </w:r>
      <w:proofErr w:type="spellStart"/>
      <w:proofErr w:type="gramStart"/>
      <w:r w:rsidRPr="00C21616">
        <w:rPr>
          <w:rFonts w:ascii="Times New Roman" w:eastAsia="Open Sans" w:hAnsi="Times New Roman" w:cs="Times New Roman"/>
          <w:b/>
          <w:color w:val="000000"/>
          <w:sz w:val="24"/>
          <w:szCs w:val="24"/>
        </w:rPr>
        <w:t>customers.address</w:t>
      </w:r>
      <w:proofErr w:type="gramEnd"/>
      <w:r w:rsidRPr="00C21616">
        <w:rPr>
          <w:rFonts w:ascii="Times New Roman" w:eastAsia="Open Sans" w:hAnsi="Times New Roman" w:cs="Times New Roman"/>
          <w:b/>
          <w:color w:val="000000"/>
          <w:sz w:val="24"/>
          <w:szCs w:val="24"/>
        </w:rPr>
        <w:t>%type</w:t>
      </w:r>
      <w:proofErr w:type="spellEnd"/>
      <w:r w:rsidRPr="00C21616">
        <w:rPr>
          <w:rFonts w:ascii="Times New Roman" w:eastAsia="Open Sans" w:hAnsi="Times New Roman" w:cs="Times New Roman"/>
          <w:b/>
          <w:color w:val="000000"/>
          <w:sz w:val="24"/>
          <w:szCs w:val="24"/>
        </w:rPr>
        <w:t xml:space="preserve">; </w:t>
      </w:r>
    </w:p>
    <w:p w14:paraId="43155187"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CURSOR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is </w:t>
      </w:r>
    </w:p>
    <w:p w14:paraId="43155188"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lastRenderedPageBreak/>
        <w:t xml:space="preserve">SELECT id, name, address FROM customers; </w:t>
      </w:r>
    </w:p>
    <w:p w14:paraId="43155189"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BEGIN </w:t>
      </w:r>
    </w:p>
    <w:p w14:paraId="4315518A"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OPEN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w:t>
      </w:r>
    </w:p>
    <w:p w14:paraId="4315518B"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LOOP </w:t>
      </w:r>
    </w:p>
    <w:p w14:paraId="4315518C"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FETCH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into </w:t>
      </w:r>
      <w:proofErr w:type="spellStart"/>
      <w:r w:rsidRPr="00C21616">
        <w:rPr>
          <w:rFonts w:ascii="Times New Roman" w:eastAsia="Open Sans" w:hAnsi="Times New Roman" w:cs="Times New Roman"/>
          <w:b/>
          <w:color w:val="000000"/>
          <w:sz w:val="24"/>
          <w:szCs w:val="24"/>
        </w:rPr>
        <w:t>c_id</w:t>
      </w:r>
      <w:proofErr w:type="spell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c_name</w:t>
      </w:r>
      <w:proofErr w:type="spellEnd"/>
      <w:r w:rsidRPr="00C21616">
        <w:rPr>
          <w:rFonts w:ascii="Times New Roman" w:eastAsia="Open Sans" w:hAnsi="Times New Roman" w:cs="Times New Roman"/>
          <w:b/>
          <w:color w:val="000000"/>
          <w:sz w:val="24"/>
          <w:szCs w:val="24"/>
        </w:rPr>
        <w:t xml:space="preserve">, </w:t>
      </w:r>
      <w:proofErr w:type="spellStart"/>
      <w:r w:rsidRPr="00C21616">
        <w:rPr>
          <w:rFonts w:ascii="Times New Roman" w:eastAsia="Open Sans" w:hAnsi="Times New Roman" w:cs="Times New Roman"/>
          <w:b/>
          <w:color w:val="000000"/>
          <w:sz w:val="24"/>
          <w:szCs w:val="24"/>
        </w:rPr>
        <w:t>c_addr</w:t>
      </w:r>
      <w:proofErr w:type="spellEnd"/>
      <w:r w:rsidRPr="00C21616">
        <w:rPr>
          <w:rFonts w:ascii="Times New Roman" w:eastAsia="Open Sans" w:hAnsi="Times New Roman" w:cs="Times New Roman"/>
          <w:b/>
          <w:color w:val="000000"/>
          <w:sz w:val="24"/>
          <w:szCs w:val="24"/>
        </w:rPr>
        <w:t xml:space="preserve">; </w:t>
      </w:r>
    </w:p>
    <w:p w14:paraId="4315518D"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EXIT WHEN </w:t>
      </w:r>
      <w:proofErr w:type="spellStart"/>
      <w:r w:rsidRPr="00C21616">
        <w:rPr>
          <w:rFonts w:ascii="Times New Roman" w:eastAsia="Open Sans" w:hAnsi="Times New Roman" w:cs="Times New Roman"/>
          <w:b/>
          <w:color w:val="000000"/>
          <w:sz w:val="24"/>
          <w:szCs w:val="24"/>
        </w:rPr>
        <w:t>c_customers%notfound</w:t>
      </w:r>
      <w:proofErr w:type="spellEnd"/>
      <w:r w:rsidRPr="00C21616">
        <w:rPr>
          <w:rFonts w:ascii="Times New Roman" w:eastAsia="Open Sans" w:hAnsi="Times New Roman" w:cs="Times New Roman"/>
          <w:b/>
          <w:color w:val="000000"/>
          <w:sz w:val="24"/>
          <w:szCs w:val="24"/>
        </w:rPr>
        <w:t xml:space="preserve">; </w:t>
      </w:r>
    </w:p>
    <w:p w14:paraId="4315518E"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b/>
          <w:color w:val="000000"/>
          <w:sz w:val="24"/>
          <w:szCs w:val="24"/>
        </w:rPr>
        <w:t>dbms_output.put_</w:t>
      </w:r>
      <w:proofErr w:type="gramStart"/>
      <w:r w:rsidRPr="00C21616">
        <w:rPr>
          <w:rFonts w:ascii="Times New Roman" w:eastAsia="Open Sans" w:hAnsi="Times New Roman" w:cs="Times New Roman"/>
          <w:b/>
          <w:color w:val="000000"/>
          <w:sz w:val="24"/>
          <w:szCs w:val="24"/>
        </w:rPr>
        <w:t>line</w:t>
      </w:r>
      <w:proofErr w:type="spellEnd"/>
      <w:r w:rsidRPr="00C21616">
        <w:rPr>
          <w:rFonts w:ascii="Times New Roman" w:eastAsia="Open Sans" w:hAnsi="Times New Roman" w:cs="Times New Roman"/>
          <w:b/>
          <w:color w:val="000000"/>
          <w:sz w:val="24"/>
          <w:szCs w:val="24"/>
        </w:rPr>
        <w:t>(</w:t>
      </w:r>
      <w:proofErr w:type="spellStart"/>
      <w:proofErr w:type="gramEnd"/>
      <w:r w:rsidRPr="00C21616">
        <w:rPr>
          <w:rFonts w:ascii="Times New Roman" w:eastAsia="Open Sans" w:hAnsi="Times New Roman" w:cs="Times New Roman"/>
          <w:b/>
          <w:color w:val="000000"/>
          <w:sz w:val="24"/>
          <w:szCs w:val="24"/>
        </w:rPr>
        <w:t>c_id</w:t>
      </w:r>
      <w:proofErr w:type="spellEnd"/>
      <w:r w:rsidRPr="00C21616">
        <w:rPr>
          <w:rFonts w:ascii="Times New Roman" w:eastAsia="Open Sans" w:hAnsi="Times New Roman" w:cs="Times New Roman"/>
          <w:b/>
          <w:color w:val="000000"/>
          <w:sz w:val="24"/>
          <w:szCs w:val="24"/>
        </w:rPr>
        <w:t xml:space="preserve"> || ' ' || </w:t>
      </w:r>
      <w:proofErr w:type="spellStart"/>
      <w:r w:rsidRPr="00C21616">
        <w:rPr>
          <w:rFonts w:ascii="Times New Roman" w:eastAsia="Open Sans" w:hAnsi="Times New Roman" w:cs="Times New Roman"/>
          <w:b/>
          <w:color w:val="000000"/>
          <w:sz w:val="24"/>
          <w:szCs w:val="24"/>
        </w:rPr>
        <w:t>c_name</w:t>
      </w:r>
      <w:proofErr w:type="spellEnd"/>
      <w:r w:rsidRPr="00C21616">
        <w:rPr>
          <w:rFonts w:ascii="Times New Roman" w:eastAsia="Open Sans" w:hAnsi="Times New Roman" w:cs="Times New Roman"/>
          <w:b/>
          <w:color w:val="000000"/>
          <w:sz w:val="24"/>
          <w:szCs w:val="24"/>
        </w:rPr>
        <w:t xml:space="preserve"> || ' ' || </w:t>
      </w:r>
      <w:proofErr w:type="spellStart"/>
      <w:r w:rsidRPr="00C21616">
        <w:rPr>
          <w:rFonts w:ascii="Times New Roman" w:eastAsia="Open Sans" w:hAnsi="Times New Roman" w:cs="Times New Roman"/>
          <w:b/>
          <w:color w:val="000000"/>
          <w:sz w:val="24"/>
          <w:szCs w:val="24"/>
        </w:rPr>
        <w:t>c_addr</w:t>
      </w:r>
      <w:proofErr w:type="spellEnd"/>
      <w:r w:rsidRPr="00C21616">
        <w:rPr>
          <w:rFonts w:ascii="Times New Roman" w:eastAsia="Open Sans" w:hAnsi="Times New Roman" w:cs="Times New Roman"/>
          <w:b/>
          <w:color w:val="000000"/>
          <w:sz w:val="24"/>
          <w:szCs w:val="24"/>
        </w:rPr>
        <w:t xml:space="preserve">); </w:t>
      </w:r>
    </w:p>
    <w:p w14:paraId="4315518F"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END LOOP; </w:t>
      </w:r>
    </w:p>
    <w:p w14:paraId="43155190"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CLOSE </w:t>
      </w:r>
      <w:proofErr w:type="spellStart"/>
      <w:r w:rsidRPr="00C21616">
        <w:rPr>
          <w:rFonts w:ascii="Times New Roman" w:eastAsia="Open Sans" w:hAnsi="Times New Roman" w:cs="Times New Roman"/>
          <w:b/>
          <w:color w:val="000000"/>
          <w:sz w:val="24"/>
          <w:szCs w:val="24"/>
        </w:rPr>
        <w:t>c_customers</w:t>
      </w:r>
      <w:proofErr w:type="spellEnd"/>
      <w:r w:rsidRPr="00C21616">
        <w:rPr>
          <w:rFonts w:ascii="Times New Roman" w:eastAsia="Open Sans" w:hAnsi="Times New Roman" w:cs="Times New Roman"/>
          <w:b/>
          <w:color w:val="000000"/>
          <w:sz w:val="24"/>
          <w:szCs w:val="24"/>
        </w:rPr>
        <w:t xml:space="preserve">; </w:t>
      </w:r>
    </w:p>
    <w:p w14:paraId="43155191"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 xml:space="preserve">END; </w:t>
      </w:r>
    </w:p>
    <w:p w14:paraId="43155192" w14:textId="77777777" w:rsidR="008D02F1" w:rsidRPr="00C21616" w:rsidRDefault="00C1436D" w:rsidP="00074F81">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000000"/>
          <w:sz w:val="24"/>
          <w:szCs w:val="24"/>
        </w:rPr>
        <w:t>/</w:t>
      </w:r>
    </w:p>
    <w:p w14:paraId="43155193"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8"/>
          <w:id w:val="2108232313"/>
        </w:sdtPr>
        <w:sdtEndPr/>
        <w:sdtContent>
          <w:r w:rsidRPr="00C21616">
            <w:rPr>
              <w:rFonts w:ascii="Times New Roman" w:eastAsia="Arial Unicode MS" w:hAnsi="Times New Roman" w:cs="Times New Roman"/>
              <w:color w:val="262626"/>
              <w:sz w:val="24"/>
              <w:szCs w:val="24"/>
            </w:rPr>
            <w:t>When the above code is executed at the SQL prompt, it produces the following result −</w:t>
          </w:r>
        </w:sdtContent>
      </w:sdt>
    </w:p>
    <w:p w14:paraId="43155194"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1 Ramesh Ahmedabad </w:t>
      </w:r>
    </w:p>
    <w:p w14:paraId="43155195"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2 Khilan Delhi </w:t>
      </w:r>
    </w:p>
    <w:p w14:paraId="43155196"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3 </w:t>
      </w:r>
      <w:proofErr w:type="spellStart"/>
      <w:r w:rsidRPr="00C21616">
        <w:rPr>
          <w:rFonts w:ascii="Times New Roman" w:eastAsia="Open Sans" w:hAnsi="Times New Roman" w:cs="Times New Roman"/>
          <w:b/>
          <w:color w:val="262626"/>
          <w:sz w:val="24"/>
          <w:szCs w:val="24"/>
        </w:rPr>
        <w:t>kaushik</w:t>
      </w:r>
      <w:proofErr w:type="spellEnd"/>
      <w:r w:rsidRPr="00C21616">
        <w:rPr>
          <w:rFonts w:ascii="Times New Roman" w:eastAsia="Open Sans" w:hAnsi="Times New Roman" w:cs="Times New Roman"/>
          <w:b/>
          <w:color w:val="262626"/>
          <w:sz w:val="24"/>
          <w:szCs w:val="24"/>
        </w:rPr>
        <w:t xml:space="preserve"> Kota </w:t>
      </w:r>
    </w:p>
    <w:p w14:paraId="43155197"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4 Chaitali Mumbai </w:t>
      </w:r>
    </w:p>
    <w:p w14:paraId="43155198"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5 Hardik Bhopal </w:t>
      </w:r>
    </w:p>
    <w:p w14:paraId="43155199" w14:textId="77777777" w:rsidR="008D02F1" w:rsidRPr="00C21616" w:rsidRDefault="00C1436D" w:rsidP="00C1436D">
      <w:pPr>
        <w:shd w:val="clear" w:color="auto" w:fill="FFFFFF"/>
        <w:spacing w:before="120" w:after="120" w:line="360" w:lineRule="auto"/>
        <w:ind w:left="720"/>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6 Komal MP </w:t>
      </w:r>
    </w:p>
    <w:p w14:paraId="4315519B" w14:textId="77777777" w:rsidR="008D02F1"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b/>
          <w:color w:val="262626"/>
          <w:sz w:val="24"/>
          <w:szCs w:val="24"/>
        </w:rPr>
        <w:t xml:space="preserve">PL/SQL procedure successfully completed. </w:t>
      </w:r>
    </w:p>
    <w:p w14:paraId="4315519C" w14:textId="24CBBBE9" w:rsidR="008D02F1" w:rsidRDefault="008D02F1"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62D04227" w14:textId="77777777" w:rsidR="00C1436D"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4B481CFC" w14:textId="77777777" w:rsidR="00C1436D"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3CDFE396" w14:textId="77777777" w:rsidR="00C1436D"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25B970BB" w14:textId="77777777" w:rsidR="00C1436D"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1BDD24DA" w14:textId="77777777" w:rsidR="00C1436D" w:rsidRPr="00C21616" w:rsidRDefault="00C1436D"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4315519D" w14:textId="77777777" w:rsidR="008D02F1" w:rsidRPr="00C21616" w:rsidRDefault="008D02F1" w:rsidP="00C21616">
      <w:pPr>
        <w:shd w:val="clear" w:color="auto" w:fill="FFFFFF"/>
        <w:spacing w:before="120" w:after="120" w:line="360" w:lineRule="auto"/>
        <w:jc w:val="both"/>
        <w:rPr>
          <w:rFonts w:ascii="Times New Roman" w:eastAsia="Open Sans" w:hAnsi="Times New Roman" w:cs="Times New Roman"/>
          <w:color w:val="262626"/>
          <w:sz w:val="24"/>
          <w:szCs w:val="24"/>
        </w:rPr>
      </w:pPr>
    </w:p>
    <w:p w14:paraId="4315519E" w14:textId="77777777" w:rsidR="008D02F1" w:rsidRPr="00C1436D" w:rsidRDefault="00C1436D" w:rsidP="00C21616">
      <w:pPr>
        <w:shd w:val="clear" w:color="auto" w:fill="FFFFFF"/>
        <w:spacing w:before="120" w:after="120" w:line="360" w:lineRule="auto"/>
        <w:jc w:val="both"/>
        <w:rPr>
          <w:rFonts w:ascii="Times New Roman" w:eastAsia="Open Sans" w:hAnsi="Times New Roman" w:cs="Times New Roman"/>
          <w:color w:val="262626"/>
          <w:sz w:val="28"/>
          <w:szCs w:val="28"/>
          <w:u w:val="single"/>
        </w:rPr>
      </w:pPr>
      <w:r w:rsidRPr="00C1436D">
        <w:rPr>
          <w:rFonts w:ascii="Times New Roman" w:eastAsia="Open Sans" w:hAnsi="Times New Roman" w:cs="Times New Roman"/>
          <w:b/>
          <w:color w:val="262626"/>
          <w:sz w:val="28"/>
          <w:szCs w:val="28"/>
          <w:u w:val="single"/>
        </w:rPr>
        <w:lastRenderedPageBreak/>
        <w:t>Other References</w:t>
      </w:r>
    </w:p>
    <w:p w14:paraId="4315519F" w14:textId="77777777" w:rsidR="008D02F1" w:rsidRPr="00C21616" w:rsidRDefault="00C1436D" w:rsidP="00C21616">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 </w:t>
      </w:r>
      <w:hyperlink r:id="rId9">
        <w:r w:rsidRPr="00C21616">
          <w:rPr>
            <w:rFonts w:ascii="Times New Roman" w:eastAsia="Open Sans" w:hAnsi="Times New Roman" w:cs="Times New Roman"/>
            <w:color w:val="000000"/>
            <w:sz w:val="24"/>
            <w:szCs w:val="24"/>
            <w:u w:val="single"/>
          </w:rPr>
          <w:t xml:space="preserve">PL/SQL - Cursors - </w:t>
        </w:r>
        <w:proofErr w:type="spellStart"/>
        <w:r w:rsidRPr="00C21616">
          <w:rPr>
            <w:rFonts w:ascii="Times New Roman" w:eastAsia="Open Sans" w:hAnsi="Times New Roman" w:cs="Times New Roman"/>
            <w:color w:val="000000"/>
            <w:sz w:val="24"/>
            <w:szCs w:val="24"/>
            <w:u w:val="single"/>
          </w:rPr>
          <w:t>Tutorialspoint</w:t>
        </w:r>
        <w:proofErr w:type="spellEnd"/>
      </w:hyperlink>
    </w:p>
    <w:p w14:paraId="431551A0" w14:textId="77777777" w:rsidR="008D02F1" w:rsidRPr="00C21616" w:rsidRDefault="00C1436D" w:rsidP="00C21616">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hyperlink r:id="rId10">
        <w:r w:rsidRPr="00C21616">
          <w:rPr>
            <w:rFonts w:ascii="Times New Roman" w:eastAsia="Open Sans" w:hAnsi="Times New Roman" w:cs="Times New Roman"/>
            <w:color w:val="000000"/>
            <w:sz w:val="24"/>
            <w:szCs w:val="24"/>
            <w:u w:val="single"/>
          </w:rPr>
          <w:t xml:space="preserve">PL/SQL Cursor - </w:t>
        </w:r>
        <w:proofErr w:type="spellStart"/>
        <w:r w:rsidRPr="00C21616">
          <w:rPr>
            <w:rFonts w:ascii="Times New Roman" w:eastAsia="Open Sans" w:hAnsi="Times New Roman" w:cs="Times New Roman"/>
            <w:color w:val="000000"/>
            <w:sz w:val="24"/>
            <w:szCs w:val="24"/>
            <w:u w:val="single"/>
          </w:rPr>
          <w:t>javatpoint</w:t>
        </w:r>
        <w:proofErr w:type="spellEnd"/>
      </w:hyperlink>
    </w:p>
    <w:p w14:paraId="431551A1" w14:textId="77777777" w:rsidR="008D02F1" w:rsidRPr="00C21616" w:rsidRDefault="00C1436D" w:rsidP="00C21616">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hyperlink r:id="rId11">
        <w:r w:rsidRPr="00C21616">
          <w:rPr>
            <w:rFonts w:ascii="Times New Roman" w:eastAsia="Open Sans" w:hAnsi="Times New Roman" w:cs="Times New Roman"/>
            <w:color w:val="000000"/>
            <w:sz w:val="24"/>
            <w:szCs w:val="24"/>
            <w:u w:val="single"/>
          </w:rPr>
          <w:t>PL/SQL Cursor (plsqltutorial.com)</w:t>
        </w:r>
      </w:hyperlink>
    </w:p>
    <w:p w14:paraId="431551A3" w14:textId="77777777" w:rsidR="008D02F1" w:rsidRPr="00C1436D" w:rsidRDefault="00C1436D" w:rsidP="00C21616">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C1436D">
        <w:rPr>
          <w:rFonts w:ascii="Times New Roman" w:eastAsia="Open Sans" w:hAnsi="Times New Roman" w:cs="Times New Roman"/>
          <w:b/>
          <w:color w:val="262626"/>
          <w:sz w:val="28"/>
          <w:szCs w:val="28"/>
          <w:u w:val="single"/>
        </w:rPr>
        <w:t>Suggested Book References</w:t>
      </w:r>
    </w:p>
    <w:p w14:paraId="431551A4" w14:textId="77777777" w:rsidR="008D02F1" w:rsidRPr="00C21616" w:rsidRDefault="00C1436D" w:rsidP="00C21616">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color w:val="262626"/>
          <w:sz w:val="24"/>
          <w:szCs w:val="24"/>
        </w:rPr>
        <w:t>C.</w:t>
      </w:r>
      <w:proofErr w:type="gramStart"/>
      <w:r w:rsidRPr="00C21616">
        <w:rPr>
          <w:rFonts w:ascii="Times New Roman" w:eastAsia="Open Sans" w:hAnsi="Times New Roman" w:cs="Times New Roman"/>
          <w:color w:val="262626"/>
          <w:sz w:val="24"/>
          <w:szCs w:val="24"/>
        </w:rPr>
        <w:t>J.Date</w:t>
      </w:r>
      <w:proofErr w:type="spellEnd"/>
      <w:proofErr w:type="gramEnd"/>
      <w:r w:rsidRPr="00C21616">
        <w:rPr>
          <w:rFonts w:ascii="Times New Roman" w:eastAsia="Open Sans" w:hAnsi="Times New Roman" w:cs="Times New Roman"/>
          <w:color w:val="262626"/>
          <w:sz w:val="24"/>
          <w:szCs w:val="24"/>
        </w:rPr>
        <w:t xml:space="preserve">, “An Introduction to </w:t>
      </w:r>
      <w:proofErr w:type="spellStart"/>
      <w:r w:rsidRPr="00C21616">
        <w:rPr>
          <w:rFonts w:ascii="Times New Roman" w:eastAsia="Open Sans" w:hAnsi="Times New Roman" w:cs="Times New Roman"/>
          <w:color w:val="262626"/>
          <w:sz w:val="24"/>
          <w:szCs w:val="24"/>
        </w:rPr>
        <w:t>DatabaseSystems</w:t>
      </w:r>
      <w:proofErr w:type="spellEnd"/>
      <w:r w:rsidRPr="00C21616">
        <w:rPr>
          <w:rFonts w:ascii="Times New Roman" w:eastAsia="Open Sans" w:hAnsi="Times New Roman" w:cs="Times New Roman"/>
          <w:color w:val="262626"/>
          <w:sz w:val="24"/>
          <w:szCs w:val="24"/>
        </w:rPr>
        <w:t>”, Addison Wesley.</w:t>
      </w:r>
    </w:p>
    <w:p w14:paraId="431551A5" w14:textId="77777777" w:rsidR="008D02F1" w:rsidRPr="00C21616" w:rsidRDefault="00C1436D" w:rsidP="00C21616">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C21616">
        <w:rPr>
          <w:rFonts w:ascii="Times New Roman" w:eastAsia="Open Sans" w:hAnsi="Times New Roman" w:cs="Times New Roman"/>
          <w:color w:val="262626"/>
          <w:sz w:val="24"/>
          <w:szCs w:val="24"/>
        </w:rPr>
        <w:t xml:space="preserve">Thomas M. Connolly, Carolyn &amp; </w:t>
      </w:r>
      <w:proofErr w:type="spellStart"/>
      <w:proofErr w:type="gramStart"/>
      <w:r w:rsidRPr="00C21616">
        <w:rPr>
          <w:rFonts w:ascii="Times New Roman" w:eastAsia="Open Sans" w:hAnsi="Times New Roman" w:cs="Times New Roman"/>
          <w:color w:val="262626"/>
          <w:sz w:val="24"/>
          <w:szCs w:val="24"/>
        </w:rPr>
        <w:t>E.Begg</w:t>
      </w:r>
      <w:proofErr w:type="gramEnd"/>
      <w:r w:rsidRPr="00C21616">
        <w:rPr>
          <w:rFonts w:ascii="Times New Roman" w:eastAsia="Open Sans" w:hAnsi="Times New Roman" w:cs="Times New Roman"/>
          <w:color w:val="262626"/>
          <w:sz w:val="24"/>
          <w:szCs w:val="24"/>
        </w:rPr>
        <w:t>,“Database</w:t>
      </w:r>
      <w:proofErr w:type="spellEnd"/>
      <w:r w:rsidRPr="00C21616">
        <w:rPr>
          <w:rFonts w:ascii="Times New Roman" w:eastAsia="Open Sans" w:hAnsi="Times New Roman" w:cs="Times New Roman"/>
          <w:color w:val="262626"/>
          <w:sz w:val="24"/>
          <w:szCs w:val="24"/>
        </w:rPr>
        <w:t xml:space="preserve"> Systems: A Practical Approach to Design, </w:t>
      </w:r>
      <w:proofErr w:type="spellStart"/>
      <w:r w:rsidRPr="00C21616">
        <w:rPr>
          <w:rFonts w:ascii="Times New Roman" w:eastAsia="Open Sans" w:hAnsi="Times New Roman" w:cs="Times New Roman"/>
          <w:color w:val="262626"/>
          <w:sz w:val="24"/>
          <w:szCs w:val="24"/>
        </w:rPr>
        <w:t>Implementationand</w:t>
      </w:r>
      <w:proofErr w:type="spellEnd"/>
      <w:r w:rsidRPr="00C21616">
        <w:rPr>
          <w:rFonts w:ascii="Times New Roman" w:eastAsia="Open Sans" w:hAnsi="Times New Roman" w:cs="Times New Roman"/>
          <w:color w:val="262626"/>
          <w:sz w:val="24"/>
          <w:szCs w:val="24"/>
        </w:rPr>
        <w:t xml:space="preserve"> Management”, 5/E, University of Paisley, Addison-Wesley.</w:t>
      </w:r>
    </w:p>
    <w:p w14:paraId="431551A6" w14:textId="77777777" w:rsidR="008D02F1" w:rsidRPr="00C21616" w:rsidRDefault="00C1436D" w:rsidP="00C21616">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C21616">
        <w:rPr>
          <w:rFonts w:ascii="Times New Roman" w:eastAsia="Open Sans" w:hAnsi="Times New Roman" w:cs="Times New Roman"/>
          <w:color w:val="262626"/>
          <w:sz w:val="24"/>
          <w:szCs w:val="24"/>
        </w:rPr>
        <w:t>Rob</w:t>
      </w:r>
      <w:proofErr w:type="gramStart"/>
      <w:r w:rsidRPr="00C21616">
        <w:rPr>
          <w:rFonts w:ascii="Times New Roman" w:eastAsia="Open Sans" w:hAnsi="Times New Roman" w:cs="Times New Roman"/>
          <w:color w:val="262626"/>
          <w:sz w:val="24"/>
          <w:szCs w:val="24"/>
        </w:rPr>
        <w:t>,”Database</w:t>
      </w:r>
      <w:proofErr w:type="spellEnd"/>
      <w:proofErr w:type="gramEnd"/>
      <w:r w:rsidRPr="00C21616">
        <w:rPr>
          <w:rFonts w:ascii="Times New Roman" w:eastAsia="Open Sans" w:hAnsi="Times New Roman" w:cs="Times New Roman"/>
          <w:color w:val="262626"/>
          <w:sz w:val="24"/>
          <w:szCs w:val="24"/>
        </w:rPr>
        <w:t xml:space="preserve"> Principal Fundamental Design, Cengage Learning.</w:t>
      </w:r>
    </w:p>
    <w:p w14:paraId="431551A7" w14:textId="77777777" w:rsidR="008D02F1" w:rsidRPr="00C21616" w:rsidRDefault="008D02F1" w:rsidP="00C21616">
      <w:pPr>
        <w:spacing w:before="120" w:after="120" w:line="360" w:lineRule="auto"/>
        <w:jc w:val="both"/>
        <w:rPr>
          <w:rFonts w:ascii="Times New Roman" w:hAnsi="Times New Roman" w:cs="Times New Roman"/>
          <w:sz w:val="24"/>
          <w:szCs w:val="24"/>
        </w:rPr>
      </w:pPr>
    </w:p>
    <w:sectPr w:rsidR="008D02F1" w:rsidRPr="00C2161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82DAF7-CF04-4E25-8613-A31C45CFCD51}"/>
    <w:embedBold r:id="rId2" w:fontKey="{B70454F6-0CED-465E-B34F-59F8BDEF30C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858D1192-38C4-4CAF-AE35-CFC8236A6D41}"/>
    <w:embedItalic r:id="rId4" w:fontKey="{13CF9A3B-B70D-40E8-99F1-F5E6338D66D1}"/>
  </w:font>
  <w:font w:name="Cambria">
    <w:panose1 w:val="02040503050406030204"/>
    <w:charset w:val="00"/>
    <w:family w:val="roman"/>
    <w:pitch w:val="variable"/>
    <w:sig w:usb0="E00006FF" w:usb1="420024FF" w:usb2="02000000" w:usb3="00000000" w:csb0="0000019F" w:csb1="00000000"/>
    <w:embedBold r:id="rId5" w:fontKey="{66EC6238-E72C-44F5-8DFF-3D4FF49DDBBA}"/>
  </w:font>
  <w:font w:name="Open Sans">
    <w:charset w:val="00"/>
    <w:family w:val="swiss"/>
    <w:pitch w:val="variable"/>
    <w:sig w:usb0="E00002EF" w:usb1="4000205B" w:usb2="00000028" w:usb3="00000000" w:csb0="0000019F" w:csb1="00000000"/>
    <w:embedRegular r:id="rId6" w:fontKey="{F391174C-17F2-41DE-BECA-E718682AB14A}"/>
    <w:embedBold r:id="rId7" w:fontKey="{43F26D55-7292-4D49-855F-DBA21EE6CF0A}"/>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embedRegular r:id="rId8" w:fontKey="{A99751F9-EF9B-4409-8B3E-CEDBC2F300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B540D"/>
    <w:multiLevelType w:val="multilevel"/>
    <w:tmpl w:val="82E4C8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3D26E15"/>
    <w:multiLevelType w:val="multilevel"/>
    <w:tmpl w:val="F28EB5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635DE5"/>
    <w:multiLevelType w:val="multilevel"/>
    <w:tmpl w:val="C71626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52441959">
    <w:abstractNumId w:val="1"/>
  </w:num>
  <w:num w:numId="2" w16cid:durableId="389960741">
    <w:abstractNumId w:val="0"/>
  </w:num>
  <w:num w:numId="3" w16cid:durableId="2065059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F1"/>
    <w:rsid w:val="00074F81"/>
    <w:rsid w:val="008D02F1"/>
    <w:rsid w:val="00952DFB"/>
    <w:rsid w:val="009A12EE"/>
    <w:rsid w:val="00BC5754"/>
    <w:rsid w:val="00C1436D"/>
    <w:rsid w:val="00C21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5510B"/>
  <w15:docId w15:val="{93BA7567-5081-4908-B441-AB0B0F46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E6078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E6078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607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078A"/>
    <w:rPr>
      <w:b/>
      <w:bCs/>
    </w:rPr>
  </w:style>
  <w:style w:type="character" w:styleId="Hyperlink">
    <w:name w:val="Hyperlink"/>
    <w:basedOn w:val="DefaultParagraphFont"/>
    <w:uiPriority w:val="99"/>
    <w:semiHidden/>
    <w:unhideWhenUsed/>
    <w:rsid w:val="00E6078A"/>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143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lsqltutorial.com/plsql-cursor/" TargetMode="External"/><Relationship Id="rId5" Type="http://schemas.openxmlformats.org/officeDocument/2006/relationships/webSettings" Target="webSettings.xml"/><Relationship Id="rId10" Type="http://schemas.openxmlformats.org/officeDocument/2006/relationships/hyperlink" Target="https://www.javatpoint.com/pl-sql-cursor" TargetMode="External"/><Relationship Id="rId4" Type="http://schemas.openxmlformats.org/officeDocument/2006/relationships/settings" Target="settings.xml"/><Relationship Id="rId9" Type="http://schemas.openxmlformats.org/officeDocument/2006/relationships/hyperlink" Target="https://www.tutorialspoint.com/plsql/plsql_cursors.ht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FCjfqEwsXjK5GTEMWJGd0/jWqw==">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6</cp:revision>
  <dcterms:created xsi:type="dcterms:W3CDTF">2021-07-06T10:33:00Z</dcterms:created>
  <dcterms:modified xsi:type="dcterms:W3CDTF">2024-12-11T07:14:00Z</dcterms:modified>
</cp:coreProperties>
</file>