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478AB2" w14:textId="77777777" w:rsidR="004465C4" w:rsidRPr="00B448B6" w:rsidRDefault="004465C4" w:rsidP="00B448B6">
      <w:pPr>
        <w:spacing w:after="0" w:line="360" w:lineRule="auto"/>
        <w:jc w:val="center"/>
        <w:outlineLvl w:val="3"/>
        <w:rPr>
          <w:rFonts w:ascii="Cambria" w:eastAsia="Times New Roman" w:hAnsi="Cambria" w:cs="Times New Roman"/>
          <w:b/>
          <w:bCs/>
          <w:color w:val="262626"/>
          <w:sz w:val="32"/>
          <w:szCs w:val="32"/>
          <w:lang w:eastAsia="en-IN"/>
        </w:rPr>
      </w:pPr>
      <w:r w:rsidRPr="00B448B6">
        <w:rPr>
          <w:rFonts w:ascii="Cambria" w:eastAsia="Times New Roman" w:hAnsi="Cambria" w:cs="Times New Roman"/>
          <w:b/>
          <w:bCs/>
          <w:color w:val="262626"/>
          <w:sz w:val="32"/>
          <w:szCs w:val="32"/>
          <w:lang w:eastAsia="en-IN"/>
        </w:rPr>
        <w:t>UNIT III</w:t>
      </w:r>
    </w:p>
    <w:p w14:paraId="55478AB3" w14:textId="77777777" w:rsidR="004465C4" w:rsidRPr="00B448B6" w:rsidRDefault="004465C4" w:rsidP="00B448B6">
      <w:pPr>
        <w:spacing w:after="0" w:line="360" w:lineRule="auto"/>
        <w:jc w:val="center"/>
        <w:outlineLvl w:val="3"/>
        <w:rPr>
          <w:rFonts w:ascii="Cambria" w:eastAsia="Times New Roman" w:hAnsi="Cambria" w:cs="Times New Roman"/>
          <w:b/>
          <w:bCs/>
          <w:color w:val="262626"/>
          <w:sz w:val="32"/>
          <w:szCs w:val="32"/>
          <w:lang w:eastAsia="en-IN"/>
        </w:rPr>
      </w:pPr>
      <w:r w:rsidRPr="00B448B6">
        <w:rPr>
          <w:rFonts w:ascii="Cambria" w:eastAsia="Times New Roman" w:hAnsi="Cambria" w:cs="Times New Roman"/>
          <w:b/>
          <w:bCs/>
          <w:color w:val="262626"/>
          <w:sz w:val="32"/>
          <w:szCs w:val="32"/>
          <w:lang w:eastAsia="en-IN"/>
        </w:rPr>
        <w:t>CHAPTER 3.2</w:t>
      </w:r>
    </w:p>
    <w:p w14:paraId="55478AB4" w14:textId="77777777" w:rsidR="004465C4" w:rsidRPr="00B448B6" w:rsidRDefault="004465C4" w:rsidP="00B448B6">
      <w:pPr>
        <w:spacing w:after="0" w:line="360" w:lineRule="auto"/>
        <w:jc w:val="center"/>
        <w:outlineLvl w:val="3"/>
        <w:rPr>
          <w:rFonts w:ascii="Cambria" w:eastAsia="Times New Roman" w:hAnsi="Cambria" w:cs="Times New Roman"/>
          <w:b/>
          <w:bCs/>
          <w:color w:val="262626"/>
          <w:sz w:val="32"/>
          <w:szCs w:val="32"/>
          <w:lang w:eastAsia="en-IN"/>
        </w:rPr>
      </w:pPr>
      <w:r w:rsidRPr="00B448B6">
        <w:rPr>
          <w:rFonts w:ascii="Cambria" w:eastAsia="Times New Roman" w:hAnsi="Cambria" w:cs="Times New Roman"/>
          <w:b/>
          <w:bCs/>
          <w:color w:val="262626"/>
          <w:sz w:val="32"/>
          <w:szCs w:val="32"/>
          <w:lang w:eastAsia="en-IN"/>
        </w:rPr>
        <w:t>LECTURE 2.2(Properties of Transactions)</w:t>
      </w:r>
    </w:p>
    <w:p w14:paraId="55478AB6" w14:textId="39C8FB48"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Transaction is a set of changes that must all be made together. It is a program unit whose execution mayor may not change the contents of a database. Transaction is executed as a single unit. If the database was in consistent state before a transaction, then after execution of the transaction also, the database must be in a consistent. For example, a transfer of money from one bank account to another requires two changes to the database both must succeed or fail together.</w:t>
      </w:r>
    </w:p>
    <w:p w14:paraId="55478AB7"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You are working on a system for a bank. A customer goes to the ATM and instructs it to transfer Rs. 1000 from savings to a checking account. This simple transaction requires two steps:</w:t>
      </w:r>
    </w:p>
    <w:p w14:paraId="55478AB8" w14:textId="48D6D1B3" w:rsidR="004465C4" w:rsidRPr="00B448B6" w:rsidRDefault="004465C4" w:rsidP="00B448B6">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Subtracting the money from the savings account balance.</w:t>
      </w:r>
    </w:p>
    <w:p w14:paraId="55478AB9" w14:textId="4FCA8160" w:rsidR="004465C4" w:rsidRPr="00B448B6" w:rsidRDefault="004465C4" w:rsidP="00B448B6">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Adding the money to the checking account balance.</w:t>
      </w:r>
    </w:p>
    <w:p w14:paraId="55478ABA"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The code to create this transaction will require two updates to the database. For example, there will be two SQL statements: one UPDATE command to decrease the balance in savings and a second UPDATE command to increase the balance in the checking account.</w:t>
      </w:r>
    </w:p>
    <w:p w14:paraId="55478ABB"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You have to consider what would happen if a machine crashed between these two operations. The money has already been subtracted from the savings account will not be added to the checking account. It is lost. You might consider performing the addition to checking first, but then the customer ends up with extra money, and the bank loses. The point is that both changes must be made successfully. Thus, a transaction is defined as a set of changes that must be made together.</w:t>
      </w:r>
    </w:p>
    <w:p w14:paraId="55478ABC"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p>
    <w:p w14:paraId="55478ABD" w14:textId="77777777" w:rsidR="004465C4" w:rsidRPr="00B448B6" w:rsidRDefault="004465C4" w:rsidP="00B448B6">
      <w:pPr>
        <w:spacing w:before="120" w:after="120" w:line="360" w:lineRule="auto"/>
        <w:jc w:val="center"/>
        <w:rPr>
          <w:rFonts w:ascii="Times New Roman" w:eastAsia="Times New Roman" w:hAnsi="Times New Roman" w:cs="Times New Roman"/>
          <w:sz w:val="24"/>
          <w:szCs w:val="24"/>
          <w:lang w:eastAsia="en-IN"/>
        </w:rPr>
      </w:pPr>
      <w:r w:rsidRPr="00B448B6">
        <w:rPr>
          <w:rFonts w:ascii="Times New Roman" w:eastAsia="Times New Roman" w:hAnsi="Times New Roman" w:cs="Times New Roman"/>
          <w:noProof/>
          <w:sz w:val="24"/>
          <w:szCs w:val="24"/>
          <w:lang w:eastAsia="en-IN"/>
        </w:rPr>
        <w:lastRenderedPageBreak/>
        <w:drawing>
          <wp:inline distT="0" distB="0" distL="0" distR="0" wp14:anchorId="55478B0B" wp14:editId="55478B0C">
            <wp:extent cx="4286885" cy="3288030"/>
            <wp:effectExtent l="0" t="0" r="0" b="7620"/>
            <wp:docPr id="6" name="Picture 6" descr="A Simple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imple Transac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885" cy="3288030"/>
                    </a:xfrm>
                    <a:prstGeom prst="rect">
                      <a:avLst/>
                    </a:prstGeom>
                    <a:noFill/>
                    <a:ln>
                      <a:noFill/>
                    </a:ln>
                  </pic:spPr>
                </pic:pic>
              </a:graphicData>
            </a:graphic>
          </wp:inline>
        </w:drawing>
      </w:r>
    </w:p>
    <w:p w14:paraId="55478ABE" w14:textId="77777777" w:rsidR="004465C4" w:rsidRPr="00B448B6" w:rsidRDefault="004465C4" w:rsidP="00B448B6">
      <w:pPr>
        <w:numPr>
          <w:ilvl w:val="0"/>
          <w:numId w:val="1"/>
        </w:numPr>
        <w:spacing w:before="120" w:after="120" w:line="360" w:lineRule="auto"/>
        <w:jc w:val="both"/>
        <w:rPr>
          <w:rFonts w:ascii="Times New Roman" w:eastAsia="Times New Roman" w:hAnsi="Times New Roman" w:cs="Times New Roman"/>
          <w:color w:val="1F3864" w:themeColor="accent1" w:themeShade="80"/>
          <w:sz w:val="24"/>
          <w:szCs w:val="24"/>
          <w:lang w:eastAsia="en-IN"/>
        </w:rPr>
      </w:pPr>
      <w:hyperlink r:id="rId6" w:anchor="Process_of_Transaction" w:tgtFrame="_blank" w:history="1">
        <w:r w:rsidRPr="00B448B6">
          <w:rPr>
            <w:rFonts w:ascii="Times New Roman" w:eastAsia="Times New Roman" w:hAnsi="Times New Roman" w:cs="Times New Roman"/>
            <w:color w:val="1F3864" w:themeColor="accent1" w:themeShade="80"/>
            <w:sz w:val="24"/>
            <w:szCs w:val="24"/>
            <w:u w:val="single"/>
            <w:lang w:eastAsia="en-IN"/>
          </w:rPr>
          <w:t>Process of Transaction</w:t>
        </w:r>
      </w:hyperlink>
    </w:p>
    <w:p w14:paraId="55478ABF" w14:textId="77777777" w:rsidR="004465C4" w:rsidRPr="00B448B6" w:rsidRDefault="004465C4" w:rsidP="00B448B6">
      <w:pPr>
        <w:numPr>
          <w:ilvl w:val="0"/>
          <w:numId w:val="1"/>
        </w:numPr>
        <w:spacing w:before="120" w:after="120" w:line="360" w:lineRule="auto"/>
        <w:jc w:val="both"/>
        <w:rPr>
          <w:rFonts w:ascii="Times New Roman" w:eastAsia="Times New Roman" w:hAnsi="Times New Roman" w:cs="Times New Roman"/>
          <w:color w:val="1F3864" w:themeColor="accent1" w:themeShade="80"/>
          <w:sz w:val="24"/>
          <w:szCs w:val="24"/>
          <w:lang w:eastAsia="en-IN"/>
        </w:rPr>
      </w:pPr>
      <w:hyperlink r:id="rId7" w:anchor="Transaction_Properties" w:tgtFrame="_blank" w:history="1">
        <w:r w:rsidRPr="00B448B6">
          <w:rPr>
            <w:rFonts w:ascii="Times New Roman" w:eastAsia="Times New Roman" w:hAnsi="Times New Roman" w:cs="Times New Roman"/>
            <w:color w:val="1F3864" w:themeColor="accent1" w:themeShade="80"/>
            <w:sz w:val="24"/>
            <w:szCs w:val="24"/>
            <w:u w:val="single"/>
            <w:lang w:eastAsia="en-IN"/>
          </w:rPr>
          <w:t>Transaction Properties</w:t>
        </w:r>
      </w:hyperlink>
    </w:p>
    <w:p w14:paraId="55478AC0" w14:textId="77777777" w:rsidR="004465C4" w:rsidRPr="00B448B6" w:rsidRDefault="004465C4" w:rsidP="00B448B6">
      <w:pPr>
        <w:numPr>
          <w:ilvl w:val="0"/>
          <w:numId w:val="1"/>
        </w:numPr>
        <w:spacing w:before="120" w:after="120" w:line="360" w:lineRule="auto"/>
        <w:jc w:val="both"/>
        <w:rPr>
          <w:rFonts w:ascii="Times New Roman" w:eastAsia="Times New Roman" w:hAnsi="Times New Roman" w:cs="Times New Roman"/>
          <w:color w:val="1F3864" w:themeColor="accent1" w:themeShade="80"/>
          <w:sz w:val="24"/>
          <w:szCs w:val="24"/>
          <w:lang w:eastAsia="en-IN"/>
        </w:rPr>
      </w:pPr>
      <w:hyperlink r:id="rId8" w:anchor="States_of_Transaction" w:tgtFrame="_blank" w:history="1">
        <w:r w:rsidRPr="00B448B6">
          <w:rPr>
            <w:rFonts w:ascii="Times New Roman" w:eastAsia="Times New Roman" w:hAnsi="Times New Roman" w:cs="Times New Roman"/>
            <w:color w:val="1F3864" w:themeColor="accent1" w:themeShade="80"/>
            <w:sz w:val="24"/>
            <w:szCs w:val="24"/>
            <w:u w:val="single"/>
            <w:lang w:eastAsia="en-IN"/>
          </w:rPr>
          <w:t>States of Transaction</w:t>
        </w:r>
      </w:hyperlink>
    </w:p>
    <w:p w14:paraId="55478AC1" w14:textId="77777777" w:rsidR="004465C4" w:rsidRPr="00B448B6" w:rsidRDefault="004465C4" w:rsidP="00B448B6">
      <w:pPr>
        <w:numPr>
          <w:ilvl w:val="0"/>
          <w:numId w:val="1"/>
        </w:numPr>
        <w:spacing w:before="120" w:after="120" w:line="360" w:lineRule="auto"/>
        <w:jc w:val="both"/>
        <w:rPr>
          <w:rFonts w:ascii="Times New Roman" w:eastAsia="Times New Roman" w:hAnsi="Times New Roman" w:cs="Times New Roman"/>
          <w:color w:val="1F3864" w:themeColor="accent1" w:themeShade="80"/>
          <w:sz w:val="24"/>
          <w:szCs w:val="24"/>
          <w:lang w:eastAsia="en-IN"/>
        </w:rPr>
      </w:pPr>
      <w:hyperlink r:id="rId9" w:anchor="Advantages_of_Concurrent_Execution_of_Transaction" w:tgtFrame="_blank" w:history="1">
        <w:r w:rsidRPr="00B448B6">
          <w:rPr>
            <w:rFonts w:ascii="Times New Roman" w:eastAsia="Times New Roman" w:hAnsi="Times New Roman" w:cs="Times New Roman"/>
            <w:color w:val="1F3864" w:themeColor="accent1" w:themeShade="80"/>
            <w:sz w:val="24"/>
            <w:szCs w:val="24"/>
            <w:u w:val="single"/>
            <w:lang w:eastAsia="en-IN"/>
          </w:rPr>
          <w:t>Advantages of Concurrent Execution of Transaction</w:t>
        </w:r>
      </w:hyperlink>
    </w:p>
    <w:p w14:paraId="55478AC3" w14:textId="77777777" w:rsidR="004465C4" w:rsidRPr="00E42091"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42091">
        <w:rPr>
          <w:rFonts w:ascii="Times New Roman" w:eastAsia="Times New Roman" w:hAnsi="Times New Roman" w:cs="Times New Roman"/>
          <w:b/>
          <w:bCs/>
          <w:color w:val="262626"/>
          <w:sz w:val="28"/>
          <w:szCs w:val="28"/>
          <w:lang w:eastAsia="en-IN"/>
        </w:rPr>
        <w:t>Process of Transaction</w:t>
      </w:r>
    </w:p>
    <w:p w14:paraId="55478AC4"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The transaction is executed as a series of reads and writes of database objects, which are explained below:</w:t>
      </w:r>
    </w:p>
    <w:p w14:paraId="55478AC6" w14:textId="77777777" w:rsidR="004465C4" w:rsidRPr="00E42091"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42091">
        <w:rPr>
          <w:rFonts w:ascii="Times New Roman" w:eastAsia="Times New Roman" w:hAnsi="Times New Roman" w:cs="Times New Roman"/>
          <w:b/>
          <w:bCs/>
          <w:color w:val="262626"/>
          <w:sz w:val="28"/>
          <w:szCs w:val="28"/>
          <w:lang w:eastAsia="en-IN"/>
        </w:rPr>
        <w:t>Read Operation</w:t>
      </w:r>
    </w:p>
    <w:p w14:paraId="55478AC7"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To read a database object, it is first brought into main memory from disk, and then its value is copied into a program variable as shown in figure.</w:t>
      </w:r>
    </w:p>
    <w:p w14:paraId="55478AC8" w14:textId="77777777" w:rsidR="004465C4" w:rsidRPr="00B448B6" w:rsidRDefault="004465C4" w:rsidP="00B448B6">
      <w:pPr>
        <w:spacing w:before="120" w:after="120" w:line="360" w:lineRule="auto"/>
        <w:jc w:val="center"/>
        <w:rPr>
          <w:rFonts w:ascii="Times New Roman" w:eastAsia="Times New Roman" w:hAnsi="Times New Roman" w:cs="Times New Roman"/>
          <w:sz w:val="24"/>
          <w:szCs w:val="24"/>
          <w:lang w:eastAsia="en-IN"/>
        </w:rPr>
      </w:pPr>
      <w:r w:rsidRPr="00B448B6">
        <w:rPr>
          <w:rFonts w:ascii="Times New Roman" w:eastAsia="Times New Roman" w:hAnsi="Times New Roman" w:cs="Times New Roman"/>
          <w:noProof/>
          <w:sz w:val="24"/>
          <w:szCs w:val="24"/>
          <w:lang w:eastAsia="en-IN"/>
        </w:rPr>
        <w:drawing>
          <wp:inline distT="0" distB="0" distL="0" distR="0" wp14:anchorId="55478B0D" wp14:editId="55478B0E">
            <wp:extent cx="4286885" cy="1913890"/>
            <wp:effectExtent l="0" t="0" r="0" b="0"/>
            <wp:docPr id="5" name="Picture 5" descr="Read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d Oper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885" cy="1913890"/>
                    </a:xfrm>
                    <a:prstGeom prst="rect">
                      <a:avLst/>
                    </a:prstGeom>
                    <a:noFill/>
                    <a:ln>
                      <a:noFill/>
                    </a:ln>
                  </pic:spPr>
                </pic:pic>
              </a:graphicData>
            </a:graphic>
          </wp:inline>
        </w:drawing>
      </w:r>
    </w:p>
    <w:p w14:paraId="55478AC9"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p>
    <w:p w14:paraId="55478ACA" w14:textId="77777777" w:rsidR="004465C4" w:rsidRPr="00E42091"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42091">
        <w:rPr>
          <w:rFonts w:ascii="Times New Roman" w:eastAsia="Times New Roman" w:hAnsi="Times New Roman" w:cs="Times New Roman"/>
          <w:b/>
          <w:bCs/>
          <w:color w:val="262626"/>
          <w:sz w:val="28"/>
          <w:szCs w:val="28"/>
          <w:lang w:eastAsia="en-IN"/>
        </w:rPr>
        <w:t>Write Operation</w:t>
      </w:r>
    </w:p>
    <w:p w14:paraId="55478ACB"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To write a database object, an in-memory copy of the object is first modified and then written to disk.</w:t>
      </w:r>
    </w:p>
    <w:p w14:paraId="55478ACC" w14:textId="77777777" w:rsidR="004465C4" w:rsidRPr="00B448B6" w:rsidRDefault="004465C4" w:rsidP="00B448B6">
      <w:pPr>
        <w:spacing w:before="120" w:after="120" w:line="360" w:lineRule="auto"/>
        <w:jc w:val="center"/>
        <w:rPr>
          <w:rFonts w:ascii="Times New Roman" w:eastAsia="Times New Roman" w:hAnsi="Times New Roman" w:cs="Times New Roman"/>
          <w:sz w:val="24"/>
          <w:szCs w:val="24"/>
          <w:lang w:eastAsia="en-IN"/>
        </w:rPr>
      </w:pPr>
      <w:r w:rsidRPr="00B448B6">
        <w:rPr>
          <w:rFonts w:ascii="Times New Roman" w:eastAsia="Times New Roman" w:hAnsi="Times New Roman" w:cs="Times New Roman"/>
          <w:noProof/>
          <w:sz w:val="24"/>
          <w:szCs w:val="24"/>
          <w:lang w:eastAsia="en-IN"/>
        </w:rPr>
        <w:drawing>
          <wp:inline distT="0" distB="0" distL="0" distR="0" wp14:anchorId="55478B0F" wp14:editId="55478B10">
            <wp:extent cx="3792220" cy="1878965"/>
            <wp:effectExtent l="0" t="0" r="0" b="6985"/>
            <wp:docPr id="4" name="Picture 4" descr="Write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rite Oper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2220" cy="1878965"/>
                    </a:xfrm>
                    <a:prstGeom prst="rect">
                      <a:avLst/>
                    </a:prstGeom>
                    <a:noFill/>
                    <a:ln>
                      <a:noFill/>
                    </a:ln>
                  </pic:spPr>
                </pic:pic>
              </a:graphicData>
            </a:graphic>
          </wp:inline>
        </w:drawing>
      </w:r>
    </w:p>
    <w:p w14:paraId="55478ACE" w14:textId="77777777" w:rsidR="004465C4" w:rsidRPr="00E42091"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42091">
        <w:rPr>
          <w:rFonts w:ascii="Times New Roman" w:eastAsia="Times New Roman" w:hAnsi="Times New Roman" w:cs="Times New Roman"/>
          <w:b/>
          <w:bCs/>
          <w:color w:val="262626"/>
          <w:sz w:val="28"/>
          <w:szCs w:val="28"/>
          <w:lang w:eastAsia="en-IN"/>
        </w:rPr>
        <w:t>Transaction Properties</w:t>
      </w:r>
    </w:p>
    <w:p w14:paraId="55478ACF"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There are four important properties of transaction that a DBMS must ensure to maintain data in the case of concurrent access and system failures. These are:</w:t>
      </w:r>
    </w:p>
    <w:p w14:paraId="55478AD0" w14:textId="77777777" w:rsidR="004465C4" w:rsidRPr="00E42091"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42091">
        <w:rPr>
          <w:rFonts w:ascii="Times New Roman" w:eastAsia="Times New Roman" w:hAnsi="Times New Roman" w:cs="Times New Roman"/>
          <w:b/>
          <w:bCs/>
          <w:color w:val="262626"/>
          <w:sz w:val="28"/>
          <w:szCs w:val="28"/>
          <w:lang w:eastAsia="en-IN"/>
        </w:rPr>
        <w:t>Atomicity: (all or nothing)</w:t>
      </w:r>
    </w:p>
    <w:p w14:paraId="55478AD1"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 xml:space="preserve">A transaction is said to be atomic if a transaction always executes all its actions in one step or not executes any actions at all It means either all or none of the </w:t>
      </w:r>
      <w:proofErr w:type="gramStart"/>
      <w:r w:rsidRPr="00B448B6">
        <w:rPr>
          <w:rFonts w:ascii="Times New Roman" w:eastAsia="Times New Roman" w:hAnsi="Times New Roman" w:cs="Times New Roman"/>
          <w:sz w:val="24"/>
          <w:szCs w:val="24"/>
          <w:lang w:eastAsia="en-IN"/>
        </w:rPr>
        <w:t>transactions</w:t>
      </w:r>
      <w:proofErr w:type="gramEnd"/>
      <w:r w:rsidRPr="00B448B6">
        <w:rPr>
          <w:rFonts w:ascii="Times New Roman" w:eastAsia="Times New Roman" w:hAnsi="Times New Roman" w:cs="Times New Roman"/>
          <w:sz w:val="24"/>
          <w:szCs w:val="24"/>
          <w:lang w:eastAsia="en-IN"/>
        </w:rPr>
        <w:t xml:space="preserve"> operations are performed.</w:t>
      </w:r>
    </w:p>
    <w:p w14:paraId="55478AD2" w14:textId="77777777" w:rsidR="004465C4" w:rsidRPr="00E42091"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42091">
        <w:rPr>
          <w:rFonts w:ascii="Times New Roman" w:eastAsia="Times New Roman" w:hAnsi="Times New Roman" w:cs="Times New Roman"/>
          <w:b/>
          <w:bCs/>
          <w:color w:val="262626"/>
          <w:sz w:val="28"/>
          <w:szCs w:val="28"/>
          <w:lang w:eastAsia="en-IN"/>
        </w:rPr>
        <w:t>Consistency: (No violation of integrity constraints)</w:t>
      </w:r>
    </w:p>
    <w:p w14:paraId="55478AD3"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A transaction must preserve the </w:t>
      </w:r>
      <w:r w:rsidRPr="00B448B6">
        <w:rPr>
          <w:rFonts w:ascii="Times New Roman" w:eastAsia="Times New Roman" w:hAnsi="Times New Roman" w:cs="Times New Roman"/>
          <w:i/>
          <w:iCs/>
          <w:sz w:val="24"/>
          <w:szCs w:val="24"/>
          <w:lang w:eastAsia="en-IN"/>
        </w:rPr>
        <w:t>consistency </w:t>
      </w:r>
      <w:r w:rsidRPr="00B448B6">
        <w:rPr>
          <w:rFonts w:ascii="Times New Roman" w:eastAsia="Times New Roman" w:hAnsi="Times New Roman" w:cs="Times New Roman"/>
          <w:sz w:val="24"/>
          <w:szCs w:val="24"/>
          <w:lang w:eastAsia="en-IN"/>
        </w:rPr>
        <w:t>of a database after the execution. The DBMS assumes that this property holds for each transaction. Ensuring this property of a transaction is the responsibility of the user.</w:t>
      </w:r>
    </w:p>
    <w:p w14:paraId="55478AD4" w14:textId="77777777" w:rsidR="004465C4" w:rsidRPr="00E42091"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42091">
        <w:rPr>
          <w:rFonts w:ascii="Times New Roman" w:eastAsia="Times New Roman" w:hAnsi="Times New Roman" w:cs="Times New Roman"/>
          <w:b/>
          <w:bCs/>
          <w:color w:val="262626"/>
          <w:sz w:val="28"/>
          <w:szCs w:val="28"/>
          <w:lang w:eastAsia="en-IN"/>
        </w:rPr>
        <w:t>Isolation: (concurrent changes invisible)</w:t>
      </w:r>
    </w:p>
    <w:p w14:paraId="55478AD5"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The transactions must behave as if they are executed in isolation. It means that if several transactions are executed concurrently the results must be same as if they were executed serially in some order. The data used during the execution of a transaction cannot be used by a second transaction until the first one is completed.</w:t>
      </w:r>
    </w:p>
    <w:p w14:paraId="55478AD6" w14:textId="77777777" w:rsidR="004465C4" w:rsidRPr="00E42091"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42091">
        <w:rPr>
          <w:rFonts w:ascii="Times New Roman" w:eastAsia="Times New Roman" w:hAnsi="Times New Roman" w:cs="Times New Roman"/>
          <w:b/>
          <w:bCs/>
          <w:color w:val="262626"/>
          <w:sz w:val="28"/>
          <w:szCs w:val="28"/>
          <w:lang w:eastAsia="en-IN"/>
        </w:rPr>
        <w:t>Durability: (committed update persist)</w:t>
      </w:r>
    </w:p>
    <w:p w14:paraId="55478AD7"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lastRenderedPageBreak/>
        <w:t>The effect of completed or committed transactions should persist even after a crash. It means once a transaction commits, the system must guarantee that the result of its operations will never be lost, in spite of subsequent failures.</w:t>
      </w:r>
    </w:p>
    <w:p w14:paraId="55478AD8"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The acronym ACID is sometimes used to refer above four properties of transaction that we have presented here: Atomicity, Consistency, Isolation, and Durability.</w:t>
      </w:r>
    </w:p>
    <w:p w14:paraId="55478AD9"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b/>
          <w:bCs/>
          <w:sz w:val="24"/>
          <w:szCs w:val="24"/>
          <w:lang w:eastAsia="en-IN"/>
        </w:rPr>
        <w:t>Example</w:t>
      </w:r>
    </w:p>
    <w:p w14:paraId="55478ADA"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 xml:space="preserve">In order to understand above </w:t>
      </w:r>
      <w:proofErr w:type="gramStart"/>
      <w:r w:rsidRPr="00B448B6">
        <w:rPr>
          <w:rFonts w:ascii="Times New Roman" w:eastAsia="Times New Roman" w:hAnsi="Times New Roman" w:cs="Times New Roman"/>
          <w:sz w:val="24"/>
          <w:szCs w:val="24"/>
          <w:lang w:eastAsia="en-IN"/>
        </w:rPr>
        <w:t>properties</w:t>
      </w:r>
      <w:proofErr w:type="gramEnd"/>
      <w:r w:rsidRPr="00B448B6">
        <w:rPr>
          <w:rFonts w:ascii="Times New Roman" w:eastAsia="Times New Roman" w:hAnsi="Times New Roman" w:cs="Times New Roman"/>
          <w:sz w:val="24"/>
          <w:szCs w:val="24"/>
          <w:lang w:eastAsia="en-IN"/>
        </w:rPr>
        <w:t xml:space="preserve"> consider the following example:</w:t>
      </w:r>
    </w:p>
    <w:p w14:paraId="55478ADB"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Let, T1 is a transaction that transfers Rs 50 from account A to account B. This transaction can be defined as:</w:t>
      </w:r>
    </w:p>
    <w:p w14:paraId="55478ADC" w14:textId="77777777" w:rsidR="004465C4" w:rsidRPr="00B448B6" w:rsidRDefault="004465C4" w:rsidP="00B448B6">
      <w:pPr>
        <w:spacing w:before="120" w:after="120" w:line="360" w:lineRule="auto"/>
        <w:jc w:val="center"/>
        <w:rPr>
          <w:rFonts w:ascii="Times New Roman" w:eastAsia="Times New Roman" w:hAnsi="Times New Roman" w:cs="Times New Roman"/>
          <w:sz w:val="24"/>
          <w:szCs w:val="24"/>
          <w:lang w:eastAsia="en-IN"/>
        </w:rPr>
      </w:pPr>
      <w:r w:rsidRPr="00B448B6">
        <w:rPr>
          <w:rFonts w:ascii="Times New Roman" w:eastAsia="Times New Roman" w:hAnsi="Times New Roman" w:cs="Times New Roman"/>
          <w:noProof/>
          <w:sz w:val="24"/>
          <w:szCs w:val="24"/>
          <w:lang w:eastAsia="en-IN"/>
        </w:rPr>
        <w:drawing>
          <wp:inline distT="0" distB="0" distL="0" distR="0" wp14:anchorId="55478B11" wp14:editId="55478B12">
            <wp:extent cx="1323975" cy="2058670"/>
            <wp:effectExtent l="0" t="0" r="9525" b="0"/>
            <wp:docPr id="3" name="Picture 3" descr="T1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1 Schedu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2058670"/>
                    </a:xfrm>
                    <a:prstGeom prst="rect">
                      <a:avLst/>
                    </a:prstGeom>
                    <a:noFill/>
                    <a:ln>
                      <a:noFill/>
                    </a:ln>
                  </pic:spPr>
                </pic:pic>
              </a:graphicData>
            </a:graphic>
          </wp:inline>
        </w:drawing>
      </w:r>
    </w:p>
    <w:p w14:paraId="55478ADD" w14:textId="77777777" w:rsidR="004465C4" w:rsidRPr="00E42091"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42091">
        <w:rPr>
          <w:rFonts w:ascii="Times New Roman" w:eastAsia="Times New Roman" w:hAnsi="Times New Roman" w:cs="Times New Roman"/>
          <w:b/>
          <w:bCs/>
          <w:color w:val="262626"/>
          <w:sz w:val="28"/>
          <w:szCs w:val="28"/>
          <w:lang w:eastAsia="en-IN"/>
        </w:rPr>
        <w:t>Atomicity </w:t>
      </w:r>
    </w:p>
    <w:p w14:paraId="55478ADE"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 xml:space="preserve">Suppose that, just prior to execution of transaction Ti the values of account A and B are </w:t>
      </w:r>
      <w:proofErr w:type="gramStart"/>
      <w:r w:rsidRPr="00B448B6">
        <w:rPr>
          <w:rFonts w:ascii="Times New Roman" w:eastAsia="Times New Roman" w:hAnsi="Times New Roman" w:cs="Times New Roman"/>
          <w:sz w:val="24"/>
          <w:szCs w:val="24"/>
          <w:lang w:eastAsia="en-IN"/>
        </w:rPr>
        <w:t>Rs.I</w:t>
      </w:r>
      <w:proofErr w:type="gramEnd"/>
      <w:r w:rsidRPr="00B448B6">
        <w:rPr>
          <w:rFonts w:ascii="Times New Roman" w:eastAsia="Times New Roman" w:hAnsi="Times New Roman" w:cs="Times New Roman"/>
          <w:sz w:val="24"/>
          <w:szCs w:val="24"/>
          <w:lang w:eastAsia="en-IN"/>
        </w:rPr>
        <w:t>000 and Rs.2000.</w:t>
      </w:r>
    </w:p>
    <w:p w14:paraId="55478ADF"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Now, suppose that during the execution of Ti, a power failure has occurred that prevented the Ti to complete successfully. The point of failure may be after the completion Write (</w:t>
      </w:r>
      <w:proofErr w:type="spellStart"/>
      <w:proofErr w:type="gramStart"/>
      <w:r w:rsidRPr="00B448B6">
        <w:rPr>
          <w:rFonts w:ascii="Times New Roman" w:eastAsia="Times New Roman" w:hAnsi="Times New Roman" w:cs="Times New Roman"/>
          <w:sz w:val="24"/>
          <w:szCs w:val="24"/>
          <w:lang w:eastAsia="en-IN"/>
        </w:rPr>
        <w:t>A,a</w:t>
      </w:r>
      <w:proofErr w:type="spellEnd"/>
      <w:proofErr w:type="gramEnd"/>
      <w:r w:rsidRPr="00B448B6">
        <w:rPr>
          <w:rFonts w:ascii="Times New Roman" w:eastAsia="Times New Roman" w:hAnsi="Times New Roman" w:cs="Times New Roman"/>
          <w:sz w:val="24"/>
          <w:szCs w:val="24"/>
          <w:lang w:eastAsia="en-IN"/>
        </w:rPr>
        <w:t>) and before Write(</w:t>
      </w:r>
      <w:proofErr w:type="spellStart"/>
      <w:r w:rsidRPr="00B448B6">
        <w:rPr>
          <w:rFonts w:ascii="Times New Roman" w:eastAsia="Times New Roman" w:hAnsi="Times New Roman" w:cs="Times New Roman"/>
          <w:sz w:val="24"/>
          <w:szCs w:val="24"/>
          <w:lang w:eastAsia="en-IN"/>
        </w:rPr>
        <w:t>B,b</w:t>
      </w:r>
      <w:proofErr w:type="spellEnd"/>
      <w:r w:rsidRPr="00B448B6">
        <w:rPr>
          <w:rFonts w:ascii="Times New Roman" w:eastAsia="Times New Roman" w:hAnsi="Times New Roman" w:cs="Times New Roman"/>
          <w:sz w:val="24"/>
          <w:szCs w:val="24"/>
          <w:lang w:eastAsia="en-IN"/>
        </w:rPr>
        <w:t xml:space="preserve">). It means that the changes in A are performed but not in B. </w:t>
      </w:r>
      <w:proofErr w:type="gramStart"/>
      <w:r w:rsidRPr="00B448B6">
        <w:rPr>
          <w:rFonts w:ascii="Times New Roman" w:eastAsia="Times New Roman" w:hAnsi="Times New Roman" w:cs="Times New Roman"/>
          <w:sz w:val="24"/>
          <w:szCs w:val="24"/>
          <w:lang w:eastAsia="en-IN"/>
        </w:rPr>
        <w:t>Thus</w:t>
      </w:r>
      <w:proofErr w:type="gramEnd"/>
      <w:r w:rsidRPr="00B448B6">
        <w:rPr>
          <w:rFonts w:ascii="Times New Roman" w:eastAsia="Times New Roman" w:hAnsi="Times New Roman" w:cs="Times New Roman"/>
          <w:sz w:val="24"/>
          <w:szCs w:val="24"/>
          <w:lang w:eastAsia="en-IN"/>
        </w:rPr>
        <w:t xml:space="preserve"> the values of account A and Bare Rs.950 and Rs.2000 respectively. We have lost Rs.50 as a result ‘of this failure.</w:t>
      </w:r>
    </w:p>
    <w:p w14:paraId="55478AE0"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Now, our database is in inconsistent state.</w:t>
      </w:r>
    </w:p>
    <w:p w14:paraId="55478AE1"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 xml:space="preserve">The reason for this inconsistent state is that our transaction is completed partially and we save the changes of uncommitted transaction. So, in order to get the consistent state, database must be restored to its original values i.e. A to </w:t>
      </w:r>
      <w:proofErr w:type="gramStart"/>
      <w:r w:rsidRPr="00B448B6">
        <w:rPr>
          <w:rFonts w:ascii="Times New Roman" w:eastAsia="Times New Roman" w:hAnsi="Times New Roman" w:cs="Times New Roman"/>
          <w:sz w:val="24"/>
          <w:szCs w:val="24"/>
          <w:lang w:eastAsia="en-IN"/>
        </w:rPr>
        <w:t>Rs.I</w:t>
      </w:r>
      <w:proofErr w:type="gramEnd"/>
      <w:r w:rsidRPr="00B448B6">
        <w:rPr>
          <w:rFonts w:ascii="Times New Roman" w:eastAsia="Times New Roman" w:hAnsi="Times New Roman" w:cs="Times New Roman"/>
          <w:sz w:val="24"/>
          <w:szCs w:val="24"/>
          <w:lang w:eastAsia="en-IN"/>
        </w:rPr>
        <w:t xml:space="preserve">000 and B to Rs.2000, this leads to the concept </w:t>
      </w:r>
      <w:r w:rsidRPr="00B448B6">
        <w:rPr>
          <w:rFonts w:ascii="Times New Roman" w:eastAsia="Times New Roman" w:hAnsi="Times New Roman" w:cs="Times New Roman"/>
          <w:sz w:val="24"/>
          <w:szCs w:val="24"/>
          <w:lang w:eastAsia="en-IN"/>
        </w:rPr>
        <w:lastRenderedPageBreak/>
        <w:t>of atomicity of transaction. It means that in order to maintain the consistency of database, either all or none of transaction’s operations are performed.</w:t>
      </w:r>
    </w:p>
    <w:p w14:paraId="55478AE2"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In order to maintain atomicity of transaction, the database system keeps track of the old values of any write and if the transaction does not complete its execution, the old values are restored to make it appear as the transaction never executed.</w:t>
      </w:r>
    </w:p>
    <w:p w14:paraId="55478AE3" w14:textId="77777777" w:rsidR="004465C4" w:rsidRPr="00E42091"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42091">
        <w:rPr>
          <w:rFonts w:ascii="Times New Roman" w:eastAsia="Times New Roman" w:hAnsi="Times New Roman" w:cs="Times New Roman"/>
          <w:b/>
          <w:bCs/>
          <w:color w:val="262626"/>
          <w:sz w:val="28"/>
          <w:szCs w:val="28"/>
          <w:lang w:eastAsia="en-IN"/>
        </w:rPr>
        <w:t>Consistency</w:t>
      </w:r>
    </w:p>
    <w:p w14:paraId="55478AE4"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The consistency requirement here is that the sum of A and B must be unchanged by the execution of the transaction. Without the consistency requirement, money could be created or destroyed by the transaction. It can. be verified easily that, if the database is consistent before an execution of the transaction, the database remains consistent after the execution of the transaction.</w:t>
      </w:r>
    </w:p>
    <w:p w14:paraId="55478AE5"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Ensuring consistency for an individual transaction is the responsibility of the application programmer who codes the transaction.</w:t>
      </w:r>
    </w:p>
    <w:p w14:paraId="55478AE6" w14:textId="77777777" w:rsidR="004465C4" w:rsidRPr="00E42091"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42091">
        <w:rPr>
          <w:rFonts w:ascii="Times New Roman" w:eastAsia="Times New Roman" w:hAnsi="Times New Roman" w:cs="Times New Roman"/>
          <w:b/>
          <w:bCs/>
          <w:color w:val="262626"/>
          <w:sz w:val="28"/>
          <w:szCs w:val="28"/>
          <w:lang w:eastAsia="en-IN"/>
        </w:rPr>
        <w:t>Isolation</w:t>
      </w:r>
    </w:p>
    <w:p w14:paraId="55478AE7"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If several transactions are executed concurrently (or in parallel), then each transaction must behave as if it was executed in isolation. It means that concurrent execution does not result an inconsistent state.</w:t>
      </w:r>
    </w:p>
    <w:p w14:paraId="09568243" w14:textId="77777777" w:rsid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For example, consider another transaction T2, which has to display the sum of account A and B. Then, its result should be Rs.3000.</w:t>
      </w:r>
    </w:p>
    <w:p w14:paraId="0226ACD4" w14:textId="77777777" w:rsid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Let’s suppose that both Tl and T2 perform concurrently, their schedule is shown below:</w:t>
      </w:r>
    </w:p>
    <w:p w14:paraId="55478AE9" w14:textId="56CFEF93" w:rsidR="004465C4" w:rsidRPr="00B448B6" w:rsidRDefault="004465C4" w:rsidP="00B448B6">
      <w:pPr>
        <w:spacing w:before="120" w:after="120" w:line="360" w:lineRule="auto"/>
        <w:jc w:val="center"/>
        <w:rPr>
          <w:rFonts w:ascii="Times New Roman" w:eastAsia="Times New Roman" w:hAnsi="Times New Roman" w:cs="Times New Roman"/>
          <w:sz w:val="24"/>
          <w:szCs w:val="24"/>
          <w:lang w:eastAsia="en-IN"/>
        </w:rPr>
      </w:pPr>
      <w:r w:rsidRPr="00B448B6">
        <w:rPr>
          <w:rFonts w:ascii="Times New Roman" w:eastAsia="Times New Roman" w:hAnsi="Times New Roman" w:cs="Times New Roman"/>
          <w:noProof/>
          <w:sz w:val="24"/>
          <w:szCs w:val="24"/>
          <w:lang w:eastAsia="en-IN"/>
        </w:rPr>
        <w:drawing>
          <wp:inline distT="0" distB="0" distL="0" distR="0" wp14:anchorId="55478B13" wp14:editId="55478B14">
            <wp:extent cx="4761865" cy="181864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1865" cy="1818640"/>
                    </a:xfrm>
                    <a:prstGeom prst="rect">
                      <a:avLst/>
                    </a:prstGeom>
                    <a:noFill/>
                    <a:ln>
                      <a:noFill/>
                    </a:ln>
                  </pic:spPr>
                </pic:pic>
              </a:graphicData>
            </a:graphic>
          </wp:inline>
        </w:drawing>
      </w:r>
    </w:p>
    <w:p w14:paraId="55478AEA"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 xml:space="preserve">The above schedule results inconsistency of database and it shows Rs.2950 as sum of accounts A and B instead of Rs.3000. The problem occurs because second concurrently running transaction T2, reads A and B at intermediate point and computes its sum, which results </w:t>
      </w:r>
      <w:r w:rsidRPr="00B448B6">
        <w:rPr>
          <w:rFonts w:ascii="Times New Roman" w:eastAsia="Times New Roman" w:hAnsi="Times New Roman" w:cs="Times New Roman"/>
          <w:sz w:val="24"/>
          <w:szCs w:val="24"/>
          <w:lang w:eastAsia="en-IN"/>
        </w:rPr>
        <w:lastRenderedPageBreak/>
        <w:t>inconsistent value. Isolation property demands that the data used during the execution of a transaction cannot be used by a second transaction until the first one is completed.</w:t>
      </w:r>
    </w:p>
    <w:p w14:paraId="55478AEB"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A solution to the problem of concurrently executing transaction is to execute each transaction serially ‘that is one after the other. However, concurrent execution of transaction provides significant performance benefits, so other solutions are developed they allow multiple transactions to execute concurrently.</w:t>
      </w:r>
    </w:p>
    <w:p w14:paraId="55478AEC" w14:textId="77777777" w:rsidR="004465C4" w:rsidRPr="00E42091"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42091">
        <w:rPr>
          <w:rFonts w:ascii="Times New Roman" w:eastAsia="Times New Roman" w:hAnsi="Times New Roman" w:cs="Times New Roman"/>
          <w:b/>
          <w:bCs/>
          <w:color w:val="262626"/>
          <w:sz w:val="28"/>
          <w:szCs w:val="28"/>
          <w:lang w:eastAsia="en-IN"/>
        </w:rPr>
        <w:t>Durability </w:t>
      </w:r>
    </w:p>
    <w:p w14:paraId="55478AED"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Once the execution of the transaction completes successfully, and the user who initiated the transaction has been notified that the transfer of funds has taken place, it must be the case that no system failure will result in a loss of data corresponding to this transfer of funds.</w:t>
      </w:r>
    </w:p>
    <w:p w14:paraId="55478AEE"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The durability property guarantees that, once a transaction completes successfully all the updates that it carried out on the database persist, even if there is a system failure after the transaction completes execution. Ensuring durability is the responsibility of a component of the database system called the recovery-management component.</w:t>
      </w:r>
    </w:p>
    <w:p w14:paraId="55478AEF" w14:textId="77777777" w:rsidR="004465C4" w:rsidRPr="00E42091"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42091">
        <w:rPr>
          <w:rFonts w:ascii="Times New Roman" w:eastAsia="Times New Roman" w:hAnsi="Times New Roman" w:cs="Times New Roman"/>
          <w:b/>
          <w:bCs/>
          <w:color w:val="262626"/>
          <w:sz w:val="28"/>
          <w:szCs w:val="28"/>
          <w:lang w:eastAsia="en-IN"/>
        </w:rPr>
        <w:t>States of Transaction</w:t>
      </w:r>
    </w:p>
    <w:p w14:paraId="55478AF0"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A transaction must be in one of the following states:</w:t>
      </w:r>
    </w:p>
    <w:p w14:paraId="55478AF1" w14:textId="77777777" w:rsidR="004465C4" w:rsidRPr="00B448B6" w:rsidRDefault="004465C4" w:rsidP="00B448B6">
      <w:pPr>
        <w:numPr>
          <w:ilvl w:val="0"/>
          <w:numId w:val="2"/>
        </w:num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b/>
          <w:bCs/>
          <w:color w:val="000000"/>
          <w:sz w:val="24"/>
          <w:szCs w:val="24"/>
          <w:lang w:eastAsia="en-IN"/>
        </w:rPr>
        <w:t>Active</w:t>
      </w:r>
      <w:r w:rsidRPr="00B448B6">
        <w:rPr>
          <w:rFonts w:ascii="Times New Roman" w:eastAsia="Times New Roman" w:hAnsi="Times New Roman" w:cs="Times New Roman"/>
          <w:color w:val="000000"/>
          <w:sz w:val="24"/>
          <w:szCs w:val="24"/>
          <w:lang w:eastAsia="en-IN"/>
        </w:rPr>
        <w:t>: the initial state, the transaction stays in this state while it is executing.</w:t>
      </w:r>
    </w:p>
    <w:p w14:paraId="55478AF2" w14:textId="77777777" w:rsidR="004465C4" w:rsidRPr="00B448B6" w:rsidRDefault="004465C4" w:rsidP="00B448B6">
      <w:pPr>
        <w:numPr>
          <w:ilvl w:val="0"/>
          <w:numId w:val="2"/>
        </w:num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b/>
          <w:bCs/>
          <w:color w:val="000000"/>
          <w:sz w:val="24"/>
          <w:szCs w:val="24"/>
          <w:lang w:eastAsia="en-IN"/>
        </w:rPr>
        <w:t>Partially committed</w:t>
      </w:r>
      <w:r w:rsidRPr="00B448B6">
        <w:rPr>
          <w:rFonts w:ascii="Times New Roman" w:eastAsia="Times New Roman" w:hAnsi="Times New Roman" w:cs="Times New Roman"/>
          <w:color w:val="000000"/>
          <w:sz w:val="24"/>
          <w:szCs w:val="24"/>
          <w:lang w:eastAsia="en-IN"/>
        </w:rPr>
        <w:t>: after the final statement has been executed.</w:t>
      </w:r>
    </w:p>
    <w:p w14:paraId="55478AF3" w14:textId="77777777" w:rsidR="004465C4" w:rsidRPr="00B448B6" w:rsidRDefault="004465C4" w:rsidP="00B448B6">
      <w:pPr>
        <w:numPr>
          <w:ilvl w:val="0"/>
          <w:numId w:val="2"/>
        </w:num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b/>
          <w:bCs/>
          <w:color w:val="000000"/>
          <w:sz w:val="24"/>
          <w:szCs w:val="24"/>
          <w:lang w:eastAsia="en-IN"/>
        </w:rPr>
        <w:t>Failed</w:t>
      </w:r>
      <w:r w:rsidRPr="00B448B6">
        <w:rPr>
          <w:rFonts w:ascii="Times New Roman" w:eastAsia="Times New Roman" w:hAnsi="Times New Roman" w:cs="Times New Roman"/>
          <w:color w:val="000000"/>
          <w:sz w:val="24"/>
          <w:szCs w:val="24"/>
          <w:lang w:eastAsia="en-IN"/>
        </w:rPr>
        <w:t>: when the normal execution can no longer proceed.</w:t>
      </w:r>
    </w:p>
    <w:p w14:paraId="55478AF4" w14:textId="77777777" w:rsidR="004465C4" w:rsidRPr="00B448B6" w:rsidRDefault="004465C4" w:rsidP="00B448B6">
      <w:pPr>
        <w:numPr>
          <w:ilvl w:val="0"/>
          <w:numId w:val="2"/>
        </w:num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b/>
          <w:bCs/>
          <w:color w:val="000000"/>
          <w:sz w:val="24"/>
          <w:szCs w:val="24"/>
          <w:lang w:eastAsia="en-IN"/>
        </w:rPr>
        <w:t>Aborted</w:t>
      </w:r>
      <w:r w:rsidRPr="00B448B6">
        <w:rPr>
          <w:rFonts w:ascii="Times New Roman" w:eastAsia="Times New Roman" w:hAnsi="Times New Roman" w:cs="Times New Roman"/>
          <w:color w:val="000000"/>
          <w:sz w:val="24"/>
          <w:szCs w:val="24"/>
          <w:lang w:eastAsia="en-IN"/>
        </w:rPr>
        <w:t>: after the transaction has been rolled back and the database has been restored to its state prior to the start of the transaction.</w:t>
      </w:r>
    </w:p>
    <w:p w14:paraId="55478AF5" w14:textId="77777777" w:rsidR="004465C4" w:rsidRPr="00B448B6" w:rsidRDefault="004465C4" w:rsidP="00B448B6">
      <w:pPr>
        <w:numPr>
          <w:ilvl w:val="0"/>
          <w:numId w:val="2"/>
        </w:num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b/>
          <w:bCs/>
          <w:color w:val="000000"/>
          <w:sz w:val="24"/>
          <w:szCs w:val="24"/>
          <w:lang w:eastAsia="en-IN"/>
        </w:rPr>
        <w:t>Committed</w:t>
      </w:r>
      <w:r w:rsidRPr="00B448B6">
        <w:rPr>
          <w:rFonts w:ascii="Times New Roman" w:eastAsia="Times New Roman" w:hAnsi="Times New Roman" w:cs="Times New Roman"/>
          <w:color w:val="000000"/>
          <w:sz w:val="24"/>
          <w:szCs w:val="24"/>
          <w:lang w:eastAsia="en-IN"/>
        </w:rPr>
        <w:t>: after successful completion.</w:t>
      </w:r>
    </w:p>
    <w:p w14:paraId="55478AF6"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The state diagram corresponding to a transaction is shown in Figure.</w:t>
      </w:r>
    </w:p>
    <w:p w14:paraId="55478AF7" w14:textId="77777777" w:rsidR="004465C4" w:rsidRPr="00B448B6" w:rsidRDefault="004465C4" w:rsidP="00B448B6">
      <w:pPr>
        <w:spacing w:before="120" w:after="120" w:line="360" w:lineRule="auto"/>
        <w:jc w:val="center"/>
        <w:rPr>
          <w:rFonts w:ascii="Times New Roman" w:eastAsia="Times New Roman" w:hAnsi="Times New Roman" w:cs="Times New Roman"/>
          <w:sz w:val="24"/>
          <w:szCs w:val="24"/>
          <w:lang w:eastAsia="en-IN"/>
        </w:rPr>
      </w:pPr>
      <w:r w:rsidRPr="00B448B6">
        <w:rPr>
          <w:rFonts w:ascii="Times New Roman" w:eastAsia="Times New Roman" w:hAnsi="Times New Roman" w:cs="Times New Roman"/>
          <w:noProof/>
          <w:sz w:val="24"/>
          <w:szCs w:val="24"/>
          <w:lang w:eastAsia="en-IN"/>
        </w:rPr>
        <w:lastRenderedPageBreak/>
        <w:drawing>
          <wp:inline distT="0" distB="0" distL="0" distR="0" wp14:anchorId="55478B15" wp14:editId="55478B16">
            <wp:extent cx="4761865" cy="2373630"/>
            <wp:effectExtent l="0" t="0" r="635" b="7620"/>
            <wp:docPr id="1" name="Picture 1" descr="States of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tes of Transac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1865" cy="2373630"/>
                    </a:xfrm>
                    <a:prstGeom prst="rect">
                      <a:avLst/>
                    </a:prstGeom>
                    <a:noFill/>
                    <a:ln>
                      <a:noFill/>
                    </a:ln>
                  </pic:spPr>
                </pic:pic>
              </a:graphicData>
            </a:graphic>
          </wp:inline>
        </w:drawing>
      </w:r>
    </w:p>
    <w:p w14:paraId="55478AF8"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We say that a transaction has committed only if it has entered the committed state. Similarly, we say that a transaction has aborted only if it has entered the aborted state. A transaction is said to have terminated if has either committed or aborted.</w:t>
      </w:r>
    </w:p>
    <w:p w14:paraId="55478AF9"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A transaction starts in the active state. When it finishes its final statement, it enters the partially committed state. At this point, the transaction has completed its execution, but it is still possible that it may have to be aborted, since the actual output may still be temporarily hiding in main memory and thus a hardware failure may preclude its successful completion</w:t>
      </w:r>
    </w:p>
    <w:p w14:paraId="55478AFA"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The database system then writes out enough information to disk that, even in the event of a failure, the updates performed by the transaction can be recreated when the system restarts after the failure. When the last of this information is written out, the transaction enters the committed state.</w:t>
      </w:r>
    </w:p>
    <w:p w14:paraId="55478AFB" w14:textId="77777777" w:rsidR="004465C4" w:rsidRPr="00E42091"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42091">
        <w:rPr>
          <w:rFonts w:ascii="Times New Roman" w:eastAsia="Times New Roman" w:hAnsi="Times New Roman" w:cs="Times New Roman"/>
          <w:b/>
          <w:bCs/>
          <w:color w:val="262626"/>
          <w:sz w:val="28"/>
          <w:szCs w:val="28"/>
          <w:lang w:eastAsia="en-IN"/>
        </w:rPr>
        <w:t>Advantages of Concurrent Execution of Transaction</w:t>
      </w:r>
    </w:p>
    <w:p w14:paraId="55478AFC"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The DBMS interleaves the actions of different transactions to improve performance of system as discussed below:</w:t>
      </w:r>
    </w:p>
    <w:p w14:paraId="55478AFD" w14:textId="043865AD" w:rsidR="004465C4" w:rsidRPr="00B448B6" w:rsidRDefault="004465C4" w:rsidP="00B448B6">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 xml:space="preserve">Improved Throughput: Consider that transaction </w:t>
      </w:r>
      <w:proofErr w:type="gramStart"/>
      <w:r w:rsidRPr="00B448B6">
        <w:rPr>
          <w:rFonts w:ascii="Times New Roman" w:eastAsia="Times New Roman" w:hAnsi="Times New Roman" w:cs="Times New Roman"/>
          <w:sz w:val="24"/>
          <w:szCs w:val="24"/>
          <w:lang w:eastAsia="en-IN"/>
        </w:rPr>
        <w:t>are</w:t>
      </w:r>
      <w:proofErr w:type="gramEnd"/>
      <w:r w:rsidRPr="00B448B6">
        <w:rPr>
          <w:rFonts w:ascii="Times New Roman" w:eastAsia="Times New Roman" w:hAnsi="Times New Roman" w:cs="Times New Roman"/>
          <w:sz w:val="24"/>
          <w:szCs w:val="24"/>
          <w:lang w:eastAsia="en-IN"/>
        </w:rPr>
        <w:t xml:space="preserve"> performed in serial order and active transaction is waiting for a page to be read in from disk, then instead of CPU waiting for a page, it can process another transaction. This is because Input/Output activity can be done in parallel with the CPU activity. The overlapping of Input/ Output activities of CPU reduces the amount of time disks and processors are idle and increases system throughput (the average number of </w:t>
      </w:r>
      <w:proofErr w:type="gramStart"/>
      <w:r w:rsidRPr="00B448B6">
        <w:rPr>
          <w:rFonts w:ascii="Times New Roman" w:eastAsia="Times New Roman" w:hAnsi="Times New Roman" w:cs="Times New Roman"/>
          <w:sz w:val="24"/>
          <w:szCs w:val="24"/>
          <w:lang w:eastAsia="en-IN"/>
        </w:rPr>
        <w:t>transaction</w:t>
      </w:r>
      <w:proofErr w:type="gramEnd"/>
      <w:r w:rsidRPr="00B448B6">
        <w:rPr>
          <w:rFonts w:ascii="Times New Roman" w:eastAsia="Times New Roman" w:hAnsi="Times New Roman" w:cs="Times New Roman"/>
          <w:sz w:val="24"/>
          <w:szCs w:val="24"/>
          <w:lang w:eastAsia="en-IN"/>
        </w:rPr>
        <w:t xml:space="preserve"> completed in a given time.)</w:t>
      </w:r>
    </w:p>
    <w:p w14:paraId="55478AFE" w14:textId="22875AEF" w:rsidR="004465C4" w:rsidRPr="00B448B6" w:rsidRDefault="004465C4" w:rsidP="00B448B6">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lastRenderedPageBreak/>
        <w:t>Reduced Waiting time: Interleaved execution of a short transaction with a long transaction usually allows the short transaction to complete quickly. In serial execution a short transaction could get stuck behind a long transaction leading to unpredictable delays in response time or average time taken to complete a transaction.</w:t>
      </w:r>
    </w:p>
    <w:p w14:paraId="55478AFF"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p>
    <w:p w14:paraId="55478B00" w14:textId="77777777" w:rsidR="004465C4" w:rsidRPr="00B448B6" w:rsidRDefault="004465C4" w:rsidP="00B448B6">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B448B6">
        <w:rPr>
          <w:rFonts w:ascii="Times New Roman" w:eastAsia="Times New Roman" w:hAnsi="Times New Roman" w:cs="Times New Roman"/>
          <w:b/>
          <w:bCs/>
          <w:color w:val="262626"/>
          <w:sz w:val="28"/>
          <w:szCs w:val="28"/>
          <w:u w:val="single"/>
          <w:lang w:eastAsia="en-IN"/>
        </w:rPr>
        <w:t>OTHER REFRENCES</w:t>
      </w:r>
    </w:p>
    <w:p w14:paraId="55478B01" w14:textId="1CE57BE9" w:rsidR="004465C4" w:rsidRPr="00E42091" w:rsidRDefault="004465C4" w:rsidP="00E42091">
      <w:pPr>
        <w:pStyle w:val="ListParagraph"/>
        <w:numPr>
          <w:ilvl w:val="0"/>
          <w:numId w:val="8"/>
        </w:numPr>
        <w:spacing w:line="480" w:lineRule="auto"/>
        <w:rPr>
          <w:rFonts w:ascii="Times New Roman" w:hAnsi="Times New Roman" w:cs="Times New Roman"/>
          <w:sz w:val="24"/>
          <w:szCs w:val="24"/>
          <w:lang w:eastAsia="en-IN"/>
        </w:rPr>
      </w:pPr>
      <w:hyperlink r:id="rId15" w:tgtFrame="_blank" w:history="1">
        <w:r w:rsidRPr="00E42091">
          <w:rPr>
            <w:rStyle w:val="Hyperlink"/>
            <w:rFonts w:ascii="Times New Roman" w:hAnsi="Times New Roman" w:cs="Times New Roman"/>
            <w:sz w:val="24"/>
            <w:szCs w:val="24"/>
            <w:lang w:eastAsia="en-IN"/>
          </w:rPr>
          <w:t xml:space="preserve">DBMS Transaction Property - </w:t>
        </w:r>
        <w:proofErr w:type="spellStart"/>
        <w:r w:rsidRPr="00E42091">
          <w:rPr>
            <w:rStyle w:val="Hyperlink"/>
            <w:rFonts w:ascii="Times New Roman" w:hAnsi="Times New Roman" w:cs="Times New Roman"/>
            <w:sz w:val="24"/>
            <w:szCs w:val="24"/>
            <w:lang w:eastAsia="en-IN"/>
          </w:rPr>
          <w:t>javatpoint</w:t>
        </w:r>
        <w:proofErr w:type="spellEnd"/>
      </w:hyperlink>
    </w:p>
    <w:p w14:paraId="55478B02" w14:textId="572E3A7D" w:rsidR="004465C4" w:rsidRPr="00E42091" w:rsidRDefault="004465C4" w:rsidP="00E42091">
      <w:pPr>
        <w:pStyle w:val="ListParagraph"/>
        <w:numPr>
          <w:ilvl w:val="0"/>
          <w:numId w:val="8"/>
        </w:numPr>
        <w:spacing w:line="480" w:lineRule="auto"/>
        <w:rPr>
          <w:rFonts w:ascii="Times New Roman" w:hAnsi="Times New Roman" w:cs="Times New Roman"/>
          <w:sz w:val="24"/>
          <w:szCs w:val="24"/>
          <w:lang w:eastAsia="en-IN"/>
        </w:rPr>
      </w:pPr>
      <w:hyperlink r:id="rId16" w:tgtFrame="_blank" w:history="1">
        <w:r w:rsidRPr="00E42091">
          <w:rPr>
            <w:rStyle w:val="Hyperlink"/>
            <w:rFonts w:ascii="Times New Roman" w:hAnsi="Times New Roman" w:cs="Times New Roman"/>
            <w:sz w:val="24"/>
            <w:szCs w:val="24"/>
            <w:lang w:eastAsia="en-IN"/>
          </w:rPr>
          <w:t xml:space="preserve">DDBMS - Transaction Processing Systems - </w:t>
        </w:r>
        <w:proofErr w:type="spellStart"/>
        <w:r w:rsidRPr="00E42091">
          <w:rPr>
            <w:rStyle w:val="Hyperlink"/>
            <w:rFonts w:ascii="Times New Roman" w:hAnsi="Times New Roman" w:cs="Times New Roman"/>
            <w:sz w:val="24"/>
            <w:szCs w:val="24"/>
            <w:lang w:eastAsia="en-IN"/>
          </w:rPr>
          <w:t>Tutorialspoint</w:t>
        </w:r>
        <w:proofErr w:type="spellEnd"/>
      </w:hyperlink>
    </w:p>
    <w:p w14:paraId="55478B03" w14:textId="2E5527D5" w:rsidR="004465C4" w:rsidRPr="00E42091" w:rsidRDefault="004465C4" w:rsidP="00E42091">
      <w:pPr>
        <w:pStyle w:val="ListParagraph"/>
        <w:numPr>
          <w:ilvl w:val="0"/>
          <w:numId w:val="8"/>
        </w:numPr>
        <w:spacing w:line="480" w:lineRule="auto"/>
        <w:rPr>
          <w:rFonts w:ascii="Times New Roman" w:hAnsi="Times New Roman" w:cs="Times New Roman"/>
          <w:sz w:val="24"/>
          <w:szCs w:val="24"/>
          <w:lang w:eastAsia="en-IN"/>
        </w:rPr>
      </w:pPr>
      <w:hyperlink r:id="rId17" w:tgtFrame="_blank" w:history="1">
        <w:r w:rsidRPr="00E42091">
          <w:rPr>
            <w:rStyle w:val="Hyperlink"/>
            <w:rFonts w:ascii="Times New Roman" w:hAnsi="Times New Roman" w:cs="Times New Roman"/>
            <w:sz w:val="24"/>
            <w:szCs w:val="24"/>
            <w:lang w:eastAsia="en-IN"/>
          </w:rPr>
          <w:t>9-transactions.pdf (ucdavis.edu)</w:t>
        </w:r>
      </w:hyperlink>
    </w:p>
    <w:p w14:paraId="55478B04" w14:textId="278C87D1" w:rsidR="004465C4" w:rsidRPr="00E42091" w:rsidRDefault="004465C4" w:rsidP="00E42091">
      <w:pPr>
        <w:pStyle w:val="ListParagraph"/>
        <w:numPr>
          <w:ilvl w:val="0"/>
          <w:numId w:val="8"/>
        </w:numPr>
        <w:spacing w:line="480" w:lineRule="auto"/>
        <w:rPr>
          <w:rFonts w:ascii="Times New Roman" w:hAnsi="Times New Roman" w:cs="Times New Roman"/>
          <w:sz w:val="24"/>
          <w:szCs w:val="24"/>
          <w:lang w:eastAsia="en-IN"/>
        </w:rPr>
      </w:pPr>
      <w:hyperlink r:id="rId18" w:tgtFrame="_blank" w:history="1">
        <w:r w:rsidRPr="00E42091">
          <w:rPr>
            <w:rStyle w:val="Hyperlink"/>
            <w:rFonts w:ascii="Times New Roman" w:hAnsi="Times New Roman" w:cs="Times New Roman"/>
            <w:sz w:val="24"/>
            <w:szCs w:val="24"/>
            <w:lang w:eastAsia="en-IN"/>
          </w:rPr>
          <w:t xml:space="preserve">What is Transaction in DBMS? Explain </w:t>
        </w:r>
        <w:proofErr w:type="spellStart"/>
        <w:proofErr w:type="gramStart"/>
        <w:r w:rsidRPr="00E42091">
          <w:rPr>
            <w:rStyle w:val="Hyperlink"/>
            <w:rFonts w:ascii="Times New Roman" w:hAnsi="Times New Roman" w:cs="Times New Roman"/>
            <w:sz w:val="24"/>
            <w:szCs w:val="24"/>
            <w:lang w:eastAsia="en-IN"/>
          </w:rPr>
          <w:t>Process,States</w:t>
        </w:r>
        <w:proofErr w:type="spellEnd"/>
        <w:proofErr w:type="gramEnd"/>
        <w:r w:rsidRPr="00E42091">
          <w:rPr>
            <w:rStyle w:val="Hyperlink"/>
            <w:rFonts w:ascii="Times New Roman" w:hAnsi="Times New Roman" w:cs="Times New Roman"/>
            <w:sz w:val="24"/>
            <w:szCs w:val="24"/>
            <w:lang w:eastAsia="en-IN"/>
          </w:rPr>
          <w:t xml:space="preserve"> and Properties of Transaction. - Computer Notes (ecomputernotes.com)</w:t>
        </w:r>
      </w:hyperlink>
    </w:p>
    <w:p w14:paraId="55478B05" w14:textId="77777777" w:rsidR="004465C4" w:rsidRPr="00B448B6" w:rsidRDefault="004465C4" w:rsidP="00B448B6">
      <w:pPr>
        <w:spacing w:before="120" w:after="120" w:line="360" w:lineRule="auto"/>
        <w:jc w:val="both"/>
        <w:rPr>
          <w:rFonts w:ascii="Times New Roman" w:eastAsia="Times New Roman" w:hAnsi="Times New Roman" w:cs="Times New Roman"/>
          <w:sz w:val="24"/>
          <w:szCs w:val="24"/>
          <w:lang w:eastAsia="en-IN"/>
        </w:rPr>
      </w:pPr>
    </w:p>
    <w:p w14:paraId="55478B06" w14:textId="77777777" w:rsidR="004465C4" w:rsidRPr="00B448B6" w:rsidRDefault="004465C4" w:rsidP="00B448B6">
      <w:pPr>
        <w:spacing w:before="120" w:after="120" w:line="360" w:lineRule="auto"/>
        <w:jc w:val="both"/>
        <w:outlineLvl w:val="3"/>
        <w:rPr>
          <w:rFonts w:ascii="Times New Roman" w:eastAsia="Times New Roman" w:hAnsi="Times New Roman" w:cs="Times New Roman"/>
          <w:b/>
          <w:bCs/>
          <w:color w:val="262626"/>
          <w:sz w:val="28"/>
          <w:szCs w:val="28"/>
          <w:u w:val="single"/>
          <w:lang w:eastAsia="en-IN"/>
        </w:rPr>
      </w:pPr>
      <w:r w:rsidRPr="00B448B6">
        <w:rPr>
          <w:rFonts w:ascii="Times New Roman" w:eastAsia="Times New Roman" w:hAnsi="Times New Roman" w:cs="Times New Roman"/>
          <w:b/>
          <w:bCs/>
          <w:color w:val="262626"/>
          <w:sz w:val="28"/>
          <w:szCs w:val="28"/>
          <w:u w:val="single"/>
          <w:lang w:eastAsia="en-IN"/>
        </w:rPr>
        <w:t>SUGGESTED BOOK REFERENCES</w:t>
      </w:r>
    </w:p>
    <w:p w14:paraId="55478B07" w14:textId="77777777" w:rsidR="004465C4" w:rsidRPr="00B448B6" w:rsidRDefault="004465C4" w:rsidP="00B448B6">
      <w:pPr>
        <w:numPr>
          <w:ilvl w:val="0"/>
          <w:numId w:val="3"/>
        </w:num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 xml:space="preserve">Ramez Elmasri and Shamkant B. </w:t>
      </w:r>
      <w:proofErr w:type="spellStart"/>
      <w:proofErr w:type="gramStart"/>
      <w:r w:rsidRPr="00B448B6">
        <w:rPr>
          <w:rFonts w:ascii="Times New Roman" w:eastAsia="Times New Roman" w:hAnsi="Times New Roman" w:cs="Times New Roman"/>
          <w:sz w:val="24"/>
          <w:szCs w:val="24"/>
          <w:lang w:eastAsia="en-IN"/>
        </w:rPr>
        <w:t>Navathe,“</w:t>
      </w:r>
      <w:proofErr w:type="gramEnd"/>
      <w:r w:rsidRPr="00B448B6">
        <w:rPr>
          <w:rFonts w:ascii="Times New Roman" w:eastAsia="Times New Roman" w:hAnsi="Times New Roman" w:cs="Times New Roman"/>
          <w:sz w:val="24"/>
          <w:szCs w:val="24"/>
          <w:lang w:eastAsia="en-IN"/>
        </w:rPr>
        <w:t>Fundamentals</w:t>
      </w:r>
      <w:proofErr w:type="spellEnd"/>
      <w:r w:rsidRPr="00B448B6">
        <w:rPr>
          <w:rFonts w:ascii="Times New Roman" w:eastAsia="Times New Roman" w:hAnsi="Times New Roman" w:cs="Times New Roman"/>
          <w:sz w:val="24"/>
          <w:szCs w:val="24"/>
          <w:lang w:eastAsia="en-IN"/>
        </w:rPr>
        <w:t xml:space="preserve"> of Database System”, The Benjamin / Cummings Publishing Co.</w:t>
      </w:r>
    </w:p>
    <w:p w14:paraId="55478B08" w14:textId="77777777" w:rsidR="004465C4" w:rsidRPr="00B448B6" w:rsidRDefault="004465C4" w:rsidP="00B448B6">
      <w:pPr>
        <w:numPr>
          <w:ilvl w:val="0"/>
          <w:numId w:val="3"/>
        </w:numPr>
        <w:spacing w:before="120" w:after="120" w:line="360" w:lineRule="auto"/>
        <w:jc w:val="both"/>
        <w:rPr>
          <w:rFonts w:ascii="Times New Roman" w:eastAsia="Times New Roman" w:hAnsi="Times New Roman" w:cs="Times New Roman"/>
          <w:sz w:val="24"/>
          <w:szCs w:val="24"/>
          <w:lang w:eastAsia="en-IN"/>
        </w:rPr>
      </w:pPr>
      <w:r w:rsidRPr="00B448B6">
        <w:rPr>
          <w:rFonts w:ascii="Times New Roman" w:eastAsia="Times New Roman" w:hAnsi="Times New Roman" w:cs="Times New Roman"/>
          <w:sz w:val="24"/>
          <w:szCs w:val="24"/>
          <w:lang w:eastAsia="en-IN"/>
        </w:rPr>
        <w:t>Korth and Silberschatz Abraham, “</w:t>
      </w:r>
      <w:proofErr w:type="spellStart"/>
      <w:r w:rsidRPr="00B448B6">
        <w:rPr>
          <w:rFonts w:ascii="Times New Roman" w:eastAsia="Times New Roman" w:hAnsi="Times New Roman" w:cs="Times New Roman"/>
          <w:sz w:val="24"/>
          <w:szCs w:val="24"/>
          <w:lang w:eastAsia="en-IN"/>
        </w:rPr>
        <w:t>DatabaseSystem</w:t>
      </w:r>
      <w:proofErr w:type="spellEnd"/>
      <w:r w:rsidRPr="00B448B6">
        <w:rPr>
          <w:rFonts w:ascii="Times New Roman" w:eastAsia="Times New Roman" w:hAnsi="Times New Roman" w:cs="Times New Roman"/>
          <w:sz w:val="24"/>
          <w:szCs w:val="24"/>
          <w:lang w:eastAsia="en-IN"/>
        </w:rPr>
        <w:t xml:space="preserve"> Concepts”, McGraw Hall.</w:t>
      </w:r>
    </w:p>
    <w:p w14:paraId="55478B09" w14:textId="77777777" w:rsidR="004465C4" w:rsidRPr="00B448B6" w:rsidRDefault="004465C4" w:rsidP="00B448B6">
      <w:pPr>
        <w:numPr>
          <w:ilvl w:val="0"/>
          <w:numId w:val="3"/>
        </w:numPr>
        <w:spacing w:before="120" w:after="120" w:line="360" w:lineRule="auto"/>
        <w:jc w:val="both"/>
        <w:rPr>
          <w:rFonts w:ascii="Times New Roman" w:eastAsia="Times New Roman" w:hAnsi="Times New Roman" w:cs="Times New Roman"/>
          <w:sz w:val="24"/>
          <w:szCs w:val="24"/>
          <w:lang w:eastAsia="en-IN"/>
        </w:rPr>
      </w:pPr>
      <w:proofErr w:type="spellStart"/>
      <w:r w:rsidRPr="00B448B6">
        <w:rPr>
          <w:rFonts w:ascii="Times New Roman" w:eastAsia="Times New Roman" w:hAnsi="Times New Roman" w:cs="Times New Roman"/>
          <w:sz w:val="24"/>
          <w:szCs w:val="24"/>
          <w:lang w:eastAsia="en-IN"/>
        </w:rPr>
        <w:t>Pratt</w:t>
      </w:r>
      <w:proofErr w:type="gramStart"/>
      <w:r w:rsidRPr="00B448B6">
        <w:rPr>
          <w:rFonts w:ascii="Times New Roman" w:eastAsia="Times New Roman" w:hAnsi="Times New Roman" w:cs="Times New Roman"/>
          <w:sz w:val="24"/>
          <w:szCs w:val="24"/>
          <w:lang w:eastAsia="en-IN"/>
        </w:rPr>
        <w:t>,”DBMS</w:t>
      </w:r>
      <w:proofErr w:type="spellEnd"/>
      <w:proofErr w:type="gramEnd"/>
      <w:r w:rsidRPr="00B448B6">
        <w:rPr>
          <w:rFonts w:ascii="Times New Roman" w:eastAsia="Times New Roman" w:hAnsi="Times New Roman" w:cs="Times New Roman"/>
          <w:sz w:val="24"/>
          <w:szCs w:val="24"/>
          <w:lang w:eastAsia="en-IN"/>
        </w:rPr>
        <w:t>”, Cengage Learning.</w:t>
      </w:r>
    </w:p>
    <w:p w14:paraId="55478B0A" w14:textId="77777777" w:rsidR="00FF5423" w:rsidRPr="00B448B6" w:rsidRDefault="00FF5423" w:rsidP="00B448B6">
      <w:pPr>
        <w:spacing w:before="120" w:after="120" w:line="360" w:lineRule="auto"/>
        <w:jc w:val="both"/>
        <w:rPr>
          <w:rFonts w:ascii="Times New Roman" w:hAnsi="Times New Roman" w:cs="Times New Roman"/>
          <w:sz w:val="24"/>
          <w:szCs w:val="24"/>
        </w:rPr>
      </w:pPr>
    </w:p>
    <w:sectPr w:rsidR="00FF5423" w:rsidRPr="00B44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FA5F13"/>
    <w:multiLevelType w:val="multilevel"/>
    <w:tmpl w:val="47C8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03CC9"/>
    <w:multiLevelType w:val="hybridMultilevel"/>
    <w:tmpl w:val="6A3AACEE"/>
    <w:lvl w:ilvl="0" w:tplc="993E4F86">
      <w:start w:val="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CA0E7C"/>
    <w:multiLevelType w:val="hybridMultilevel"/>
    <w:tmpl w:val="A580B77C"/>
    <w:lvl w:ilvl="0" w:tplc="0C00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9C6AD0"/>
    <w:multiLevelType w:val="multilevel"/>
    <w:tmpl w:val="E1A4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7706C"/>
    <w:multiLevelType w:val="hybridMultilevel"/>
    <w:tmpl w:val="512EA6D2"/>
    <w:lvl w:ilvl="0" w:tplc="993E4F86">
      <w:start w:val="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305EB9"/>
    <w:multiLevelType w:val="multilevel"/>
    <w:tmpl w:val="7538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C76FA"/>
    <w:multiLevelType w:val="hybridMultilevel"/>
    <w:tmpl w:val="270A20AC"/>
    <w:lvl w:ilvl="0" w:tplc="993E4F86">
      <w:start w:val="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1E23AD"/>
    <w:multiLevelType w:val="hybridMultilevel"/>
    <w:tmpl w:val="9C1C57F0"/>
    <w:lvl w:ilvl="0" w:tplc="993E4F86">
      <w:start w:val="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9976912">
    <w:abstractNumId w:val="0"/>
  </w:num>
  <w:num w:numId="2" w16cid:durableId="702246459">
    <w:abstractNumId w:val="5"/>
  </w:num>
  <w:num w:numId="3" w16cid:durableId="575945742">
    <w:abstractNumId w:val="3"/>
  </w:num>
  <w:num w:numId="4" w16cid:durableId="1092893543">
    <w:abstractNumId w:val="2"/>
  </w:num>
  <w:num w:numId="5" w16cid:durableId="406224222">
    <w:abstractNumId w:val="6"/>
  </w:num>
  <w:num w:numId="6" w16cid:durableId="105542302">
    <w:abstractNumId w:val="7"/>
  </w:num>
  <w:num w:numId="7" w16cid:durableId="1700397950">
    <w:abstractNumId w:val="1"/>
  </w:num>
  <w:num w:numId="8" w16cid:durableId="8141850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423"/>
    <w:rsid w:val="004465C4"/>
    <w:rsid w:val="009A12EE"/>
    <w:rsid w:val="00B448B6"/>
    <w:rsid w:val="00E42091"/>
    <w:rsid w:val="00FF5423"/>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78AB2"/>
  <w15:chartTrackingRefBased/>
  <w15:docId w15:val="{F50256C8-3B65-4DB8-9F38-4F24CFDA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4465C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465C4"/>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4465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4465C4"/>
    <w:rPr>
      <w:color w:val="0000FF"/>
      <w:u w:val="single"/>
    </w:rPr>
  </w:style>
  <w:style w:type="character" w:styleId="Emphasis">
    <w:name w:val="Emphasis"/>
    <w:basedOn w:val="DefaultParagraphFont"/>
    <w:uiPriority w:val="20"/>
    <w:qFormat/>
    <w:rsid w:val="004465C4"/>
    <w:rPr>
      <w:i/>
      <w:iCs/>
    </w:rPr>
  </w:style>
  <w:style w:type="character" w:styleId="Strong">
    <w:name w:val="Strong"/>
    <w:basedOn w:val="DefaultParagraphFont"/>
    <w:uiPriority w:val="22"/>
    <w:qFormat/>
    <w:rsid w:val="004465C4"/>
    <w:rPr>
      <w:b/>
      <w:bCs/>
    </w:rPr>
  </w:style>
  <w:style w:type="paragraph" w:styleId="ListParagraph">
    <w:name w:val="List Paragraph"/>
    <w:basedOn w:val="Normal"/>
    <w:uiPriority w:val="34"/>
    <w:qFormat/>
    <w:rsid w:val="00B448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162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mputernotes.com/database-system/rdbms/transaction" TargetMode="External"/><Relationship Id="rId13" Type="http://schemas.openxmlformats.org/officeDocument/2006/relationships/image" Target="media/image5.jpeg"/><Relationship Id="rId18" Type="http://schemas.openxmlformats.org/officeDocument/2006/relationships/hyperlink" Target="https://ecomputernotes.com/database-system/rdbms/transaction" TargetMode="External"/><Relationship Id="rId3" Type="http://schemas.openxmlformats.org/officeDocument/2006/relationships/settings" Target="settings.xml"/><Relationship Id="rId7" Type="http://schemas.openxmlformats.org/officeDocument/2006/relationships/hyperlink" Target="https://ecomputernotes.com/database-system/rdbms/transaction" TargetMode="External"/><Relationship Id="rId12" Type="http://schemas.openxmlformats.org/officeDocument/2006/relationships/image" Target="media/image4.jpeg"/><Relationship Id="rId17" Type="http://schemas.openxmlformats.org/officeDocument/2006/relationships/hyperlink" Target="https://web.cs.ucdavis.edu/~green/courses/ecs165a-w11/9-transactions.pdf" TargetMode="External"/><Relationship Id="rId2" Type="http://schemas.openxmlformats.org/officeDocument/2006/relationships/styles" Target="styles.xml"/><Relationship Id="rId16" Type="http://schemas.openxmlformats.org/officeDocument/2006/relationships/hyperlink" Target="https://www.tutorialspoint.com/distributed_dbms/distributed_dbms_transaction_processing_systems.ht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computernotes.com/database-system/rdbms/transaction" TargetMode="External"/><Relationship Id="rId11"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hyperlink" Target="https://www.javatpoint.com/dbms-transaction-property"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computernotes.com/database-system/rdbms/transaction"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1678</Words>
  <Characters>9565</Characters>
  <Application>Microsoft Office Word</Application>
  <DocSecurity>0</DocSecurity>
  <Lines>79</Lines>
  <Paragraphs>22</Paragraphs>
  <ScaleCrop>false</ScaleCrop>
  <Company/>
  <LinksUpToDate>false</LinksUpToDate>
  <CharactersWithSpaces>11221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4</cp:revision>
  <dcterms:created xsi:type="dcterms:W3CDTF">2021-07-06T11:04:00Z</dcterms:created>
  <dcterms:modified xsi:type="dcterms:W3CDTF">2024-12-11T10:17:00Z</dcterms:modified>
</cp:coreProperties>
</file>