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7443F" w14:textId="77777777" w:rsidR="00082B3E" w:rsidRPr="008340FF" w:rsidRDefault="00082B3E" w:rsidP="008340FF">
      <w:pPr>
        <w:spacing w:after="0" w:line="360" w:lineRule="auto"/>
        <w:jc w:val="center"/>
        <w:outlineLvl w:val="3"/>
        <w:rPr>
          <w:rFonts w:ascii="Cambria" w:eastAsia="Times New Roman" w:hAnsi="Cambria" w:cs="Times New Roman"/>
          <w:b/>
          <w:bCs/>
          <w:color w:val="262626"/>
          <w:sz w:val="32"/>
          <w:szCs w:val="32"/>
          <w:lang w:eastAsia="en-IN"/>
        </w:rPr>
      </w:pPr>
      <w:r w:rsidRPr="008340FF">
        <w:rPr>
          <w:rFonts w:ascii="Cambria" w:eastAsia="Times New Roman" w:hAnsi="Cambria" w:cs="Times New Roman"/>
          <w:b/>
          <w:bCs/>
          <w:color w:val="262626"/>
          <w:sz w:val="32"/>
          <w:szCs w:val="32"/>
          <w:lang w:eastAsia="en-IN"/>
        </w:rPr>
        <w:t>UNIT III</w:t>
      </w:r>
    </w:p>
    <w:p w14:paraId="2FB74440" w14:textId="77777777" w:rsidR="00082B3E" w:rsidRPr="008340FF" w:rsidRDefault="00082B3E" w:rsidP="008340FF">
      <w:pPr>
        <w:spacing w:after="0" w:line="360" w:lineRule="auto"/>
        <w:jc w:val="center"/>
        <w:outlineLvl w:val="3"/>
        <w:rPr>
          <w:rFonts w:ascii="Cambria" w:eastAsia="Times New Roman" w:hAnsi="Cambria" w:cs="Times New Roman"/>
          <w:b/>
          <w:bCs/>
          <w:color w:val="262626"/>
          <w:sz w:val="32"/>
          <w:szCs w:val="32"/>
          <w:lang w:eastAsia="en-IN"/>
        </w:rPr>
      </w:pPr>
      <w:r w:rsidRPr="008340FF">
        <w:rPr>
          <w:rFonts w:ascii="Cambria" w:eastAsia="Times New Roman" w:hAnsi="Cambria" w:cs="Times New Roman"/>
          <w:b/>
          <w:bCs/>
          <w:color w:val="262626"/>
          <w:sz w:val="32"/>
          <w:szCs w:val="32"/>
          <w:lang w:eastAsia="en-IN"/>
        </w:rPr>
        <w:t>CHAPTER 3.2</w:t>
      </w:r>
    </w:p>
    <w:p w14:paraId="2FB74441" w14:textId="77777777" w:rsidR="00082B3E" w:rsidRPr="008340FF" w:rsidRDefault="00082B3E" w:rsidP="008340FF">
      <w:pPr>
        <w:spacing w:after="0" w:line="360" w:lineRule="auto"/>
        <w:jc w:val="center"/>
        <w:outlineLvl w:val="3"/>
        <w:rPr>
          <w:rFonts w:ascii="Cambria" w:eastAsia="Times New Roman" w:hAnsi="Cambria" w:cs="Times New Roman"/>
          <w:b/>
          <w:bCs/>
          <w:color w:val="262626"/>
          <w:sz w:val="32"/>
          <w:szCs w:val="32"/>
          <w:lang w:eastAsia="en-IN"/>
        </w:rPr>
      </w:pPr>
      <w:r w:rsidRPr="008340FF">
        <w:rPr>
          <w:rFonts w:ascii="Cambria" w:eastAsia="Times New Roman" w:hAnsi="Cambria" w:cs="Times New Roman"/>
          <w:b/>
          <w:bCs/>
          <w:color w:val="262626"/>
          <w:sz w:val="32"/>
          <w:szCs w:val="32"/>
          <w:lang w:eastAsia="en-IN"/>
        </w:rPr>
        <w:t>LECTURE 2.4(Recoverability)</w:t>
      </w:r>
    </w:p>
    <w:p w14:paraId="2FB74443" w14:textId="77777777" w:rsidR="00082B3E" w:rsidRPr="00381825"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381825">
        <w:rPr>
          <w:rFonts w:ascii="Times New Roman" w:eastAsia="Times New Roman" w:hAnsi="Times New Roman" w:cs="Times New Roman"/>
          <w:b/>
          <w:bCs/>
          <w:color w:val="262626"/>
          <w:sz w:val="28"/>
          <w:szCs w:val="28"/>
          <w:lang w:eastAsia="en-IN"/>
        </w:rPr>
        <w:t>Recoverability in DBMS</w:t>
      </w:r>
    </w:p>
    <w:p w14:paraId="2FB74444"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Sometimes, a transaction may not execute completely due to hardware failure, system crash or software issues. In that case, we have to roll back the failed transaction. But some other transaction may also have used values produced by the failed transaction.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we have to roll back those transactions as well.</w:t>
      </w:r>
    </w:p>
    <w:p w14:paraId="2FB74445" w14:textId="77777777" w:rsidR="00082B3E" w:rsidRPr="00381825" w:rsidRDefault="00082B3E" w:rsidP="00381825">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381825">
        <w:rPr>
          <w:rFonts w:ascii="Times New Roman" w:eastAsia="Times New Roman" w:hAnsi="Times New Roman" w:cs="Times New Roman"/>
          <w:b/>
          <w:bCs/>
          <w:color w:val="262626"/>
          <w:sz w:val="28"/>
          <w:szCs w:val="28"/>
          <w:lang w:eastAsia="en-IN"/>
        </w:rPr>
        <w:t>Recoverable Schedules:</w:t>
      </w:r>
    </w:p>
    <w:p w14:paraId="2FB74446"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Schedules in which transactions commit only after all transactions whose changes they read commit are called recoverable schedules. In other words, if some transaction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reading value updated or written by some other transaction Ti, then the commit of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must occur after the commit of Ti.</w:t>
      </w:r>
    </w:p>
    <w:p w14:paraId="2FB74447"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Example 1:</w:t>
      </w:r>
    </w:p>
    <w:p w14:paraId="2FB74448"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S1: R1(x), </w:t>
      </w:r>
      <w:r w:rsidRPr="008340FF">
        <w:rPr>
          <w:rFonts w:ascii="Times New Roman" w:eastAsia="Times New Roman" w:hAnsi="Times New Roman" w:cs="Times New Roman"/>
          <w:b/>
          <w:bCs/>
          <w:sz w:val="24"/>
          <w:szCs w:val="24"/>
          <w:lang w:eastAsia="en-IN"/>
        </w:rPr>
        <w:t>W1(x)</w:t>
      </w:r>
      <w:r w:rsidRPr="008340FF">
        <w:rPr>
          <w:rFonts w:ascii="Times New Roman" w:eastAsia="Times New Roman" w:hAnsi="Times New Roman" w:cs="Times New Roman"/>
          <w:sz w:val="24"/>
          <w:szCs w:val="24"/>
          <w:lang w:eastAsia="en-IN"/>
        </w:rPr>
        <w:t>, R2(x), R1(y), R2(y),</w:t>
      </w:r>
    </w:p>
    <w:p w14:paraId="2FB74449"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W2(x)</w:t>
      </w:r>
      <w:r w:rsidRPr="008340FF">
        <w:rPr>
          <w:rFonts w:ascii="Times New Roman" w:eastAsia="Times New Roman" w:hAnsi="Times New Roman" w:cs="Times New Roman"/>
          <w:sz w:val="24"/>
          <w:szCs w:val="24"/>
          <w:lang w:eastAsia="en-IN"/>
        </w:rPr>
        <w:t xml:space="preserve">, W1(y), </w:t>
      </w:r>
      <w:r w:rsidRPr="008340FF">
        <w:rPr>
          <w:rFonts w:ascii="Times New Roman" w:eastAsia="Times New Roman" w:hAnsi="Times New Roman" w:cs="Times New Roman"/>
          <w:b/>
          <w:bCs/>
          <w:sz w:val="24"/>
          <w:szCs w:val="24"/>
          <w:lang w:eastAsia="en-IN"/>
        </w:rPr>
        <w:t>C1</w:t>
      </w:r>
      <w:r w:rsidRPr="008340FF">
        <w:rPr>
          <w:rFonts w:ascii="Times New Roman" w:eastAsia="Times New Roman" w:hAnsi="Times New Roman" w:cs="Times New Roman"/>
          <w:sz w:val="24"/>
          <w:szCs w:val="24"/>
          <w:lang w:eastAsia="en-IN"/>
        </w:rPr>
        <w:t xml:space="preserve">, </w:t>
      </w:r>
      <w:r w:rsidRPr="008340FF">
        <w:rPr>
          <w:rFonts w:ascii="Times New Roman" w:eastAsia="Times New Roman" w:hAnsi="Times New Roman" w:cs="Times New Roman"/>
          <w:b/>
          <w:bCs/>
          <w:sz w:val="24"/>
          <w:szCs w:val="24"/>
          <w:lang w:eastAsia="en-IN"/>
        </w:rPr>
        <w:t>C2</w:t>
      </w:r>
      <w:r w:rsidRPr="008340FF">
        <w:rPr>
          <w:rFonts w:ascii="Times New Roman" w:eastAsia="Times New Roman" w:hAnsi="Times New Roman" w:cs="Times New Roman"/>
          <w:sz w:val="24"/>
          <w:szCs w:val="24"/>
          <w:lang w:eastAsia="en-IN"/>
        </w:rPr>
        <w:t>;</w:t>
      </w:r>
    </w:p>
    <w:p w14:paraId="2FB7444B"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Given schedule follows order of </w:t>
      </w:r>
      <w:r w:rsidRPr="008340FF">
        <w:rPr>
          <w:rFonts w:ascii="Times New Roman" w:eastAsia="Times New Roman" w:hAnsi="Times New Roman" w:cs="Times New Roman"/>
          <w:b/>
          <w:bCs/>
          <w:sz w:val="24"/>
          <w:szCs w:val="24"/>
          <w:lang w:eastAsia="en-IN"/>
        </w:rPr>
        <w:t>Ti-&gt;</w:t>
      </w:r>
      <w:proofErr w:type="spellStart"/>
      <w:r w:rsidRPr="008340FF">
        <w:rPr>
          <w:rFonts w:ascii="Times New Roman" w:eastAsia="Times New Roman" w:hAnsi="Times New Roman" w:cs="Times New Roman"/>
          <w:b/>
          <w:bCs/>
          <w:sz w:val="24"/>
          <w:szCs w:val="24"/>
          <w:lang w:eastAsia="en-IN"/>
        </w:rPr>
        <w:t>Tj</w:t>
      </w:r>
      <w:proofErr w:type="spellEnd"/>
      <w:r w:rsidRPr="008340FF">
        <w:rPr>
          <w:rFonts w:ascii="Times New Roman" w:eastAsia="Times New Roman" w:hAnsi="Times New Roman" w:cs="Times New Roman"/>
          <w:b/>
          <w:bCs/>
          <w:sz w:val="24"/>
          <w:szCs w:val="24"/>
          <w:lang w:eastAsia="en-IN"/>
        </w:rPr>
        <w:t xml:space="preserve"> =&gt; C1-&gt;C2</w:t>
      </w:r>
      <w:r w:rsidRPr="008340FF">
        <w:rPr>
          <w:rFonts w:ascii="Times New Roman" w:eastAsia="Times New Roman" w:hAnsi="Times New Roman" w:cs="Times New Roman"/>
          <w:sz w:val="24"/>
          <w:szCs w:val="24"/>
          <w:lang w:eastAsia="en-IN"/>
        </w:rPr>
        <w:t>. Transaction T1 is executed before T2 hence there is no chances of conflict occur. R1(x) appears before W1(x) and transaction T1 is committed before T2 i.e. completion of first transaction performed first update on data item x, hence given schedule is recoverable.</w:t>
      </w:r>
    </w:p>
    <w:p w14:paraId="2FB7444C" w14:textId="77777777" w:rsidR="00082B3E" w:rsidRPr="00381825" w:rsidRDefault="00082B3E" w:rsidP="008340FF">
      <w:pPr>
        <w:spacing w:before="120" w:after="120" w:line="360" w:lineRule="auto"/>
        <w:jc w:val="both"/>
        <w:rPr>
          <w:rFonts w:ascii="Times New Roman" w:eastAsia="Times New Roman" w:hAnsi="Times New Roman" w:cs="Times New Roman"/>
          <w:sz w:val="28"/>
          <w:szCs w:val="28"/>
          <w:lang w:eastAsia="en-IN"/>
        </w:rPr>
      </w:pPr>
      <w:r w:rsidRPr="00381825">
        <w:rPr>
          <w:rFonts w:ascii="Times New Roman" w:eastAsia="Times New Roman" w:hAnsi="Times New Roman" w:cs="Times New Roman"/>
          <w:b/>
          <w:bCs/>
          <w:sz w:val="28"/>
          <w:szCs w:val="28"/>
          <w:lang w:eastAsia="en-IN"/>
        </w:rPr>
        <w:t>Irrecoverable Schedule:</w:t>
      </w:r>
    </w:p>
    <w:p w14:paraId="2FB7444D" w14:textId="77777777" w:rsidR="00082B3E" w:rsidRPr="008340FF" w:rsidRDefault="00082B3E" w:rsidP="008340FF">
      <w:pPr>
        <w:numPr>
          <w:ilvl w:val="0"/>
          <w:numId w:val="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table below shows a schedule with two transactions, T1 reads and writes A and that value is read and written by T2. T2 commits. But later on, T1 fails.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we have to rollback T1. Since T2 has read the value written by T1, it should also be rollbacked. But we have already committed that.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this schedule is irrecoverable schedule. When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reading the value updated by Ti and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committed before committing of Ti, the schedule will be irrecoverable.</w:t>
      </w:r>
    </w:p>
    <w:p w14:paraId="2FB7444E" w14:textId="77777777" w:rsidR="00082B3E" w:rsidRPr="008340FF" w:rsidRDefault="00082B3E" w:rsidP="00381825">
      <w:pPr>
        <w:spacing w:before="120" w:after="120" w:line="360" w:lineRule="auto"/>
        <w:ind w:left="360"/>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lastRenderedPageBreak/>
        <w:drawing>
          <wp:inline distT="0" distB="0" distL="0" distR="0" wp14:anchorId="2FB744C8" wp14:editId="2FB744C9">
            <wp:extent cx="4716780" cy="2698115"/>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6780" cy="2698115"/>
                    </a:xfrm>
                    <a:prstGeom prst="rect">
                      <a:avLst/>
                    </a:prstGeom>
                    <a:noFill/>
                    <a:ln>
                      <a:noFill/>
                    </a:ln>
                  </pic:spPr>
                </pic:pic>
              </a:graphicData>
            </a:graphic>
          </wp:inline>
        </w:drawing>
      </w:r>
    </w:p>
    <w:p w14:paraId="2FB7444F" w14:textId="77777777" w:rsidR="00082B3E" w:rsidRPr="009621D2" w:rsidRDefault="00082B3E" w:rsidP="008340FF">
      <w:pPr>
        <w:spacing w:before="120" w:after="120" w:line="360" w:lineRule="auto"/>
        <w:jc w:val="both"/>
        <w:rPr>
          <w:rFonts w:ascii="Times New Roman" w:eastAsia="Times New Roman" w:hAnsi="Times New Roman" w:cs="Times New Roman"/>
          <w:sz w:val="28"/>
          <w:szCs w:val="28"/>
          <w:lang w:eastAsia="en-IN"/>
        </w:rPr>
      </w:pPr>
      <w:r w:rsidRPr="009621D2">
        <w:rPr>
          <w:rFonts w:ascii="Times New Roman" w:eastAsia="Times New Roman" w:hAnsi="Times New Roman" w:cs="Times New Roman"/>
          <w:b/>
          <w:bCs/>
          <w:sz w:val="28"/>
          <w:szCs w:val="28"/>
          <w:lang w:eastAsia="en-IN"/>
        </w:rPr>
        <w:t>Recoverable with Cascading Rollback:</w:t>
      </w:r>
    </w:p>
    <w:p w14:paraId="2FB74450" w14:textId="77777777" w:rsidR="00082B3E" w:rsidRPr="008340FF" w:rsidRDefault="00082B3E" w:rsidP="008340FF">
      <w:pPr>
        <w:numPr>
          <w:ilvl w:val="0"/>
          <w:numId w:val="2"/>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table below shows a schedule with two transactions, T1 reads and writes A and that value is read and written by T2. But later on, T1 fails.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we have to rollback T1. Since T2 has read the value written by T1, it should also be rollbacked. As it has not committed, we can rollback T2 as well.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it is recoverable with cascading rollback. Therefore, if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reading value updated by Ti and commit of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delayed till commit of Ti, the schedule is called recoverable with cascading rollback.</w:t>
      </w:r>
    </w:p>
    <w:p w14:paraId="2FB74451" w14:textId="77777777" w:rsidR="00082B3E" w:rsidRPr="008340FF" w:rsidRDefault="00082B3E" w:rsidP="009621D2">
      <w:pPr>
        <w:spacing w:before="120" w:after="120" w:line="360" w:lineRule="auto"/>
        <w:ind w:left="360"/>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CA" wp14:editId="2FB744CB">
            <wp:extent cx="4737100" cy="2698115"/>
            <wp:effectExtent l="0" t="0" r="6350" b="6985"/>
            <wp:docPr id="7" name="Picture 7" descr="Recoverabilityofschedul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overabilityofschedules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7100" cy="2698115"/>
                    </a:xfrm>
                    <a:prstGeom prst="rect">
                      <a:avLst/>
                    </a:prstGeom>
                    <a:noFill/>
                    <a:ln>
                      <a:noFill/>
                    </a:ln>
                  </pic:spPr>
                </pic:pic>
              </a:graphicData>
            </a:graphic>
          </wp:inline>
        </w:drawing>
      </w:r>
    </w:p>
    <w:p w14:paraId="2FB74452" w14:textId="77777777" w:rsidR="00082B3E" w:rsidRPr="009621D2" w:rsidRDefault="00082B3E" w:rsidP="008340FF">
      <w:pPr>
        <w:spacing w:before="120" w:after="120" w:line="360" w:lineRule="auto"/>
        <w:jc w:val="both"/>
        <w:rPr>
          <w:rFonts w:ascii="Times New Roman" w:eastAsia="Times New Roman" w:hAnsi="Times New Roman" w:cs="Times New Roman"/>
          <w:sz w:val="28"/>
          <w:szCs w:val="28"/>
          <w:lang w:eastAsia="en-IN"/>
        </w:rPr>
      </w:pPr>
      <w:proofErr w:type="spellStart"/>
      <w:r w:rsidRPr="009621D2">
        <w:rPr>
          <w:rFonts w:ascii="Times New Roman" w:eastAsia="Times New Roman" w:hAnsi="Times New Roman" w:cs="Times New Roman"/>
          <w:b/>
          <w:bCs/>
          <w:sz w:val="28"/>
          <w:szCs w:val="28"/>
          <w:lang w:eastAsia="en-IN"/>
        </w:rPr>
        <w:t>Cascadeless</w:t>
      </w:r>
      <w:proofErr w:type="spellEnd"/>
      <w:r w:rsidRPr="009621D2">
        <w:rPr>
          <w:rFonts w:ascii="Times New Roman" w:eastAsia="Times New Roman" w:hAnsi="Times New Roman" w:cs="Times New Roman"/>
          <w:b/>
          <w:bCs/>
          <w:sz w:val="28"/>
          <w:szCs w:val="28"/>
          <w:lang w:eastAsia="en-IN"/>
        </w:rPr>
        <w:t xml:space="preserve"> Recoverable Rollback:</w:t>
      </w:r>
    </w:p>
    <w:p w14:paraId="2FB74453" w14:textId="77777777" w:rsidR="00082B3E" w:rsidRPr="008340FF" w:rsidRDefault="00082B3E" w:rsidP="008340FF">
      <w:pPr>
        <w:numPr>
          <w:ilvl w:val="0"/>
          <w:numId w:val="3"/>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table below shows a schedule with two transactions, T1 reads and writes A and commits and that value is read by T2. But if T1 fails before commit, no other transaction has read its value, so there is no need to rollback other transaction.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this is a </w:t>
      </w:r>
      <w:proofErr w:type="spellStart"/>
      <w:r w:rsidRPr="008340FF">
        <w:rPr>
          <w:rFonts w:ascii="Times New Roman" w:eastAsia="Times New Roman" w:hAnsi="Times New Roman" w:cs="Times New Roman"/>
          <w:sz w:val="24"/>
          <w:szCs w:val="24"/>
          <w:lang w:eastAsia="en-IN"/>
        </w:rPr>
        <w:lastRenderedPageBreak/>
        <w:t>Cascadeless</w:t>
      </w:r>
      <w:proofErr w:type="spellEnd"/>
      <w:r w:rsidRPr="008340FF">
        <w:rPr>
          <w:rFonts w:ascii="Times New Roman" w:eastAsia="Times New Roman" w:hAnsi="Times New Roman" w:cs="Times New Roman"/>
          <w:sz w:val="24"/>
          <w:szCs w:val="24"/>
          <w:lang w:eastAsia="en-IN"/>
        </w:rPr>
        <w:t xml:space="preserve"> recoverable schedule. So, if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reads value updated by Ti only after Ti is committed, the schedule will be </w:t>
      </w:r>
      <w:proofErr w:type="spellStart"/>
      <w:r w:rsidRPr="008340FF">
        <w:rPr>
          <w:rFonts w:ascii="Times New Roman" w:eastAsia="Times New Roman" w:hAnsi="Times New Roman" w:cs="Times New Roman"/>
          <w:sz w:val="24"/>
          <w:szCs w:val="24"/>
          <w:lang w:eastAsia="en-IN"/>
        </w:rPr>
        <w:t>cascadeless</w:t>
      </w:r>
      <w:proofErr w:type="spellEnd"/>
      <w:r w:rsidRPr="008340FF">
        <w:rPr>
          <w:rFonts w:ascii="Times New Roman" w:eastAsia="Times New Roman" w:hAnsi="Times New Roman" w:cs="Times New Roman"/>
          <w:sz w:val="24"/>
          <w:szCs w:val="24"/>
          <w:lang w:eastAsia="en-IN"/>
        </w:rPr>
        <w:t xml:space="preserve"> recoverable.</w:t>
      </w:r>
    </w:p>
    <w:p w14:paraId="2FB74454" w14:textId="77777777" w:rsidR="00082B3E" w:rsidRPr="008340FF" w:rsidRDefault="00082B3E" w:rsidP="009621D2">
      <w:pPr>
        <w:spacing w:before="120" w:after="120" w:line="360" w:lineRule="auto"/>
        <w:ind w:left="360"/>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CC" wp14:editId="2FB744CD">
            <wp:extent cx="4516755" cy="2478405"/>
            <wp:effectExtent l="0" t="0" r="0" b="0"/>
            <wp:docPr id="6" name="Picture 6" descr="Recoverabilit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overability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6755" cy="2478405"/>
                    </a:xfrm>
                    <a:prstGeom prst="rect">
                      <a:avLst/>
                    </a:prstGeom>
                    <a:noFill/>
                    <a:ln>
                      <a:noFill/>
                    </a:ln>
                  </pic:spPr>
                </pic:pic>
              </a:graphicData>
            </a:graphic>
          </wp:inline>
        </w:drawing>
      </w:r>
    </w:p>
    <w:p w14:paraId="2FB74455"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Question:</w:t>
      </w:r>
      <w:r w:rsidRPr="008340FF">
        <w:rPr>
          <w:rFonts w:ascii="Times New Roman" w:eastAsia="Times New Roman" w:hAnsi="Times New Roman" w:cs="Times New Roman"/>
          <w:sz w:val="24"/>
          <w:szCs w:val="24"/>
          <w:lang w:eastAsia="en-IN"/>
        </w:rPr>
        <w:t> Which of the following scenarios may lead to an irrecoverable error in a database system?</w:t>
      </w:r>
    </w:p>
    <w:p w14:paraId="2FB74456" w14:textId="77777777" w:rsidR="00082B3E" w:rsidRPr="008340FF" w:rsidRDefault="00082B3E" w:rsidP="008340FF">
      <w:pPr>
        <w:numPr>
          <w:ilvl w:val="0"/>
          <w:numId w:val="4"/>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writes a data item after it is read by an uncommitted transaction.</w:t>
      </w:r>
    </w:p>
    <w:p w14:paraId="2FB74457" w14:textId="77777777" w:rsidR="00082B3E" w:rsidRPr="008340FF" w:rsidRDefault="00082B3E" w:rsidP="008340FF">
      <w:pPr>
        <w:numPr>
          <w:ilvl w:val="0"/>
          <w:numId w:val="4"/>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reads a data item after it is read by an uncommitted transaction.</w:t>
      </w:r>
    </w:p>
    <w:p w14:paraId="2FB74458" w14:textId="77777777" w:rsidR="00082B3E" w:rsidRPr="008340FF" w:rsidRDefault="00082B3E" w:rsidP="008340FF">
      <w:pPr>
        <w:numPr>
          <w:ilvl w:val="0"/>
          <w:numId w:val="4"/>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reads a data item after it is written by a committed transaction.</w:t>
      </w:r>
    </w:p>
    <w:p w14:paraId="2FB74459" w14:textId="77777777" w:rsidR="00082B3E" w:rsidRPr="008340FF" w:rsidRDefault="00082B3E" w:rsidP="008340FF">
      <w:pPr>
        <w:numPr>
          <w:ilvl w:val="0"/>
          <w:numId w:val="4"/>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reads a data item after it is written by an uncommitted transaction.</w:t>
      </w:r>
    </w:p>
    <w:p w14:paraId="2FB7445A"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Answer:</w:t>
      </w:r>
      <w:r w:rsidRPr="008340FF">
        <w:rPr>
          <w:rFonts w:ascii="Times New Roman" w:eastAsia="Times New Roman" w:hAnsi="Times New Roman" w:cs="Times New Roman"/>
          <w:sz w:val="24"/>
          <w:szCs w:val="24"/>
          <w:lang w:eastAsia="en-IN"/>
        </w:rPr>
        <w:t> See the example discussed in Table 1, a transaction is reading a data item after it is written by an uncommitted transaction, the schedule will be irrecoverable.</w:t>
      </w:r>
    </w:p>
    <w:p w14:paraId="2FB7445C" w14:textId="77777777" w:rsidR="00082B3E" w:rsidRPr="009621D2"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9621D2">
        <w:rPr>
          <w:rFonts w:ascii="Times New Roman" w:eastAsia="Times New Roman" w:hAnsi="Times New Roman" w:cs="Times New Roman"/>
          <w:b/>
          <w:bCs/>
          <w:color w:val="262626"/>
          <w:sz w:val="28"/>
          <w:szCs w:val="28"/>
          <w:u w:val="single"/>
          <w:lang w:eastAsia="en-IN"/>
        </w:rPr>
        <w:t>Non-Serializable Schedules-</w:t>
      </w:r>
    </w:p>
    <w:p w14:paraId="2FB7445E" w14:textId="77777777" w:rsidR="00082B3E" w:rsidRPr="008340FF" w:rsidRDefault="00082B3E" w:rsidP="008340FF">
      <w:pPr>
        <w:numPr>
          <w:ilvl w:val="0"/>
          <w:numId w:val="5"/>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non-serial schedule which is not serializable is called as a non-serializable schedule.</w:t>
      </w:r>
    </w:p>
    <w:p w14:paraId="2FB7445F" w14:textId="77777777" w:rsidR="00082B3E" w:rsidRPr="008340FF" w:rsidRDefault="00082B3E" w:rsidP="008340FF">
      <w:pPr>
        <w:numPr>
          <w:ilvl w:val="0"/>
          <w:numId w:val="5"/>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A non-serializable schedule is not guaranteed to produce the </w:t>
      </w:r>
      <w:proofErr w:type="spellStart"/>
      <w:r w:rsidRPr="008340FF">
        <w:rPr>
          <w:rFonts w:ascii="Times New Roman" w:eastAsia="Times New Roman" w:hAnsi="Times New Roman" w:cs="Times New Roman"/>
          <w:sz w:val="24"/>
          <w:szCs w:val="24"/>
          <w:lang w:eastAsia="en-IN"/>
        </w:rPr>
        <w:t>the</w:t>
      </w:r>
      <w:proofErr w:type="spellEnd"/>
      <w:r w:rsidRPr="008340FF">
        <w:rPr>
          <w:rFonts w:ascii="Times New Roman" w:eastAsia="Times New Roman" w:hAnsi="Times New Roman" w:cs="Times New Roman"/>
          <w:sz w:val="24"/>
          <w:szCs w:val="24"/>
          <w:lang w:eastAsia="en-IN"/>
        </w:rPr>
        <w:t xml:space="preserve"> same effect as produced by some serial schedule on any consistent database.</w:t>
      </w:r>
    </w:p>
    <w:p w14:paraId="2FB74461" w14:textId="77777777" w:rsidR="00082B3E" w:rsidRPr="009621D2"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9621D2">
        <w:rPr>
          <w:rFonts w:ascii="Times New Roman" w:eastAsia="Times New Roman" w:hAnsi="Times New Roman" w:cs="Times New Roman"/>
          <w:b/>
          <w:bCs/>
          <w:color w:val="262626"/>
          <w:sz w:val="28"/>
          <w:szCs w:val="28"/>
          <w:u w:val="single"/>
          <w:lang w:eastAsia="en-IN"/>
        </w:rPr>
        <w:t>Characteristics-</w:t>
      </w:r>
    </w:p>
    <w:p w14:paraId="2FB74463"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Non-serializable schedules-</w:t>
      </w:r>
    </w:p>
    <w:p w14:paraId="2FB74464" w14:textId="77777777" w:rsidR="00082B3E" w:rsidRPr="008340FF" w:rsidRDefault="00082B3E" w:rsidP="008340FF">
      <w:pPr>
        <w:numPr>
          <w:ilvl w:val="0"/>
          <w:numId w:val="6"/>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may or may not be consistent</w:t>
      </w:r>
    </w:p>
    <w:p w14:paraId="2FB74465" w14:textId="77777777" w:rsidR="00082B3E" w:rsidRDefault="00082B3E" w:rsidP="008340FF">
      <w:pPr>
        <w:numPr>
          <w:ilvl w:val="0"/>
          <w:numId w:val="6"/>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may or may not be recoverable</w:t>
      </w:r>
    </w:p>
    <w:p w14:paraId="580A9C9E" w14:textId="77777777" w:rsidR="009621D2" w:rsidRPr="008340FF" w:rsidRDefault="009621D2" w:rsidP="009621D2">
      <w:pPr>
        <w:spacing w:before="120" w:after="120" w:line="360" w:lineRule="auto"/>
        <w:jc w:val="both"/>
        <w:rPr>
          <w:rFonts w:ascii="Times New Roman" w:eastAsia="Times New Roman" w:hAnsi="Times New Roman" w:cs="Times New Roman"/>
          <w:sz w:val="24"/>
          <w:szCs w:val="24"/>
          <w:lang w:eastAsia="en-IN"/>
        </w:rPr>
      </w:pPr>
    </w:p>
    <w:p w14:paraId="2FB74467" w14:textId="77777777" w:rsidR="00082B3E" w:rsidRPr="009621D2"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9621D2">
        <w:rPr>
          <w:rFonts w:ascii="Times New Roman" w:eastAsia="Times New Roman" w:hAnsi="Times New Roman" w:cs="Times New Roman"/>
          <w:b/>
          <w:bCs/>
          <w:color w:val="262626"/>
          <w:sz w:val="28"/>
          <w:szCs w:val="28"/>
          <w:u w:val="single"/>
          <w:lang w:eastAsia="en-IN"/>
        </w:rPr>
        <w:lastRenderedPageBreak/>
        <w:t>Irrecoverable Schedules-</w:t>
      </w:r>
    </w:p>
    <w:p w14:paraId="2FB74469"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in a schedule,</w:t>
      </w:r>
    </w:p>
    <w:p w14:paraId="2FB7446A" w14:textId="77777777" w:rsidR="00082B3E" w:rsidRPr="008340FF" w:rsidRDefault="00082B3E" w:rsidP="008340FF">
      <w:pPr>
        <w:numPr>
          <w:ilvl w:val="0"/>
          <w:numId w:val="7"/>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performs a dirty read operation from an uncommitted transaction</w:t>
      </w:r>
    </w:p>
    <w:p w14:paraId="2FB7446C" w14:textId="3DC7E8C0" w:rsidR="00082B3E" w:rsidRPr="009621D2" w:rsidRDefault="00082B3E" w:rsidP="008340FF">
      <w:pPr>
        <w:numPr>
          <w:ilvl w:val="0"/>
          <w:numId w:val="7"/>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And commits before the transaction from which it has read the value</w:t>
      </w:r>
      <w:r w:rsidR="009621D2">
        <w:rPr>
          <w:rFonts w:ascii="Times New Roman" w:eastAsia="Times New Roman" w:hAnsi="Times New Roman" w:cs="Times New Roman"/>
          <w:sz w:val="24"/>
          <w:szCs w:val="24"/>
          <w:lang w:eastAsia="en-IN"/>
        </w:rPr>
        <w:t xml:space="preserve"> </w:t>
      </w:r>
      <w:r w:rsidRPr="009621D2">
        <w:rPr>
          <w:rFonts w:ascii="Times New Roman" w:eastAsia="Times New Roman" w:hAnsi="Times New Roman" w:cs="Times New Roman"/>
          <w:sz w:val="24"/>
          <w:szCs w:val="24"/>
          <w:lang w:eastAsia="en-IN"/>
        </w:rPr>
        <w:t>then such a schedule is known as an </w:t>
      </w:r>
      <w:r w:rsidRPr="009621D2">
        <w:rPr>
          <w:rFonts w:ascii="Times New Roman" w:eastAsia="Times New Roman" w:hAnsi="Times New Roman" w:cs="Times New Roman"/>
          <w:b/>
          <w:bCs/>
          <w:sz w:val="24"/>
          <w:szCs w:val="24"/>
          <w:lang w:eastAsia="en-IN"/>
        </w:rPr>
        <w:t>Irrecoverable Schedule</w:t>
      </w:r>
      <w:r w:rsidRPr="009621D2">
        <w:rPr>
          <w:rFonts w:ascii="Times New Roman" w:eastAsia="Times New Roman" w:hAnsi="Times New Roman" w:cs="Times New Roman"/>
          <w:sz w:val="24"/>
          <w:szCs w:val="24"/>
          <w:lang w:eastAsia="en-IN"/>
        </w:rPr>
        <w:t>.</w:t>
      </w:r>
    </w:p>
    <w:p w14:paraId="2FB7446E"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t>Example-</w:t>
      </w:r>
    </w:p>
    <w:p w14:paraId="2FB74470"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Consider the following schedule-</w:t>
      </w:r>
    </w:p>
    <w:p w14:paraId="2FB74472" w14:textId="77777777" w:rsidR="00082B3E" w:rsidRPr="008340FF" w:rsidRDefault="00082B3E" w:rsidP="00F00362">
      <w:pPr>
        <w:spacing w:before="120" w:after="120" w:line="360" w:lineRule="auto"/>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CE" wp14:editId="4B700CE4">
            <wp:extent cx="4906645" cy="3267710"/>
            <wp:effectExtent l="19050" t="19050" r="27305"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6645" cy="3267710"/>
                    </a:xfrm>
                    <a:prstGeom prst="rect">
                      <a:avLst/>
                    </a:prstGeom>
                    <a:noFill/>
                    <a:ln>
                      <a:solidFill>
                        <a:schemeClr val="tx1"/>
                      </a:solidFill>
                    </a:ln>
                  </pic:spPr>
                </pic:pic>
              </a:graphicData>
            </a:graphic>
          </wp:inline>
        </w:drawing>
      </w:r>
    </w:p>
    <w:p w14:paraId="2FB74474"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Here,</w:t>
      </w:r>
    </w:p>
    <w:p w14:paraId="2FB74476" w14:textId="77777777" w:rsidR="00082B3E" w:rsidRPr="008340FF" w:rsidRDefault="00082B3E" w:rsidP="008340FF">
      <w:pPr>
        <w:numPr>
          <w:ilvl w:val="0"/>
          <w:numId w:val="8"/>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T2 performs a dirty read operation.</w:t>
      </w:r>
    </w:p>
    <w:p w14:paraId="2FB74477" w14:textId="77777777" w:rsidR="00082B3E" w:rsidRPr="008340FF" w:rsidRDefault="00082B3E" w:rsidP="008340FF">
      <w:pPr>
        <w:numPr>
          <w:ilvl w:val="0"/>
          <w:numId w:val="8"/>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T2 commits before T1.</w:t>
      </w:r>
    </w:p>
    <w:p w14:paraId="2FB74478" w14:textId="77777777" w:rsidR="00082B3E" w:rsidRPr="008340FF" w:rsidRDefault="00082B3E" w:rsidP="008340FF">
      <w:pPr>
        <w:numPr>
          <w:ilvl w:val="0"/>
          <w:numId w:val="8"/>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T1 fails later and roll backs.</w:t>
      </w:r>
    </w:p>
    <w:p w14:paraId="2FB74479" w14:textId="77777777" w:rsidR="00082B3E" w:rsidRPr="008340FF" w:rsidRDefault="00082B3E" w:rsidP="008340FF">
      <w:pPr>
        <w:numPr>
          <w:ilvl w:val="0"/>
          <w:numId w:val="8"/>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The value that T2 read now stands to be incorrect.</w:t>
      </w:r>
    </w:p>
    <w:p w14:paraId="2FB7447A" w14:textId="77777777" w:rsidR="00082B3E" w:rsidRPr="008340FF" w:rsidRDefault="00082B3E" w:rsidP="008340FF">
      <w:pPr>
        <w:numPr>
          <w:ilvl w:val="0"/>
          <w:numId w:val="8"/>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T2 </w:t>
      </w:r>
      <w:proofErr w:type="spellStart"/>
      <w:r w:rsidRPr="008340FF">
        <w:rPr>
          <w:rFonts w:ascii="Times New Roman" w:eastAsia="Times New Roman" w:hAnsi="Times New Roman" w:cs="Times New Roman"/>
          <w:sz w:val="24"/>
          <w:szCs w:val="24"/>
          <w:lang w:eastAsia="en-IN"/>
        </w:rPr>
        <w:t>can not</w:t>
      </w:r>
      <w:proofErr w:type="spellEnd"/>
      <w:r w:rsidRPr="008340FF">
        <w:rPr>
          <w:rFonts w:ascii="Times New Roman" w:eastAsia="Times New Roman" w:hAnsi="Times New Roman" w:cs="Times New Roman"/>
          <w:sz w:val="24"/>
          <w:szCs w:val="24"/>
          <w:lang w:eastAsia="en-IN"/>
        </w:rPr>
        <w:t xml:space="preserve"> recover since it has already committed.</w:t>
      </w:r>
    </w:p>
    <w:p w14:paraId="2FB7447B" w14:textId="77777777" w:rsidR="00082B3E"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w:t>
      </w:r>
    </w:p>
    <w:p w14:paraId="67693CBF" w14:textId="77777777" w:rsidR="00F00362" w:rsidRDefault="00F00362" w:rsidP="008340FF">
      <w:pPr>
        <w:spacing w:before="120" w:after="120" w:line="360" w:lineRule="auto"/>
        <w:jc w:val="both"/>
        <w:rPr>
          <w:rFonts w:ascii="Times New Roman" w:eastAsia="Times New Roman" w:hAnsi="Times New Roman" w:cs="Times New Roman"/>
          <w:sz w:val="24"/>
          <w:szCs w:val="24"/>
          <w:lang w:eastAsia="en-IN"/>
        </w:rPr>
      </w:pPr>
    </w:p>
    <w:p w14:paraId="4944C584" w14:textId="77777777" w:rsidR="00F00362" w:rsidRPr="008340FF" w:rsidRDefault="00F00362" w:rsidP="008340FF">
      <w:pPr>
        <w:spacing w:before="120" w:after="120" w:line="360" w:lineRule="auto"/>
        <w:jc w:val="both"/>
        <w:rPr>
          <w:rFonts w:ascii="Times New Roman" w:eastAsia="Times New Roman" w:hAnsi="Times New Roman" w:cs="Times New Roman"/>
          <w:sz w:val="24"/>
          <w:szCs w:val="24"/>
          <w:lang w:eastAsia="en-IN"/>
        </w:rPr>
      </w:pPr>
    </w:p>
    <w:p w14:paraId="2FB7447C" w14:textId="77777777" w:rsidR="00082B3E" w:rsidRPr="00F00362"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00362">
        <w:rPr>
          <w:rFonts w:ascii="Times New Roman" w:eastAsia="Times New Roman" w:hAnsi="Times New Roman" w:cs="Times New Roman"/>
          <w:b/>
          <w:bCs/>
          <w:color w:val="262626"/>
          <w:sz w:val="28"/>
          <w:szCs w:val="28"/>
          <w:u w:val="single"/>
          <w:lang w:eastAsia="en-IN"/>
        </w:rPr>
        <w:lastRenderedPageBreak/>
        <w:t>Recoverable Schedules-</w:t>
      </w:r>
    </w:p>
    <w:p w14:paraId="2FB7447E"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in a schedule,</w:t>
      </w:r>
    </w:p>
    <w:p w14:paraId="2FB7447F" w14:textId="77777777" w:rsidR="00082B3E" w:rsidRPr="008340FF" w:rsidRDefault="00082B3E" w:rsidP="008340FF">
      <w:pPr>
        <w:numPr>
          <w:ilvl w:val="0"/>
          <w:numId w:val="9"/>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 transaction performs a dirty read operation from an uncommitted transaction</w:t>
      </w:r>
    </w:p>
    <w:p w14:paraId="2FB74481" w14:textId="03863E57" w:rsidR="00082B3E" w:rsidRPr="00F00362" w:rsidRDefault="00082B3E" w:rsidP="008340FF">
      <w:pPr>
        <w:numPr>
          <w:ilvl w:val="0"/>
          <w:numId w:val="9"/>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And its commit operation is delayed till the uncommitted transaction either commits or roll backs</w:t>
      </w:r>
      <w:r w:rsidR="00F00362">
        <w:rPr>
          <w:rFonts w:ascii="Times New Roman" w:eastAsia="Times New Roman" w:hAnsi="Times New Roman" w:cs="Times New Roman"/>
          <w:sz w:val="24"/>
          <w:szCs w:val="24"/>
          <w:lang w:eastAsia="en-IN"/>
        </w:rPr>
        <w:t xml:space="preserve"> </w:t>
      </w:r>
      <w:r w:rsidRPr="00F00362">
        <w:rPr>
          <w:rFonts w:ascii="Times New Roman" w:eastAsia="Times New Roman" w:hAnsi="Times New Roman" w:cs="Times New Roman"/>
          <w:sz w:val="24"/>
          <w:szCs w:val="24"/>
          <w:lang w:eastAsia="en-IN"/>
        </w:rPr>
        <w:t>then such a schedule is known as a </w:t>
      </w:r>
      <w:r w:rsidRPr="00F00362">
        <w:rPr>
          <w:rFonts w:ascii="Times New Roman" w:eastAsia="Times New Roman" w:hAnsi="Times New Roman" w:cs="Times New Roman"/>
          <w:b/>
          <w:bCs/>
          <w:sz w:val="24"/>
          <w:szCs w:val="24"/>
          <w:lang w:eastAsia="en-IN"/>
        </w:rPr>
        <w:t>Recoverable Schedule</w:t>
      </w:r>
      <w:r w:rsidRPr="00F00362">
        <w:rPr>
          <w:rFonts w:ascii="Times New Roman" w:eastAsia="Times New Roman" w:hAnsi="Times New Roman" w:cs="Times New Roman"/>
          <w:sz w:val="24"/>
          <w:szCs w:val="24"/>
          <w:lang w:eastAsia="en-IN"/>
        </w:rPr>
        <w:t>.</w:t>
      </w:r>
    </w:p>
    <w:p w14:paraId="2FB74483"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Here,</w:t>
      </w:r>
    </w:p>
    <w:p w14:paraId="2FB74484" w14:textId="77777777" w:rsidR="00082B3E" w:rsidRPr="008340FF" w:rsidRDefault="00082B3E" w:rsidP="008340FF">
      <w:pPr>
        <w:numPr>
          <w:ilvl w:val="0"/>
          <w:numId w:val="10"/>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The commit operation of the transaction that performs the dirty read is delayed.</w:t>
      </w:r>
    </w:p>
    <w:p w14:paraId="2FB74485" w14:textId="77777777" w:rsidR="00082B3E" w:rsidRPr="008340FF" w:rsidRDefault="00082B3E" w:rsidP="008340FF">
      <w:pPr>
        <w:numPr>
          <w:ilvl w:val="0"/>
          <w:numId w:val="10"/>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This ensures that it still has a chance to recover if the uncommitted transaction fails later.</w:t>
      </w:r>
    </w:p>
    <w:p w14:paraId="2FB74487"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t>Example-</w:t>
      </w:r>
    </w:p>
    <w:p w14:paraId="2FB74489"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Consider the following schedule-</w:t>
      </w:r>
    </w:p>
    <w:p w14:paraId="2FB7448B" w14:textId="77777777" w:rsidR="00082B3E" w:rsidRPr="008340FF" w:rsidRDefault="00082B3E" w:rsidP="00F00362">
      <w:pPr>
        <w:spacing w:before="120" w:after="120" w:line="360" w:lineRule="auto"/>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D0" wp14:editId="02AB11A5">
            <wp:extent cx="4906645" cy="3932555"/>
            <wp:effectExtent l="19050" t="19050" r="2730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6645" cy="3932555"/>
                    </a:xfrm>
                    <a:prstGeom prst="rect">
                      <a:avLst/>
                    </a:prstGeom>
                    <a:noFill/>
                    <a:ln>
                      <a:solidFill>
                        <a:schemeClr val="tx1"/>
                      </a:solidFill>
                    </a:ln>
                  </pic:spPr>
                </pic:pic>
              </a:graphicData>
            </a:graphic>
          </wp:inline>
        </w:drawing>
      </w:r>
    </w:p>
    <w:p w14:paraId="2FB7448C" w14:textId="77777777" w:rsidR="00082B3E"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w:t>
      </w:r>
    </w:p>
    <w:p w14:paraId="18117470" w14:textId="77777777" w:rsidR="00F00362" w:rsidRDefault="00F00362" w:rsidP="008340FF">
      <w:pPr>
        <w:spacing w:before="120" w:after="120" w:line="360" w:lineRule="auto"/>
        <w:jc w:val="both"/>
        <w:rPr>
          <w:rFonts w:ascii="Times New Roman" w:eastAsia="Times New Roman" w:hAnsi="Times New Roman" w:cs="Times New Roman"/>
          <w:sz w:val="24"/>
          <w:szCs w:val="24"/>
          <w:lang w:eastAsia="en-IN"/>
        </w:rPr>
      </w:pPr>
    </w:p>
    <w:p w14:paraId="2A58339F" w14:textId="77777777" w:rsidR="00F00362" w:rsidRPr="008340FF" w:rsidRDefault="00F00362" w:rsidP="008340FF">
      <w:pPr>
        <w:spacing w:before="120" w:after="120" w:line="360" w:lineRule="auto"/>
        <w:jc w:val="both"/>
        <w:rPr>
          <w:rFonts w:ascii="Times New Roman" w:eastAsia="Times New Roman" w:hAnsi="Times New Roman" w:cs="Times New Roman"/>
          <w:sz w:val="24"/>
          <w:szCs w:val="24"/>
          <w:lang w:eastAsia="en-IN"/>
        </w:rPr>
      </w:pPr>
    </w:p>
    <w:p w14:paraId="2FB7448D"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lastRenderedPageBreak/>
        <w:t>Here,</w:t>
      </w:r>
    </w:p>
    <w:p w14:paraId="2FB7448E" w14:textId="77777777" w:rsidR="00082B3E" w:rsidRPr="008340FF" w:rsidRDefault="00082B3E" w:rsidP="008340FF">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T2 performs a dirty read operation.</w:t>
      </w:r>
    </w:p>
    <w:p w14:paraId="2FB7448F" w14:textId="77777777" w:rsidR="00082B3E" w:rsidRPr="008340FF" w:rsidRDefault="00082B3E" w:rsidP="008340FF">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The commit operation of T2 is delayed till T1 commits or roll backs.</w:t>
      </w:r>
    </w:p>
    <w:p w14:paraId="2FB74490" w14:textId="77777777" w:rsidR="00082B3E" w:rsidRPr="008340FF" w:rsidRDefault="00082B3E" w:rsidP="008340FF">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T1 commits later.</w:t>
      </w:r>
    </w:p>
    <w:p w14:paraId="2FB74491" w14:textId="77777777" w:rsidR="00082B3E" w:rsidRPr="008340FF" w:rsidRDefault="00082B3E" w:rsidP="008340FF">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T2 is now allowed to commit.</w:t>
      </w:r>
    </w:p>
    <w:p w14:paraId="2FB74492" w14:textId="77777777" w:rsidR="00082B3E" w:rsidRPr="008340FF" w:rsidRDefault="00082B3E" w:rsidP="008340FF">
      <w:pPr>
        <w:numPr>
          <w:ilvl w:val="0"/>
          <w:numId w:val="11"/>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In case, T1 would have failed, T2 has a chance to recover by rolling back.</w:t>
      </w:r>
    </w:p>
    <w:p w14:paraId="2FB74494" w14:textId="77777777" w:rsidR="00082B3E" w:rsidRPr="00F00362"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00362">
        <w:rPr>
          <w:rFonts w:ascii="Times New Roman" w:eastAsia="Times New Roman" w:hAnsi="Times New Roman" w:cs="Times New Roman"/>
          <w:b/>
          <w:bCs/>
          <w:color w:val="262626"/>
          <w:sz w:val="28"/>
          <w:szCs w:val="28"/>
          <w:u w:val="single"/>
          <w:lang w:eastAsia="en-IN"/>
        </w:rPr>
        <w:t>Checking Whether a Schedule is Recoverable or Irrecoverable-</w:t>
      </w:r>
    </w:p>
    <w:p w14:paraId="2FB74496"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t>Method-01:</w:t>
      </w:r>
    </w:p>
    <w:p w14:paraId="2FB74498"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Check whether the given schedule is conflict serializable or not.</w:t>
      </w:r>
    </w:p>
    <w:p w14:paraId="2FB74499" w14:textId="77777777" w:rsidR="00082B3E" w:rsidRPr="008340FF" w:rsidRDefault="00082B3E" w:rsidP="008340FF">
      <w:pPr>
        <w:numPr>
          <w:ilvl w:val="0"/>
          <w:numId w:val="12"/>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 given schedule is conflict serializable, then it is surely recoverable. Stop and report your answer.</w:t>
      </w:r>
    </w:p>
    <w:p w14:paraId="2FB7449A" w14:textId="77777777" w:rsidR="00082B3E" w:rsidRPr="008340FF" w:rsidRDefault="00082B3E" w:rsidP="008340FF">
      <w:pPr>
        <w:numPr>
          <w:ilvl w:val="0"/>
          <w:numId w:val="12"/>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 given schedule is not conflict serializable, then it may or may not be recoverable. Go and check using other methods.</w:t>
      </w:r>
    </w:p>
    <w:p w14:paraId="2FB7449C" w14:textId="08E436E6"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Thumb Rules</w:t>
      </w:r>
      <w:r w:rsidR="00FB4541">
        <w:rPr>
          <w:rFonts w:ascii="Times New Roman" w:eastAsia="Times New Roman" w:hAnsi="Times New Roman" w:cs="Times New Roman"/>
          <w:sz w:val="24"/>
          <w:szCs w:val="24"/>
          <w:lang w:eastAsia="en-IN"/>
        </w:rPr>
        <w:t xml:space="preserve">: </w:t>
      </w:r>
      <w:r w:rsidRPr="008340FF">
        <w:rPr>
          <w:rFonts w:ascii="Times New Roman" w:eastAsia="Times New Roman" w:hAnsi="Times New Roman" w:cs="Times New Roman"/>
          <w:sz w:val="24"/>
          <w:szCs w:val="24"/>
          <w:lang w:eastAsia="en-IN"/>
        </w:rPr>
        <w:t xml:space="preserve">All conflict serializable schedules are </w:t>
      </w:r>
      <w:proofErr w:type="spellStart"/>
      <w:proofErr w:type="gramStart"/>
      <w:r w:rsidRPr="008340FF">
        <w:rPr>
          <w:rFonts w:ascii="Times New Roman" w:eastAsia="Times New Roman" w:hAnsi="Times New Roman" w:cs="Times New Roman"/>
          <w:sz w:val="24"/>
          <w:szCs w:val="24"/>
          <w:lang w:eastAsia="en-IN"/>
        </w:rPr>
        <w:t>recoverable.All</w:t>
      </w:r>
      <w:proofErr w:type="spellEnd"/>
      <w:proofErr w:type="gramEnd"/>
      <w:r w:rsidRPr="008340FF">
        <w:rPr>
          <w:rFonts w:ascii="Times New Roman" w:eastAsia="Times New Roman" w:hAnsi="Times New Roman" w:cs="Times New Roman"/>
          <w:sz w:val="24"/>
          <w:szCs w:val="24"/>
          <w:lang w:eastAsia="en-IN"/>
        </w:rPr>
        <w:t xml:space="preserve"> recoverable schedules may or may not be conflict serializable.</w:t>
      </w:r>
    </w:p>
    <w:p w14:paraId="2FB7449E"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t>Method-02:</w:t>
      </w:r>
    </w:p>
    <w:p w14:paraId="2FB744A0"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Check if there exists any dirty read operation.</w:t>
      </w:r>
    </w:p>
    <w:p w14:paraId="2FB744A1"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(Reading from an uncommitted transaction is called as a dirty read)</w:t>
      </w:r>
    </w:p>
    <w:p w14:paraId="2FB744A2" w14:textId="77777777" w:rsidR="00082B3E" w:rsidRPr="008340FF" w:rsidRDefault="00082B3E" w:rsidP="008340FF">
      <w:pPr>
        <w:numPr>
          <w:ilvl w:val="0"/>
          <w:numId w:val="13"/>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there does not exist any dirty read operation, then the schedule is surely recoverable. Stop and report your answer.</w:t>
      </w:r>
    </w:p>
    <w:p w14:paraId="2FB744A3" w14:textId="77777777" w:rsidR="00082B3E" w:rsidRPr="008340FF" w:rsidRDefault="00082B3E" w:rsidP="008340FF">
      <w:pPr>
        <w:numPr>
          <w:ilvl w:val="0"/>
          <w:numId w:val="13"/>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there exists any dirty read operation, then the schedule may or may not be recoverable.</w:t>
      </w:r>
    </w:p>
    <w:p w14:paraId="2FB744A6"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there exists a dirty read operation, then follow the following cases-</w:t>
      </w:r>
    </w:p>
    <w:p w14:paraId="2FB744A8"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t>Case-01:</w:t>
      </w:r>
    </w:p>
    <w:p w14:paraId="2FB744AA"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 commit operation of the transaction performing the dirty read occurs before the commit or abort operation of the transaction which updated the value, then the schedule is irrecoverable.</w:t>
      </w:r>
    </w:p>
    <w:p w14:paraId="2FB744AB"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w:t>
      </w:r>
    </w:p>
    <w:p w14:paraId="2FB744AC" w14:textId="77777777" w:rsidR="00082B3E" w:rsidRPr="008340FF"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r w:rsidRPr="008340FF">
        <w:rPr>
          <w:rFonts w:ascii="Times New Roman" w:eastAsia="Times New Roman" w:hAnsi="Times New Roman" w:cs="Times New Roman"/>
          <w:b/>
          <w:bCs/>
          <w:color w:val="262626"/>
          <w:sz w:val="24"/>
          <w:szCs w:val="24"/>
          <w:u w:val="single"/>
          <w:lang w:eastAsia="en-IN"/>
        </w:rPr>
        <w:lastRenderedPageBreak/>
        <w:t>Case-02:</w:t>
      </w:r>
    </w:p>
    <w:p w14:paraId="2FB744AE"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If the commit operation of the transaction performing the dirty read is delayed till the commit or abort operation of the transaction which updated the value, then the schedule is recoverable.</w:t>
      </w:r>
    </w:p>
    <w:p w14:paraId="2FB744AF" w14:textId="309356AE" w:rsidR="00082B3E" w:rsidRPr="00FB4541" w:rsidRDefault="00082B3E" w:rsidP="008340FF">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B4541">
        <w:rPr>
          <w:rFonts w:ascii="Times New Roman" w:eastAsia="Times New Roman" w:hAnsi="Times New Roman" w:cs="Times New Roman"/>
          <w:b/>
          <w:bCs/>
          <w:color w:val="262626"/>
          <w:sz w:val="28"/>
          <w:szCs w:val="28"/>
          <w:lang w:eastAsia="en-IN"/>
        </w:rPr>
        <w:t>Recoverability of Schedule</w:t>
      </w:r>
    </w:p>
    <w:p w14:paraId="2FB744B0"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Sometimes a transaction may not execute completely due to a software issue, system crash or hardware failure. In that case, the failed transaction has to be rollback. But some other transaction may also have used value produced by the failed transaction.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we also have to rollback those transactions.</w:t>
      </w:r>
    </w:p>
    <w:p w14:paraId="2FB744B2" w14:textId="77777777" w:rsidR="00082B3E" w:rsidRPr="008340FF" w:rsidRDefault="00082B3E" w:rsidP="00FB4541">
      <w:pPr>
        <w:spacing w:before="120" w:after="120" w:line="360" w:lineRule="auto"/>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D2" wp14:editId="2FB744D3">
            <wp:extent cx="5731510" cy="2272030"/>
            <wp:effectExtent l="0" t="0" r="2540" b="0"/>
            <wp:docPr id="3" name="Picture 3"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Recoverability of Sched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a:ln>
                      <a:noFill/>
                    </a:ln>
                  </pic:spPr>
                </pic:pic>
              </a:graphicData>
            </a:graphic>
          </wp:inline>
        </w:drawing>
      </w:r>
    </w:p>
    <w:p w14:paraId="2FB744B3"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above table 1 shows a schedule which has two transactions. T1 reads and writes the value of A and that value is read and written by T2. T2 commits but later on, T1 fails. Due to the failure, we have to rollback T1. T2 should also be rollback because it reads the value written by T1, but T2 can't be rollback because it already committed.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this type of schedule is known as irrecoverable schedule.</w:t>
      </w:r>
    </w:p>
    <w:p w14:paraId="2FB744B4"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Irrecoverable schedule:</w:t>
      </w:r>
      <w:r w:rsidRPr="008340FF">
        <w:rPr>
          <w:rFonts w:ascii="Times New Roman" w:eastAsia="Times New Roman" w:hAnsi="Times New Roman" w:cs="Times New Roman"/>
          <w:sz w:val="24"/>
          <w:szCs w:val="24"/>
          <w:lang w:eastAsia="en-IN"/>
        </w:rPr>
        <w:t xml:space="preserve"> The schedule will be irrecoverable if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reads the updated value of Ti and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committed before Ti commit.</w:t>
      </w:r>
    </w:p>
    <w:p w14:paraId="2FB744B5"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p>
    <w:p w14:paraId="2FB744B6"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p>
    <w:p w14:paraId="2FB744B7" w14:textId="77777777" w:rsidR="00082B3E" w:rsidRPr="008340FF" w:rsidRDefault="00082B3E" w:rsidP="00FB4541">
      <w:pPr>
        <w:spacing w:before="120" w:after="120" w:line="360" w:lineRule="auto"/>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lastRenderedPageBreak/>
        <w:drawing>
          <wp:inline distT="0" distB="0" distL="0" distR="0" wp14:anchorId="2FB744D4" wp14:editId="2FB744D5">
            <wp:extent cx="5731510" cy="2204720"/>
            <wp:effectExtent l="0" t="0" r="2540" b="5080"/>
            <wp:docPr id="2" name="Picture 2"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MS Recoverability of Schedu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04720"/>
                    </a:xfrm>
                    <a:prstGeom prst="rect">
                      <a:avLst/>
                    </a:prstGeom>
                    <a:noFill/>
                    <a:ln>
                      <a:noFill/>
                    </a:ln>
                  </pic:spPr>
                </pic:pic>
              </a:graphicData>
            </a:graphic>
          </wp:inline>
        </w:drawing>
      </w:r>
    </w:p>
    <w:p w14:paraId="2FB744B8"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above table 2 shows a schedule with two transactions. Transaction T1 reads and writes A, and that value is read and written by transaction T2. But later on, T1 fails. Due to this, we have to rollback T1. T2 should be rollback because T2 has read the value written by T1. As it has not committed before T1 commits so we can rollback transaction T2 as well.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it is recoverable with cascade rollback.</w:t>
      </w:r>
    </w:p>
    <w:p w14:paraId="2FB744B9"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b/>
          <w:bCs/>
          <w:sz w:val="24"/>
          <w:szCs w:val="24"/>
          <w:lang w:eastAsia="en-IN"/>
        </w:rPr>
        <w:t>Recoverable with cascading rollback:</w:t>
      </w:r>
      <w:r w:rsidRPr="008340FF">
        <w:rPr>
          <w:rFonts w:ascii="Times New Roman" w:eastAsia="Times New Roman" w:hAnsi="Times New Roman" w:cs="Times New Roman"/>
          <w:sz w:val="24"/>
          <w:szCs w:val="24"/>
          <w:lang w:eastAsia="en-IN"/>
        </w:rPr>
        <w:t xml:space="preserve"> The schedule will be recoverable with cascading rollback if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reads the updated value of Ti. Commit of </w:t>
      </w:r>
      <w:proofErr w:type="spellStart"/>
      <w:r w:rsidRPr="008340FF">
        <w:rPr>
          <w:rFonts w:ascii="Times New Roman" w:eastAsia="Times New Roman" w:hAnsi="Times New Roman" w:cs="Times New Roman"/>
          <w:sz w:val="24"/>
          <w:szCs w:val="24"/>
          <w:lang w:eastAsia="en-IN"/>
        </w:rPr>
        <w:t>Tj</w:t>
      </w:r>
      <w:proofErr w:type="spellEnd"/>
      <w:r w:rsidRPr="008340FF">
        <w:rPr>
          <w:rFonts w:ascii="Times New Roman" w:eastAsia="Times New Roman" w:hAnsi="Times New Roman" w:cs="Times New Roman"/>
          <w:sz w:val="24"/>
          <w:szCs w:val="24"/>
          <w:lang w:eastAsia="en-IN"/>
        </w:rPr>
        <w:t xml:space="preserve"> is delayed till commit of Ti.</w:t>
      </w:r>
    </w:p>
    <w:p w14:paraId="2FB744BB" w14:textId="77777777" w:rsidR="00082B3E" w:rsidRPr="008340FF" w:rsidRDefault="00082B3E" w:rsidP="00FB4541">
      <w:pPr>
        <w:spacing w:before="120" w:after="120" w:line="360" w:lineRule="auto"/>
        <w:jc w:val="center"/>
        <w:rPr>
          <w:rFonts w:ascii="Times New Roman" w:eastAsia="Times New Roman" w:hAnsi="Times New Roman" w:cs="Times New Roman"/>
          <w:sz w:val="24"/>
          <w:szCs w:val="24"/>
          <w:lang w:eastAsia="en-IN"/>
        </w:rPr>
      </w:pPr>
      <w:r w:rsidRPr="008340FF">
        <w:rPr>
          <w:rFonts w:ascii="Times New Roman" w:eastAsia="Times New Roman" w:hAnsi="Times New Roman" w:cs="Times New Roman"/>
          <w:noProof/>
          <w:sz w:val="24"/>
          <w:szCs w:val="24"/>
          <w:lang w:eastAsia="en-IN"/>
        </w:rPr>
        <w:drawing>
          <wp:inline distT="0" distB="0" distL="0" distR="0" wp14:anchorId="2FB744D6" wp14:editId="2FB744D7">
            <wp:extent cx="5731510" cy="1863090"/>
            <wp:effectExtent l="0" t="0" r="2540" b="3810"/>
            <wp:docPr id="1" name="Picture 1"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Recoverability of Sched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63090"/>
                    </a:xfrm>
                    <a:prstGeom prst="rect">
                      <a:avLst/>
                    </a:prstGeom>
                    <a:noFill/>
                    <a:ln>
                      <a:noFill/>
                    </a:ln>
                  </pic:spPr>
                </pic:pic>
              </a:graphicData>
            </a:graphic>
          </wp:inline>
        </w:drawing>
      </w:r>
    </w:p>
    <w:p w14:paraId="2FB744BC"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The above Table 3 shows a schedule with two transactions. Transaction T1 reads and write A and commits, and that value is read and written by T2. </w:t>
      </w:r>
      <w:proofErr w:type="gramStart"/>
      <w:r w:rsidRPr="008340FF">
        <w:rPr>
          <w:rFonts w:ascii="Times New Roman" w:eastAsia="Times New Roman" w:hAnsi="Times New Roman" w:cs="Times New Roman"/>
          <w:sz w:val="24"/>
          <w:szCs w:val="24"/>
          <w:lang w:eastAsia="en-IN"/>
        </w:rPr>
        <w:t>So</w:t>
      </w:r>
      <w:proofErr w:type="gramEnd"/>
      <w:r w:rsidRPr="008340FF">
        <w:rPr>
          <w:rFonts w:ascii="Times New Roman" w:eastAsia="Times New Roman" w:hAnsi="Times New Roman" w:cs="Times New Roman"/>
          <w:sz w:val="24"/>
          <w:szCs w:val="24"/>
          <w:lang w:eastAsia="en-IN"/>
        </w:rPr>
        <w:t xml:space="preserve"> this is a cascade less recoverable schedule.</w:t>
      </w:r>
    </w:p>
    <w:p w14:paraId="2FB744BD" w14:textId="77777777" w:rsidR="00082B3E" w:rsidRDefault="00082B3E"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1BF1300F" w14:textId="77777777" w:rsidR="00FB4541" w:rsidRDefault="00FB4541"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7A4199C8" w14:textId="77777777" w:rsidR="00FB4541" w:rsidRDefault="00FB4541"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6B7D94C6" w14:textId="77777777" w:rsidR="00FB4541" w:rsidRDefault="00FB4541"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526B6E8D" w14:textId="77777777" w:rsidR="00FB4541" w:rsidRPr="008340FF" w:rsidRDefault="00FB4541" w:rsidP="008340FF">
      <w:pPr>
        <w:spacing w:before="120" w:after="120" w:line="360" w:lineRule="auto"/>
        <w:jc w:val="both"/>
        <w:outlineLvl w:val="3"/>
        <w:rPr>
          <w:rFonts w:ascii="Times New Roman" w:eastAsia="Times New Roman" w:hAnsi="Times New Roman" w:cs="Times New Roman"/>
          <w:b/>
          <w:bCs/>
          <w:color w:val="262626"/>
          <w:sz w:val="24"/>
          <w:szCs w:val="24"/>
          <w:lang w:eastAsia="en-IN"/>
        </w:rPr>
      </w:pPr>
    </w:p>
    <w:p w14:paraId="2FB744BE" w14:textId="77777777" w:rsidR="00082B3E" w:rsidRPr="00FB4541" w:rsidRDefault="00082B3E" w:rsidP="008340FF">
      <w:pPr>
        <w:spacing w:before="120" w:after="120" w:line="360" w:lineRule="auto"/>
        <w:jc w:val="both"/>
        <w:outlineLvl w:val="4"/>
        <w:rPr>
          <w:rFonts w:ascii="Times New Roman" w:eastAsia="Times New Roman" w:hAnsi="Times New Roman" w:cs="Times New Roman"/>
          <w:b/>
          <w:bCs/>
          <w:color w:val="262626"/>
          <w:sz w:val="28"/>
          <w:szCs w:val="28"/>
          <w:lang w:eastAsia="en-IN"/>
        </w:rPr>
      </w:pPr>
      <w:r w:rsidRPr="00FB4541">
        <w:rPr>
          <w:rFonts w:ascii="Times New Roman" w:eastAsia="Times New Roman" w:hAnsi="Times New Roman" w:cs="Times New Roman"/>
          <w:b/>
          <w:bCs/>
          <w:color w:val="262626"/>
          <w:sz w:val="28"/>
          <w:szCs w:val="28"/>
          <w:u w:val="single"/>
          <w:lang w:eastAsia="en-IN"/>
        </w:rPr>
        <w:lastRenderedPageBreak/>
        <w:t>OTHER REFRENCES</w:t>
      </w:r>
    </w:p>
    <w:p w14:paraId="2FB744BF" w14:textId="3CBB1807" w:rsidR="00082B3E" w:rsidRPr="00FB4541" w:rsidRDefault="00082B3E" w:rsidP="00FB4541">
      <w:pPr>
        <w:pStyle w:val="ListParagraph"/>
        <w:numPr>
          <w:ilvl w:val="0"/>
          <w:numId w:val="16"/>
        </w:numPr>
        <w:spacing w:line="480" w:lineRule="auto"/>
        <w:rPr>
          <w:rFonts w:ascii="Times New Roman" w:hAnsi="Times New Roman" w:cs="Times New Roman"/>
          <w:sz w:val="28"/>
          <w:szCs w:val="28"/>
        </w:rPr>
      </w:pPr>
      <w:hyperlink r:id="rId13" w:tgtFrame="_blank" w:history="1">
        <w:r w:rsidRPr="00FB4541">
          <w:rPr>
            <w:rStyle w:val="Hyperlink"/>
            <w:rFonts w:ascii="Times New Roman" w:hAnsi="Times New Roman" w:cs="Times New Roman"/>
            <w:sz w:val="28"/>
            <w:szCs w:val="28"/>
          </w:rPr>
          <w:t xml:space="preserve">Recoverability in DBMS - </w:t>
        </w:r>
        <w:proofErr w:type="spellStart"/>
        <w:r w:rsidRPr="00FB4541">
          <w:rPr>
            <w:rStyle w:val="Hyperlink"/>
            <w:rFonts w:ascii="Times New Roman" w:hAnsi="Times New Roman" w:cs="Times New Roman"/>
            <w:sz w:val="28"/>
            <w:szCs w:val="28"/>
          </w:rPr>
          <w:t>GeeksforGeeks</w:t>
        </w:r>
        <w:proofErr w:type="spellEnd"/>
      </w:hyperlink>
    </w:p>
    <w:p w14:paraId="2FB744C0" w14:textId="77777777" w:rsidR="00082B3E" w:rsidRPr="00FB4541" w:rsidRDefault="00082B3E" w:rsidP="00FB4541">
      <w:pPr>
        <w:pStyle w:val="ListParagraph"/>
        <w:numPr>
          <w:ilvl w:val="0"/>
          <w:numId w:val="16"/>
        </w:numPr>
        <w:spacing w:line="480" w:lineRule="auto"/>
        <w:rPr>
          <w:rFonts w:ascii="Times New Roman" w:hAnsi="Times New Roman" w:cs="Times New Roman"/>
          <w:sz w:val="28"/>
          <w:szCs w:val="28"/>
        </w:rPr>
      </w:pPr>
      <w:hyperlink r:id="rId14" w:tgtFrame="_blank" w:history="1">
        <w:r w:rsidRPr="00FB4541">
          <w:rPr>
            <w:rStyle w:val="Hyperlink"/>
            <w:rFonts w:ascii="Times New Roman" w:hAnsi="Times New Roman" w:cs="Times New Roman"/>
            <w:sz w:val="28"/>
            <w:szCs w:val="28"/>
          </w:rPr>
          <w:t xml:space="preserve">DBMS Recoverability of Schedule - </w:t>
        </w:r>
        <w:proofErr w:type="spellStart"/>
        <w:r w:rsidRPr="00FB4541">
          <w:rPr>
            <w:rStyle w:val="Hyperlink"/>
            <w:rFonts w:ascii="Times New Roman" w:hAnsi="Times New Roman" w:cs="Times New Roman"/>
            <w:sz w:val="28"/>
            <w:szCs w:val="28"/>
          </w:rPr>
          <w:t>javatpoint</w:t>
        </w:r>
        <w:proofErr w:type="spellEnd"/>
      </w:hyperlink>
    </w:p>
    <w:p w14:paraId="2FB744C1" w14:textId="77777777" w:rsidR="00082B3E" w:rsidRPr="00FB4541" w:rsidRDefault="00082B3E" w:rsidP="00FB4541">
      <w:pPr>
        <w:pStyle w:val="ListParagraph"/>
        <w:numPr>
          <w:ilvl w:val="0"/>
          <w:numId w:val="16"/>
        </w:numPr>
        <w:spacing w:line="480" w:lineRule="auto"/>
        <w:rPr>
          <w:rFonts w:ascii="Times New Roman" w:hAnsi="Times New Roman" w:cs="Times New Roman"/>
          <w:sz w:val="28"/>
          <w:szCs w:val="28"/>
        </w:rPr>
      </w:pPr>
      <w:hyperlink r:id="rId15" w:tgtFrame="_blank" w:history="1">
        <w:r w:rsidRPr="00FB4541">
          <w:rPr>
            <w:rStyle w:val="Hyperlink"/>
            <w:rFonts w:ascii="Times New Roman" w:hAnsi="Times New Roman" w:cs="Times New Roman"/>
            <w:sz w:val="28"/>
            <w:szCs w:val="28"/>
          </w:rPr>
          <w:t xml:space="preserve">Recoverability in DBMS | Recoverable Schedule | Gate </w:t>
        </w:r>
        <w:proofErr w:type="spellStart"/>
        <w:r w:rsidRPr="00FB4541">
          <w:rPr>
            <w:rStyle w:val="Hyperlink"/>
            <w:rFonts w:ascii="Times New Roman" w:hAnsi="Times New Roman" w:cs="Times New Roman"/>
            <w:sz w:val="28"/>
            <w:szCs w:val="28"/>
          </w:rPr>
          <w:t>Vidyalay</w:t>
        </w:r>
        <w:proofErr w:type="spellEnd"/>
      </w:hyperlink>
    </w:p>
    <w:p w14:paraId="2FB744C2" w14:textId="77777777" w:rsidR="00082B3E" w:rsidRPr="008340FF" w:rsidRDefault="00082B3E" w:rsidP="008340FF">
      <w:pPr>
        <w:spacing w:before="120" w:after="120" w:line="360" w:lineRule="auto"/>
        <w:jc w:val="both"/>
        <w:rPr>
          <w:rFonts w:ascii="Times New Roman" w:eastAsia="Times New Roman" w:hAnsi="Times New Roman" w:cs="Times New Roman"/>
          <w:sz w:val="24"/>
          <w:szCs w:val="24"/>
          <w:lang w:eastAsia="en-IN"/>
        </w:rPr>
      </w:pPr>
    </w:p>
    <w:p w14:paraId="2FB744C3" w14:textId="77777777" w:rsidR="00082B3E" w:rsidRPr="00FB4541" w:rsidRDefault="00082B3E" w:rsidP="00FB4541">
      <w:pPr>
        <w:spacing w:before="120" w:after="120" w:line="360" w:lineRule="auto"/>
        <w:jc w:val="both"/>
        <w:outlineLvl w:val="4"/>
        <w:rPr>
          <w:rFonts w:ascii="Times New Roman" w:eastAsia="Times New Roman" w:hAnsi="Times New Roman" w:cs="Times New Roman"/>
          <w:b/>
          <w:bCs/>
          <w:color w:val="262626"/>
          <w:sz w:val="28"/>
          <w:szCs w:val="28"/>
          <w:u w:val="single"/>
          <w:lang w:eastAsia="en-IN"/>
        </w:rPr>
      </w:pPr>
      <w:r w:rsidRPr="00FB4541">
        <w:rPr>
          <w:rFonts w:ascii="Times New Roman" w:eastAsia="Times New Roman" w:hAnsi="Times New Roman" w:cs="Times New Roman"/>
          <w:b/>
          <w:bCs/>
          <w:color w:val="262626"/>
          <w:sz w:val="28"/>
          <w:szCs w:val="28"/>
          <w:u w:val="single"/>
          <w:lang w:eastAsia="en-IN"/>
        </w:rPr>
        <w:t>SUGGESTED BOOK REFERENCES</w:t>
      </w:r>
    </w:p>
    <w:p w14:paraId="2FB744C4" w14:textId="77777777" w:rsidR="00082B3E" w:rsidRPr="008340FF" w:rsidRDefault="00082B3E" w:rsidP="008340FF">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 xml:space="preserve">Ramez Elmasri and Shamkant B. </w:t>
      </w:r>
      <w:proofErr w:type="spellStart"/>
      <w:proofErr w:type="gramStart"/>
      <w:r w:rsidRPr="008340FF">
        <w:rPr>
          <w:rFonts w:ascii="Times New Roman" w:eastAsia="Times New Roman" w:hAnsi="Times New Roman" w:cs="Times New Roman"/>
          <w:sz w:val="24"/>
          <w:szCs w:val="24"/>
          <w:lang w:eastAsia="en-IN"/>
        </w:rPr>
        <w:t>Navathe,“</w:t>
      </w:r>
      <w:proofErr w:type="gramEnd"/>
      <w:r w:rsidRPr="008340FF">
        <w:rPr>
          <w:rFonts w:ascii="Times New Roman" w:eastAsia="Times New Roman" w:hAnsi="Times New Roman" w:cs="Times New Roman"/>
          <w:sz w:val="24"/>
          <w:szCs w:val="24"/>
          <w:lang w:eastAsia="en-IN"/>
        </w:rPr>
        <w:t>Fundamentals</w:t>
      </w:r>
      <w:proofErr w:type="spellEnd"/>
      <w:r w:rsidRPr="008340FF">
        <w:rPr>
          <w:rFonts w:ascii="Times New Roman" w:eastAsia="Times New Roman" w:hAnsi="Times New Roman" w:cs="Times New Roman"/>
          <w:sz w:val="24"/>
          <w:szCs w:val="24"/>
          <w:lang w:eastAsia="en-IN"/>
        </w:rPr>
        <w:t xml:space="preserve"> of Database System”, The Benjamin / Cummings Publishing Co.</w:t>
      </w:r>
    </w:p>
    <w:p w14:paraId="2FB744C5" w14:textId="77777777" w:rsidR="00082B3E" w:rsidRPr="008340FF" w:rsidRDefault="00082B3E" w:rsidP="008340FF">
      <w:pPr>
        <w:numPr>
          <w:ilvl w:val="0"/>
          <w:numId w:val="15"/>
        </w:numPr>
        <w:spacing w:before="120" w:after="120" w:line="360" w:lineRule="auto"/>
        <w:jc w:val="both"/>
        <w:rPr>
          <w:rFonts w:ascii="Times New Roman" w:eastAsia="Times New Roman" w:hAnsi="Times New Roman" w:cs="Times New Roman"/>
          <w:sz w:val="24"/>
          <w:szCs w:val="24"/>
          <w:lang w:eastAsia="en-IN"/>
        </w:rPr>
      </w:pPr>
      <w:r w:rsidRPr="008340FF">
        <w:rPr>
          <w:rFonts w:ascii="Times New Roman" w:eastAsia="Times New Roman" w:hAnsi="Times New Roman" w:cs="Times New Roman"/>
          <w:sz w:val="24"/>
          <w:szCs w:val="24"/>
          <w:lang w:eastAsia="en-IN"/>
        </w:rPr>
        <w:t>Korth and Silberschatz Abraham, “</w:t>
      </w:r>
      <w:proofErr w:type="spellStart"/>
      <w:r w:rsidRPr="008340FF">
        <w:rPr>
          <w:rFonts w:ascii="Times New Roman" w:eastAsia="Times New Roman" w:hAnsi="Times New Roman" w:cs="Times New Roman"/>
          <w:sz w:val="24"/>
          <w:szCs w:val="24"/>
          <w:lang w:eastAsia="en-IN"/>
        </w:rPr>
        <w:t>DatabaseSystem</w:t>
      </w:r>
      <w:proofErr w:type="spellEnd"/>
      <w:r w:rsidRPr="008340FF">
        <w:rPr>
          <w:rFonts w:ascii="Times New Roman" w:eastAsia="Times New Roman" w:hAnsi="Times New Roman" w:cs="Times New Roman"/>
          <w:sz w:val="24"/>
          <w:szCs w:val="24"/>
          <w:lang w:eastAsia="en-IN"/>
        </w:rPr>
        <w:t xml:space="preserve"> Concepts”, McGraw Hall.</w:t>
      </w:r>
    </w:p>
    <w:p w14:paraId="2FB744C6" w14:textId="77777777" w:rsidR="00082B3E" w:rsidRPr="008340FF" w:rsidRDefault="00082B3E" w:rsidP="008340FF">
      <w:pPr>
        <w:numPr>
          <w:ilvl w:val="0"/>
          <w:numId w:val="15"/>
        </w:numPr>
        <w:spacing w:before="120" w:after="120" w:line="360" w:lineRule="auto"/>
        <w:jc w:val="both"/>
        <w:rPr>
          <w:rFonts w:ascii="Times New Roman" w:eastAsia="Times New Roman" w:hAnsi="Times New Roman" w:cs="Times New Roman"/>
          <w:sz w:val="24"/>
          <w:szCs w:val="24"/>
          <w:lang w:eastAsia="en-IN"/>
        </w:rPr>
      </w:pPr>
      <w:proofErr w:type="spellStart"/>
      <w:r w:rsidRPr="008340FF">
        <w:rPr>
          <w:rFonts w:ascii="Times New Roman" w:eastAsia="Times New Roman" w:hAnsi="Times New Roman" w:cs="Times New Roman"/>
          <w:sz w:val="24"/>
          <w:szCs w:val="24"/>
          <w:lang w:eastAsia="en-IN"/>
        </w:rPr>
        <w:t>Pratt</w:t>
      </w:r>
      <w:proofErr w:type="gramStart"/>
      <w:r w:rsidRPr="008340FF">
        <w:rPr>
          <w:rFonts w:ascii="Times New Roman" w:eastAsia="Times New Roman" w:hAnsi="Times New Roman" w:cs="Times New Roman"/>
          <w:sz w:val="24"/>
          <w:szCs w:val="24"/>
          <w:lang w:eastAsia="en-IN"/>
        </w:rPr>
        <w:t>,”DBMS</w:t>
      </w:r>
      <w:proofErr w:type="spellEnd"/>
      <w:proofErr w:type="gramEnd"/>
      <w:r w:rsidRPr="008340FF">
        <w:rPr>
          <w:rFonts w:ascii="Times New Roman" w:eastAsia="Times New Roman" w:hAnsi="Times New Roman" w:cs="Times New Roman"/>
          <w:sz w:val="24"/>
          <w:szCs w:val="24"/>
          <w:lang w:eastAsia="en-IN"/>
        </w:rPr>
        <w:t>”, Cengage Learning.</w:t>
      </w:r>
    </w:p>
    <w:p w14:paraId="2FB744C7" w14:textId="77777777" w:rsidR="0052008C" w:rsidRPr="008340FF" w:rsidRDefault="0052008C" w:rsidP="008340FF">
      <w:pPr>
        <w:spacing w:before="120" w:after="120" w:line="360" w:lineRule="auto"/>
        <w:jc w:val="both"/>
        <w:rPr>
          <w:rFonts w:ascii="Times New Roman" w:hAnsi="Times New Roman" w:cs="Times New Roman"/>
          <w:sz w:val="24"/>
          <w:szCs w:val="24"/>
        </w:rPr>
      </w:pPr>
    </w:p>
    <w:sectPr w:rsidR="0052008C" w:rsidRPr="00834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46549"/>
    <w:multiLevelType w:val="multilevel"/>
    <w:tmpl w:val="F80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0456"/>
    <w:multiLevelType w:val="multilevel"/>
    <w:tmpl w:val="33A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A1017"/>
    <w:multiLevelType w:val="multilevel"/>
    <w:tmpl w:val="FB20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F58E1"/>
    <w:multiLevelType w:val="multilevel"/>
    <w:tmpl w:val="E68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10C9F"/>
    <w:multiLevelType w:val="multilevel"/>
    <w:tmpl w:val="AE8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5A99"/>
    <w:multiLevelType w:val="multilevel"/>
    <w:tmpl w:val="DC7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95B74"/>
    <w:multiLevelType w:val="multilevel"/>
    <w:tmpl w:val="7AD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05F4D"/>
    <w:multiLevelType w:val="multilevel"/>
    <w:tmpl w:val="994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40F4F"/>
    <w:multiLevelType w:val="multilevel"/>
    <w:tmpl w:val="198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A408F"/>
    <w:multiLevelType w:val="multilevel"/>
    <w:tmpl w:val="BFF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93165"/>
    <w:multiLevelType w:val="hybridMultilevel"/>
    <w:tmpl w:val="3D8686DC"/>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4B52EE"/>
    <w:multiLevelType w:val="multilevel"/>
    <w:tmpl w:val="903C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B21DB"/>
    <w:multiLevelType w:val="multilevel"/>
    <w:tmpl w:val="E9E22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D87918"/>
    <w:multiLevelType w:val="multilevel"/>
    <w:tmpl w:val="D78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5208F"/>
    <w:multiLevelType w:val="multilevel"/>
    <w:tmpl w:val="99C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E703F"/>
    <w:multiLevelType w:val="multilevel"/>
    <w:tmpl w:val="028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37630">
    <w:abstractNumId w:val="6"/>
  </w:num>
  <w:num w:numId="2" w16cid:durableId="1442649561">
    <w:abstractNumId w:val="9"/>
  </w:num>
  <w:num w:numId="3" w16cid:durableId="1301374989">
    <w:abstractNumId w:val="11"/>
  </w:num>
  <w:num w:numId="4" w16cid:durableId="522282737">
    <w:abstractNumId w:val="12"/>
  </w:num>
  <w:num w:numId="5" w16cid:durableId="685250732">
    <w:abstractNumId w:val="3"/>
  </w:num>
  <w:num w:numId="6" w16cid:durableId="423500600">
    <w:abstractNumId w:val="5"/>
  </w:num>
  <w:num w:numId="7" w16cid:durableId="989745060">
    <w:abstractNumId w:val="4"/>
  </w:num>
  <w:num w:numId="8" w16cid:durableId="1309169056">
    <w:abstractNumId w:val="14"/>
  </w:num>
  <w:num w:numId="9" w16cid:durableId="1993753376">
    <w:abstractNumId w:val="0"/>
  </w:num>
  <w:num w:numId="10" w16cid:durableId="1663043287">
    <w:abstractNumId w:val="1"/>
  </w:num>
  <w:num w:numId="11" w16cid:durableId="554317366">
    <w:abstractNumId w:val="8"/>
  </w:num>
  <w:num w:numId="12" w16cid:durableId="1787118645">
    <w:abstractNumId w:val="15"/>
  </w:num>
  <w:num w:numId="13" w16cid:durableId="1875851351">
    <w:abstractNumId w:val="13"/>
  </w:num>
  <w:num w:numId="14" w16cid:durableId="307177215">
    <w:abstractNumId w:val="7"/>
  </w:num>
  <w:num w:numId="15" w16cid:durableId="2107580379">
    <w:abstractNumId w:val="2"/>
  </w:num>
  <w:num w:numId="16" w16cid:durableId="1355034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8C"/>
    <w:rsid w:val="00082B3E"/>
    <w:rsid w:val="00381825"/>
    <w:rsid w:val="0052008C"/>
    <w:rsid w:val="008340FF"/>
    <w:rsid w:val="009621D2"/>
    <w:rsid w:val="009A12EE"/>
    <w:rsid w:val="00F00362"/>
    <w:rsid w:val="00FB454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443F"/>
  <w15:chartTrackingRefBased/>
  <w15:docId w15:val="{29045E18-1F7A-4A4E-8ABB-19CD9391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82B3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082B3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82B3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82B3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082B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2B3E"/>
    <w:rPr>
      <w:b/>
      <w:bCs/>
    </w:rPr>
  </w:style>
  <w:style w:type="character" w:styleId="Hyperlink">
    <w:name w:val="Hyperlink"/>
    <w:basedOn w:val="DefaultParagraphFont"/>
    <w:uiPriority w:val="99"/>
    <w:unhideWhenUsed/>
    <w:rsid w:val="00082B3E"/>
    <w:rPr>
      <w:color w:val="0000FF"/>
      <w:u w:val="single"/>
    </w:rPr>
  </w:style>
  <w:style w:type="paragraph" w:styleId="ListParagraph">
    <w:name w:val="List Paragraph"/>
    <w:basedOn w:val="Normal"/>
    <w:uiPriority w:val="34"/>
    <w:qFormat/>
    <w:rsid w:val="00FB4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04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recoverability-in-db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atevidyalay.com/recoverable-schedules-irrecoverable-schedules-non-serializable-schedule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javatpoint.com/dbms-recoverability-of-sche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1254</Words>
  <Characters>7151</Characters>
  <Application>Microsoft Office Word</Application>
  <DocSecurity>0</DocSecurity>
  <Lines>59</Lines>
  <Paragraphs>16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7</cp:revision>
  <dcterms:created xsi:type="dcterms:W3CDTF">2021-07-06T11:10:00Z</dcterms:created>
  <dcterms:modified xsi:type="dcterms:W3CDTF">2024-12-11T10:27:00Z</dcterms:modified>
</cp:coreProperties>
</file>