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3"/>
        </w:numPr>
        <w:pStyle w:val="Compact"/>
      </w:pPr>
      <w:r>
        <w:t xml:space="preserve">there is a 95% probability that the true mean lies within this range</w:t>
      </w:r>
      <w:r>
        <w:br/>
      </w:r>
    </w:p>
    <w:p>
      <w:pPr>
        <w:numPr>
          <w:ilvl w:val="0"/>
          <w:numId w:val="1021"/>
        </w:numPr>
        <w:pStyle w:val="Compact"/>
      </w:pPr>
    </w:p>
    <w:p>
      <w:pPr>
        <w:numPr>
          <w:ilvl w:val="1"/>
          <w:numId w:val="1024"/>
        </w:numPr>
        <w:pStyle w:val="Compact"/>
      </w:pPr>
      <w:r>
        <w:t xml:space="preserve">95% of the data fall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dc:title>
  <dc:creator/>
  <cp:keywords/>
  <dcterms:created xsi:type="dcterms:W3CDTF">2023-05-10T15:04:51Z</dcterms:created>
  <dcterms:modified xsi:type="dcterms:W3CDTF">2023-05-10T15:04:51Z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