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As of 25 October 2024, we have</w:t>
      </w:r>
      <w:r>
        <w:t xml:space="preserve"> </w:t>
      </w:r>
      <w:r>
        <w:rPr>
          <w:b/>
          <w:bCs/>
        </w:rPr>
        <w:t xml:space="preserve">17</w:t>
      </w:r>
      <w:r>
        <w:t xml:space="preserve"> </w:t>
      </w:r>
      <w:r>
        <w:t xml:space="preserve">study guides on</w:t>
      </w:r>
      <w:r>
        <w:t xml:space="preserve"> </w:t>
      </w:r>
      <w:r>
        <w:rPr>
          <w:b/>
          <w:bCs/>
        </w:rPr>
        <w:t xml:space="preserve">15</w:t>
      </w:r>
      <w:r>
        <w:t xml:space="preserve"> </w:t>
      </w:r>
      <w:r>
        <w:t xml:space="preserve">topics, with</w:t>
      </w:r>
      <w:r>
        <w:t xml:space="preserve"> </w:t>
      </w:r>
      <w:r>
        <w:rPr>
          <w:b/>
          <w:bCs/>
        </w:rPr>
        <w:t xml:space="preserve">17</w:t>
      </w:r>
      <w:r>
        <w:t xml:space="preserve"> </w:t>
      </w:r>
      <w:r>
        <w:t xml:space="preserve">question sheets,</w:t>
      </w:r>
      <w:r>
        <w:t xml:space="preserve"> </w:t>
      </w:r>
      <w:r>
        <w:rPr>
          <w:b/>
          <w:bCs/>
        </w:rPr>
        <w:t xml:space="preserve">17</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 All of our resources can be found in our</w:t>
      </w:r>
      <w:r>
        <w:t xml:space="preserve"> </w:t>
      </w:r>
      <w:hyperlink r:id="rId20">
        <w:r>
          <w:rPr>
            <w:rStyle w:val="Hyperlink"/>
            <w:b/>
            <w:bCs/>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
            <w:bCs/>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
          <w:bCs/>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
            <w:bCs/>
          </w:rPr>
          <w:t xml:space="preserve">question sheet</w:t>
        </w:r>
      </w:hyperlink>
      <w:r>
        <w:t xml:space="preserve"> </w:t>
      </w:r>
      <w:r>
        <w:t xml:space="preserve">on that particular topic.</w:t>
      </w:r>
      <w:r>
        <w:t xml:space="preserve"> </w:t>
      </w:r>
      <w:hyperlink r:id="rId22">
        <w:r>
          <w:rPr>
            <w:rStyle w:val="Hyperlink"/>
            <w:b/>
            <w:bCs/>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
            <w:bCs/>
          </w:rPr>
          <w:t xml:space="preserve">fact sheets</w:t>
        </w:r>
      </w:hyperlink>
      <w:r>
        <w:t xml:space="preserve">.</w:t>
      </w:r>
      <w:r>
        <w:t xml:space="preserve"> </w:t>
      </w:r>
      <w:r>
        <w:t xml:space="preserve">You may also be curious as to</w:t>
      </w:r>
      <w:r>
        <w:t xml:space="preserve"> </w:t>
      </w:r>
      <w:r>
        <w:rPr>
          <w:i/>
          <w:iCs/>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
            <w:bCs/>
          </w:rPr>
          <w:t xml:space="preserve">proof sheet</w:t>
        </w:r>
      </w:hyperlink>
      <w:r>
        <w:t xml:space="preserve"> </w:t>
      </w:r>
      <w:r>
        <w:t xml:space="preserve">that provides more detail.</w:t>
      </w:r>
    </w:p>
    <w:p>
      <w:pPr>
        <w:pStyle w:val="BodyText"/>
      </w:pPr>
      <w:r>
        <w:t xml:space="preserve">Alongside the web version,</w:t>
      </w:r>
      <w:r>
        <w:t xml:space="preserve"> </w:t>
      </w:r>
      <w:r>
        <w:rPr>
          <w:i/>
          <w:iCs/>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
          <w:bCs/>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
          <w:bCs/>
        </w:rPr>
        <w:t xml:space="preserve">tdhc (at) st-andrews (dot) ac (dot) uk</w:t>
      </w:r>
      <w:r>
        <w:t xml:space="preserve"> </w:t>
      </w:r>
      <w:r>
        <w:t xml:space="preserve">with</w:t>
      </w:r>
      <w:r>
        <w:t xml:space="preserve"> </w:t>
      </w:r>
      <w:r>
        <w:rPr>
          <w:i/>
          <w:iCs/>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43"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7"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5" w:name="vip-202425"/>
    <w:p>
      <w:pPr>
        <w:pStyle w:val="Heading4"/>
      </w:pPr>
      <w:r>
        <w:t xml:space="preserve">VIP 2024/25</w:t>
      </w:r>
    </w:p>
    <w:p>
      <w:pPr>
        <w:pStyle w:val="FirstParagraph"/>
      </w:pPr>
      <w:r>
        <w:t xml:space="preserve">Semester 1 team: Mohit Agarwal, Ideja Bajra, Ollie Brooke, Sophie Chowgule, Charlotte McCarthy, Ellie Trace, Max Volmar.</w:t>
      </w:r>
    </w:p>
    <w:p>
      <w:pPr>
        <w:pStyle w:val="BodyText"/>
      </w:pPr>
      <w:hyperlink r:id="rId34">
        <w:r>
          <w:rPr>
            <w:rStyle w:val="Hyperlink"/>
          </w:rPr>
          <w:t xml:space="preserve">Link to VIP information page</w:t>
        </w:r>
      </w:hyperlink>
    </w:p>
    <w:bookmarkEnd w:id="35"/>
    <w:bookmarkStart w:id="36" w:name="step-summer-2023"/>
    <w:p>
      <w:pPr>
        <w:pStyle w:val="Heading4"/>
      </w:pPr>
      <w:r>
        <w:t xml:space="preserve">STEP summer 2023</w:t>
      </w:r>
    </w:p>
    <w:p>
      <w:pPr>
        <w:pStyle w:val="FirstParagraph"/>
      </w:pPr>
      <w:r>
        <w:t xml:space="preserve">Graduate coach: Kate Mowbray</w:t>
      </w:r>
    </w:p>
    <w:p>
      <w:pPr>
        <w:pStyle w:val="BodyText"/>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6"/>
    <w:bookmarkEnd w:id="37"/>
    <w:bookmarkStart w:id="42" w:name="partners"/>
    <w:p>
      <w:pPr>
        <w:pStyle w:val="Heading3"/>
      </w:pPr>
      <w:r>
        <w:t xml:space="preserve">Partners</w:t>
      </w:r>
    </w:p>
    <w:p>
      <w:pPr>
        <w:pStyle w:val="FirstParagraph"/>
      </w:pPr>
      <w:r>
        <w:t xml:space="preserve">We are delighted to have our interactive figures powered by</w:t>
      </w:r>
      <w:r>
        <w:t xml:space="preserve"> </w:t>
      </w:r>
      <w:hyperlink r:id="rId38">
        <w:r>
          <w:rPr>
            <w:rStyle w:val="Hyperlink"/>
          </w:rPr>
          <w:t xml:space="preserve">Desmos Studios PBC.</w:t>
        </w:r>
      </w:hyperlink>
      <w:r>
        <w:t xml:space="preserve">.</w:t>
      </w:r>
    </w:p>
    <w:p>
      <w:pPr>
        <w:pStyle w:val="BodyText"/>
      </w:pPr>
      <w:r>
        <w:drawing>
          <wp:inline>
            <wp:extent cx="3146047" cy="1087048"/>
            <wp:effectExtent b="0" l="0" r="0" t="0"/>
            <wp:docPr descr="" title="" id="40" name="Picture"/>
            <a:graphic>
              <a:graphicData uri="http://schemas.openxmlformats.org/drawingml/2006/picture">
                <pic:pic>
                  <pic:nvPicPr>
                    <pic:cNvPr descr="desmos-centre.png" id="41" name="Picture"/>
                    <pic:cNvPicPr>
                      <a:picLocks noChangeArrowheads="1" noChangeAspect="1"/>
                    </pic:cNvPicPr>
                  </pic:nvPicPr>
                  <pic:blipFill>
                    <a:blip r:embed="rId39"/>
                    <a:stretch>
                      <a:fillRect/>
                    </a:stretch>
                  </pic:blipFill>
                  <pic:spPr bwMode="auto">
                    <a:xfrm>
                      <a:off x="0" y="0"/>
                      <a:ext cx="3146047" cy="1087048"/>
                    </a:xfrm>
                    <a:prstGeom prst="rect">
                      <a:avLst/>
                    </a:prstGeom>
                    <a:noFill/>
                    <a:ln w="9525">
                      <a:noFill/>
                      <a:headEnd/>
                      <a:tailEnd/>
                    </a:ln>
                  </pic:spPr>
                </pic:pic>
              </a:graphicData>
            </a:graphic>
          </wp:inline>
        </w:drawing>
      </w:r>
    </w:p>
    <w:bookmarkEnd w:id="42"/>
    <w:bookmarkEnd w:id="4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2024-12-04T11:20:13Z</dcterms:created>
  <dcterms:modified xsi:type="dcterms:W3CDTF">2024-12-04T11:20:13Z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