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As of 09 September 2024, we have</w:t>
      </w:r>
      <w:r>
        <w:t xml:space="preserve"> </w:t>
      </w:r>
      <w:r>
        <w:rPr>
          <w:b/>
          <w:bCs/>
        </w:rPr>
        <w:t xml:space="preserve">16</w:t>
      </w:r>
      <w:r>
        <w:t xml:space="preserve"> </w:t>
      </w:r>
      <w:r>
        <w:t xml:space="preserve">study guides on</w:t>
      </w:r>
      <w:r>
        <w:t xml:space="preserve"> </w:t>
      </w:r>
      <w:r>
        <w:rPr>
          <w:b/>
          <w:bCs/>
        </w:rPr>
        <w:t xml:space="preserve">14</w:t>
      </w:r>
      <w:r>
        <w:t xml:space="preserve"> </w:t>
      </w:r>
      <w:r>
        <w:t xml:space="preserve">topics, with</w:t>
      </w:r>
      <w:r>
        <w:t xml:space="preserve"> </w:t>
      </w:r>
      <w:r>
        <w:rPr>
          <w:b/>
          <w:bCs/>
        </w:rPr>
        <w:t xml:space="preserve">16</w:t>
      </w:r>
      <w:r>
        <w:t xml:space="preserve"> </w:t>
      </w:r>
      <w:r>
        <w:t xml:space="preserve">question sheets,</w:t>
      </w:r>
      <w:r>
        <w:t xml:space="preserve"> </w:t>
      </w:r>
      <w:r>
        <w:rPr>
          <w:b/>
          <w:bCs/>
        </w:rPr>
        <w:t xml:space="preserve">16</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 All of our resources can be found in our</w:t>
      </w:r>
      <w:r>
        <w:t xml:space="preserve"> </w:t>
      </w:r>
      <w:hyperlink r:id="rId20">
        <w:r>
          <w:rPr>
            <w:rStyle w:val="Hyperlink"/>
            <w:b/>
            <w:bCs/>
          </w:rPr>
          <w:t xml:space="preserve">full index</w:t>
        </w:r>
      </w:hyperlink>
      <w:r>
        <w:t xml:space="preserve">.</w:t>
      </w:r>
    </w:p>
    <w:bookmarkStart w:id="26" w:name="how-to-use"/>
    <w:p>
      <w:pPr>
        <w:pStyle w:val="Heading2"/>
      </w:pPr>
      <w:r>
        <w:t xml:space="preserve">How to use</w:t>
      </w:r>
    </w:p>
    <w:p>
      <w:pPr>
        <w:pStyle w:val="FirstParagraph"/>
      </w:pPr>
      <w:r>
        <w:t xml:space="preserve">Each topic has a</w:t>
      </w:r>
      <w:r>
        <w:t xml:space="preserve"> </w:t>
      </w:r>
      <w:hyperlink r:id="rId21">
        <w:r>
          <w:rPr>
            <w:rStyle w:val="Hyperlink"/>
            <w:b/>
            <w:bCs/>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
          <w:bCs/>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
            <w:bCs/>
          </w:rPr>
          <w:t xml:space="preserve">question sheet</w:t>
        </w:r>
      </w:hyperlink>
      <w:r>
        <w:t xml:space="preserve"> </w:t>
      </w:r>
      <w:r>
        <w:t xml:space="preserve">on that particular topic.</w:t>
      </w:r>
      <w:r>
        <w:t xml:space="preserve"> </w:t>
      </w:r>
      <w:hyperlink r:id="rId22">
        <w:r>
          <w:rPr>
            <w:rStyle w:val="Hyperlink"/>
            <w:b/>
            <w:bCs/>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
            <w:bCs/>
          </w:rPr>
          <w:t xml:space="preserve">fact sheets</w:t>
        </w:r>
      </w:hyperlink>
      <w:r>
        <w:t xml:space="preserve">.</w:t>
      </w:r>
      <w:r>
        <w:t xml:space="preserve"> </w:t>
      </w:r>
      <w:r>
        <w:t xml:space="preserve">You may also be curious as to</w:t>
      </w:r>
      <w:r>
        <w:t xml:space="preserve"> </w:t>
      </w:r>
      <w:r>
        <w:rPr>
          <w:i/>
          <w:iCs/>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
            <w:bCs/>
          </w:rPr>
          <w:t xml:space="preserve">proof sheet</w:t>
        </w:r>
      </w:hyperlink>
      <w:r>
        <w:t xml:space="preserve"> </w:t>
      </w:r>
      <w:r>
        <w:t xml:space="preserve">that provides more detail.</w:t>
      </w:r>
    </w:p>
    <w:p>
      <w:pPr>
        <w:pStyle w:val="BodyText"/>
      </w:pPr>
      <w:r>
        <w:t xml:space="preserve">Alongside the web version,</w:t>
      </w:r>
      <w:r>
        <w:t xml:space="preserve"> </w:t>
      </w:r>
      <w:r>
        <w:rPr>
          <w:i/>
          <w:iCs/>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p>
      <w:pPr>
        <w:pStyle w:val="BodyText"/>
      </w:pPr>
      <w:r>
        <w:t xml:space="preserve">Some links are placeholders for guides left to be written. For a list of those guides whose existence is mentioned in current materials but do not currently exist, please see</w:t>
      </w:r>
      <w:r>
        <w:t xml:space="preserve"> </w:t>
      </w:r>
      <w:hyperlink r:id="rId25">
        <w:r>
          <w:rPr>
            <w:rStyle w:val="Hyperlink"/>
          </w:rPr>
          <w:t xml:space="preserve">Tom’s to-do list</w:t>
        </w:r>
      </w:hyperlink>
      <w:r>
        <w:t xml:space="preserve">.</w:t>
      </w:r>
    </w:p>
    <w:bookmarkEnd w:id="26"/>
    <w:bookmarkStart w:id="29" w:name="how-to-contribute"/>
    <w:p>
      <w:pPr>
        <w:pStyle w:val="Heading2"/>
      </w:pPr>
      <w:r>
        <w:t xml:space="preserve">How to contribute</w:t>
      </w:r>
    </w:p>
    <w:p>
      <w:pPr>
        <w:pStyle w:val="FirstParagraph"/>
      </w:pPr>
      <w:r>
        <w:t xml:space="preserve">Here at STARMAST, we welcome</w:t>
      </w:r>
      <w:r>
        <w:t xml:space="preserve"> </w:t>
      </w:r>
      <w:r>
        <w:rPr>
          <w:b/>
          <w:bCs/>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giscus</w:t>
      </w:r>
      <w:r>
        <w:t xml:space="preserve"> </w:t>
      </w:r>
      <w:r>
        <w:t xml:space="preserve">package. This is ideal for leaving feedback on individual guides. All comments are public.</w:t>
      </w:r>
    </w:p>
    <w:p>
      <w:pPr>
        <w:pStyle w:val="BodyText"/>
      </w:pPr>
      <w:r>
        <w:t xml:space="preserve">If you do not have a github account, please feel free to email</w:t>
      </w:r>
      <w:r>
        <w:t xml:space="preserve"> </w:t>
      </w:r>
      <w:r>
        <w:rPr>
          <w:b/>
          <w:bCs/>
        </w:rPr>
        <w:t xml:space="preserve">tdhc (at) st-andrews (dot) ac (dot) uk</w:t>
      </w:r>
      <w:r>
        <w:t xml:space="preserve"> </w:t>
      </w:r>
      <w:r>
        <w:t xml:space="preserve">with</w:t>
      </w:r>
      <w:r>
        <w:t xml:space="preserve"> </w:t>
      </w:r>
      <w:r>
        <w:rPr>
          <w:i/>
          <w:iCs/>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5">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1" w:name="cookies"/>
    <w:p>
      <w:pPr>
        <w:pStyle w:val="Heading2"/>
      </w:pPr>
      <w:r>
        <w:t xml:space="preserve">Cookies</w:t>
      </w:r>
    </w:p>
    <w:p>
      <w:pPr>
        <w:pStyle w:val="FirstParagraph"/>
      </w:pPr>
      <w:r>
        <w:t xml:space="preserve">This website uses Google Analytics to measure site traffic. This (unfortunately) requires the use of cookies, and</w:t>
      </w:r>
      <w:r>
        <w:t xml:space="preserve"> </w:t>
      </w:r>
      <w:hyperlink r:id="rId30">
        <w:r>
          <w:rPr>
            <w:rStyle w:val="Hyperlink"/>
          </w:rPr>
          <w:t xml:space="preserve">our cookie policy can be found by clicking this link</w:t>
        </w:r>
      </w:hyperlink>
      <w:r>
        <w:t xml:space="preserve">.</w:t>
      </w:r>
    </w:p>
    <w:bookmarkEnd w:id="31"/>
    <w:bookmarkStart w:id="38" w:name="about-us"/>
    <w:p>
      <w:pPr>
        <w:pStyle w:val="Heading2"/>
      </w:pPr>
      <w:r>
        <w:t xml:space="preserve">About us</w:t>
      </w:r>
    </w:p>
    <w:bookmarkStart w:id="33" w:name="editor-in-chief"/>
    <w:p>
      <w:pPr>
        <w:pStyle w:val="Heading3"/>
      </w:pPr>
      <w:r>
        <w:t xml:space="preserve">Editor-in-chief</w:t>
      </w:r>
    </w:p>
    <w:p>
      <w:pPr>
        <w:pStyle w:val="FirstParagraph"/>
      </w:pPr>
      <w:hyperlink r:id="rId32">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rock music as loud as is tolerable. His favourite Pokemon is Lanturn.</w:t>
      </w:r>
    </w:p>
    <w:bookmarkEnd w:id="33"/>
    <w:bookmarkStart w:id="37"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5" w:name="vip-202425"/>
    <w:p>
      <w:pPr>
        <w:pStyle w:val="Heading4"/>
      </w:pPr>
      <w:r>
        <w:t xml:space="preserve">VIP 2024/25</w:t>
      </w:r>
    </w:p>
    <w:p>
      <w:pPr>
        <w:pStyle w:val="FirstParagraph"/>
      </w:pPr>
      <w:hyperlink r:id="rId34">
        <w:r>
          <w:rPr>
            <w:rStyle w:val="Hyperlink"/>
          </w:rPr>
          <w:t xml:space="preserve">Link to VIP information page</w:t>
        </w:r>
      </w:hyperlink>
    </w:p>
    <w:bookmarkEnd w:id="35"/>
    <w:bookmarkStart w:id="36" w:name="step-summer-2023"/>
    <w:p>
      <w:pPr>
        <w:pStyle w:val="Heading4"/>
      </w:pPr>
      <w:r>
        <w:t xml:space="preserve">STEP summer 2023</w:t>
      </w:r>
    </w:p>
    <w:p>
      <w:pPr>
        <w:pStyle w:val="FirstParagraph"/>
      </w:pPr>
      <w:r>
        <w:t xml:space="preserve">Graduate coach: Kate Mowbray</w:t>
      </w:r>
    </w:p>
    <w:p>
      <w:pPr>
        <w:pStyle w:val="BodyText"/>
      </w:pPr>
      <w:r>
        <w:t xml:space="preserve">Team 1: Ritwik Anand, Zheng Chen,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6"/>
    <w:bookmarkEnd w:id="37"/>
    <w:bookmarkEnd w:id="3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_rels/footnotes.xml.rels><?xml version="1.0" encoding="UTF-8"?><Relationships xmlns="http://schemas.openxmlformats.org/package/2006/relationships"><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2024-09-18T10:28:04Z</dcterms:created>
  <dcterms:modified xsi:type="dcterms:W3CDTF">2024-09-18T10:28:04Z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