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24" w:name="guide-of-the-month"/>
    <w:p>
      <w:pPr>
        <w:pStyle w:val="Heading1"/>
      </w:pPr>
      <w:r>
        <w:t xml:space="preserve">Guide of the month</w:t>
      </w:r>
    </w:p>
    <w:bookmarkStart w:id="23" w:name="gotm"/>
    <w:bookmarkEnd w:id="23"/>
    <w:bookmarkEnd w:id="24"/>
    <w:bookmarkStart w:id="35" w:name="materials"/>
    <w:p>
      <w:pPr>
        <w:pStyle w:val="Heading1"/>
      </w:pPr>
      <w:r>
        <w:t xml:space="preserve">Materials</w:t>
      </w:r>
    </w:p>
    <w:bookmarkStart w:id="25" w:name="contents"/>
    <w:bookmarkEnd w:id="25"/>
    <w:bookmarkStart w:id="29"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6">
        <w:r>
          <w:rPr>
            <w:rStyle w:val="Hyperlink"/>
          </w:rPr>
          <w:t xml:space="preserve">If you are on a VIP, then please click here to see the VIP materials.</w:t>
        </w:r>
      </w:hyperlink>
    </w:p>
    <w:p>
      <w:pPr>
        <w:pStyle w:val="BodyText"/>
      </w:pPr>
      <w:hyperlink r:id="rId27">
        <w:r>
          <w:rPr>
            <w:rStyle w:val="Hyperlink"/>
          </w:rPr>
          <w:t xml:space="preserve">To see our licensing information, please click here.</w:t>
        </w:r>
      </w:hyperlink>
    </w:p>
    <w:p>
      <w:pPr>
        <w:pStyle w:val="BodyText"/>
      </w:pPr>
      <w:hyperlink r:id="rId28">
        <w:r>
          <w:rPr>
            <w:rStyle w:val="Hyperlink"/>
          </w:rPr>
          <w:t xml:space="preserve">To see our cookie policy, please click here.</w:t>
        </w:r>
      </w:hyperlink>
    </w:p>
    <w:bookmarkEnd w:id="29"/>
    <w:bookmarkStart w:id="34" w:name="partners"/>
    <w:p>
      <w:pPr>
        <w:pStyle w:val="Heading2"/>
      </w:pPr>
      <w:r>
        <w:t xml:space="preserve">Partners</w:t>
      </w:r>
    </w:p>
    <w:p>
      <w:pPr>
        <w:pStyle w:val="FirstParagraph"/>
      </w:pPr>
      <w:r>
        <w:t xml:space="preserve">We are delighted to have our interactive figures powered by</w:t>
      </w:r>
      <w:r>
        <w:t xml:space="preserve"> </w:t>
      </w:r>
      <w:hyperlink r:id="rId30">
        <w:r>
          <w:rPr>
            <w:rStyle w:val="Hyperlink"/>
          </w:rPr>
          <w:t xml:space="preserve">Desmos Studios PBC.</w:t>
        </w:r>
      </w:hyperlink>
      <w:r>
        <w:t xml:space="preserve">.</w:t>
      </w:r>
    </w:p>
    <w:p>
      <w:pPr>
        <w:pStyle w:val="BodyText"/>
      </w:pPr>
      <w:r>
        <w:drawing>
          <wp:inline>
            <wp:extent cx="3146047" cy="1087048"/>
            <wp:effectExtent b="0" l="0" r="0" t="0"/>
            <wp:docPr descr="" title="" id="32" name="Picture"/>
            <a:graphic>
              <a:graphicData uri="http://schemas.openxmlformats.org/drawingml/2006/picture">
                <pic:pic>
                  <pic:nvPicPr>
                    <pic:cNvPr descr="desmos-centre.png" id="33" name="Picture"/>
                    <pic:cNvPicPr>
                      <a:picLocks noChangeArrowheads="1" noChangeAspect="1"/>
                    </pic:cNvPicPr>
                  </pic:nvPicPr>
                  <pic:blipFill>
                    <a:blip r:embed="rId31"/>
                    <a:stretch>
                      <a:fillRect/>
                    </a:stretch>
                  </pic:blipFill>
                  <pic:spPr bwMode="auto">
                    <a:xfrm>
                      <a:off x="0" y="0"/>
                      <a:ext cx="3146047" cy="1087048"/>
                    </a:xfrm>
                    <a:prstGeom prst="rect">
                      <a:avLst/>
                    </a:prstGeom>
                    <a:noFill/>
                    <a:ln w="9525">
                      <a:noFill/>
                      <a:headEnd/>
                      <a:tailEnd/>
                    </a:ln>
                  </pic:spPr>
                </pic:pic>
              </a:graphicData>
            </a:graphic>
          </wp:inline>
        </w:drawing>
      </w:r>
    </w:p>
    <w:bookmarkEnd w:id="34"/>
    <w:bookmarkEnd w:id="3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6"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8" Target="cookies.qmd" TargetMode="External" /><Relationship Type="http://schemas.openxmlformats.org/officeDocument/2006/relationships/hyperlink" Id="rId30" Target="https://www.desmos.com/" TargetMode="External" /><Relationship Type="http://schemas.openxmlformats.org/officeDocument/2006/relationships/hyperlink" Id="rId27" Target="license.qmd" TargetMode="External" /></Relationships>
</file>

<file path=word/_rels/footnotes.xml.rels><?xml version="1.0" encoding="UTF-8"?><Relationships xmlns="http://schemas.openxmlformats.org/package/2006/relationships"><Relationship Type="http://schemas.openxmlformats.org/officeDocument/2006/relationships/hyperlink" Id="rId26"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8" Target="cookies.qmd" TargetMode="External" /><Relationship Type="http://schemas.openxmlformats.org/officeDocument/2006/relationships/hyperlink" Id="rId30" Target="https://www.desmos.com/" TargetMode="External" /><Relationship Type="http://schemas.openxmlformats.org/officeDocument/2006/relationships/hyperlink" Id="rId27"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2024-11-29T13:28:11Z</dcterms:created>
  <dcterms:modified xsi:type="dcterms:W3CDTF">2024-11-29T13:28:11Z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subtitle">
    <vt:lpwstr>St Andrews Resources in Mathematics and Statistics</vt:lpwstr>
  </property>
  <property fmtid="{D5CDD505-2E9C-101B-9397-08002B2CF9AE}" pid="9" name="toc-title">
    <vt:lpwstr>Table of contents</vt:lpwstr>
  </property>
</Properties>
</file>