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, representing your answer exactly (not decimals).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Before attempting this question, write out the five laws of logarithms next to their names: the product rule, the quotient rule, the power rule, the zero rule, the identity rule.</w:t>
      </w:r>
    </w:p>
    <w:p>
      <w:pPr>
        <w:pStyle w:val="BodyText"/>
      </w:pPr>
      <w:r>
        <w:t xml:space="preserve">Using the five laws of logarithms, find the value 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change of base rule and other laws of logs if required, express the following logarithms as expressions involving a logarithm to the specified base. Give your answer as simply as possible, evaluating if you can.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1000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2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Logarithms</dc:title>
  <dc:creator>Zoë Gemmell</dc:creator>
  <cp:keywords/>
  <dcterms:created xsi:type="dcterms:W3CDTF">2024-10-11T13:09:02Z</dcterms:created>
  <dcterms:modified xsi:type="dcterms:W3CDTF">2024-10-11T13:09:02Z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