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w:t>
        </w:r>
        <w:r>
          <w:rPr>
            <w:rStyle w:val="Hyperlink"/>
            <w:iCs/>
            <w:i/>
          </w:rPr>
          <w:t xml:space="preserve"> </w:t>
        </w:r>
        <w:r>
          <w:rPr>
            <w:rStyle w:val="Hyperlink"/>
            <w:iCs/>
            <w:i/>
          </w:rPr>
          <w:t xml:space="preserve">Introduction to vectors</w:t>
        </w:r>
      </w:hyperlink>
      <w:r>
        <w:rPr>
          <w:iCs/>
          <w:i/>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Cs/>
          <w:b/>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Cs/>
          <w:b/>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Cs/>
                <w:b/>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1"/>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Cs/>
          <w:i/>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ook w:firstRow="0" w:lastRow="0" w:firstColumn="0" w:lastColumn="0" w:noHBand="0" w:noVBand="0" w:val="0000"/>
        <w:jc w:val="start"/>
      </w:tblPr>
      <w:tblGrid>
        <w:gridCol w:w="7920"/>
      </w:tblGrid>
      <w:tr>
        <w:tc>
          <w:tcPr/>
          <w:bookmarkStart w:id="36" w:name="fig-2"/>
          <w:p>
            <w:pPr>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1"/>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Cs/>
          <w:b/>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Cs/>
          <w:b/>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Cs/>
          <w:b/>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Cs/>
          <w:b/>
        </w:rPr>
        <w:t xml:space="preserve">associativity</w:t>
      </w:r>
      <w:r>
        <w:t xml:space="preserve">).</w:t>
      </w:r>
    </w:p>
    <w:p>
      <w:pPr>
        <w:pStyle w:val="FirstParagraph"/>
      </w:pPr>
      <w:r>
        <w:t xml:space="preserve">The</w:t>
      </w:r>
      <w:r>
        <w:t xml:space="preserve"> </w:t>
      </w:r>
      <w:r>
        <w:rPr>
          <w:bCs/>
          <w:b/>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Cs/>
          <w:b/>
        </w:rPr>
        <w:t xml:space="preserve">scalar</w:t>
      </w:r>
      <w:r>
        <w:t xml:space="preserve">, which is usually a real number.</w:t>
      </w:r>
      <w:r>
        <w:t xml:space="preserve"> </w:t>
      </w:r>
      <w:r>
        <w:rPr>
          <w:bCs/>
          <w:b/>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Cs/>
          <w:i/>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ook w:firstRow="0" w:lastRow="0" w:firstColumn="0" w:lastColumn="0" w:noHBand="0" w:noVBand="0" w:val="0000"/>
        <w:jc w:val="start"/>
      </w:tblPr>
      <w:tblGrid>
        <w:gridCol w:w="7920"/>
      </w:tblGrid>
      <w:tr>
        <w:tc>
          <w:tcPr/>
          <w:bookmarkStart w:id="54" w:name="fig-3"/>
          <w:p>
            <w:pPr>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Cs/>
                <w:b/>
              </w:rPr>
              <w:t xml:space="preserve">scalar multiple of</w:t>
            </w:r>
            <w:r>
              <w:rPr>
                <w:bCs/>
                <w:b/>
              </w:rPr>
              <w:t xml:space="preserve"> </w:t>
            </w:r>
            <m:oMath>
              <m:r>
                <m:rPr>
                  <m:sty m:val="b"/>
                </m:rPr>
                <m:t>a</m:t>
              </m:r>
            </m:oMath>
            <w:r>
              <w:rPr>
                <w:bCs/>
                <w:b/>
              </w:rPr>
              <w:t xml:space="preserve"> </w:t>
            </w:r>
            <w:r>
              <w:rPr>
                <w:bCs/>
                <w:b/>
              </w:rPr>
              <w:t xml:space="preserve">by</w:t>
            </w:r>
            <w:r>
              <w:rPr>
                <w:bCs/>
                <w:b/>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Cs/>
          <w:b/>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Cs/>
          <w:b/>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Cs/>
          <w:b/>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Cs/>
          <w:b/>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Cs/>
                <w:i/>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Cs/>
                <w:b/>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Cs/>
          <w:b/>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Cs/>
                <w:b/>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numPr>
          <w:ilvl w:val="0"/>
          <w:numId w:val="1007"/>
        </w:numPr>
        <w:pStyle w:val="Compact"/>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2024-08-25T11:22:19Z</dcterms:created>
  <dcterms:modified xsi:type="dcterms:W3CDTF">2024-08-25T11:22:19Z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