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Cs/>
          <w:b/>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Cs/>
                <w:i/>
              </w:rPr>
              <w:t xml:space="preserve">magnitude</w:t>
            </w:r>
            <w:r>
              <w:t xml:space="preserve"> </w:t>
            </w:r>
            <w:r>
              <w:t xml:space="preserve">(size, or length) and</w:t>
            </w:r>
            <w:r>
              <w:t xml:space="preserve"> </w:t>
            </w:r>
            <w:r>
              <w:rPr>
                <w:iCs/>
                <w:i/>
              </w:rPr>
              <w:t xml:space="preserve">direction</w:t>
            </w:r>
            <w:r>
              <w:t xml:space="preserve"> </w:t>
            </w:r>
            <w:r>
              <w:t xml:space="preserve">is called a</w:t>
            </w:r>
            <w:r>
              <w:t xml:space="preserve"> </w:t>
            </w:r>
            <w:r>
              <w:rPr>
                <w:bCs/>
                <w:b/>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Cs/>
                <w:b/>
              </w:rPr>
              <w:t xml:space="preserve">scalar quantities</w:t>
            </w:r>
            <w:r>
              <w:t xml:space="preserve">.</w:t>
            </w:r>
            <w:r>
              <w:t xml:space="preserve"> </w:t>
            </w:r>
            <w:r>
              <w:rPr>
                <w:bCs/>
                <w:b/>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Cs/>
          <w:b/>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Cs/>
                <w:b/>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ook w:firstRow="0" w:lastRow="0" w:firstColumn="0" w:lastColumn="0" w:noHBand="0" w:noVBand="0" w:val="0000"/>
        <w:jc w:val="start"/>
      </w:tblPr>
      <w:tblGrid>
        <w:gridCol w:w="7920"/>
      </w:tblGrid>
      <w:tr>
        <w:tc>
          <w:tcPr/>
          <w:bookmarkStart w:id="29" w:name="fig-1"/>
          <w:p>
            <w:pPr>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Cs/>
          <w:b/>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ook w:firstRow="0" w:lastRow="0" w:firstColumn="0" w:lastColumn="0" w:noHBand="0" w:noVBand="0" w:val="0000"/>
        <w:jc w:val="start"/>
      </w:tblPr>
      <w:tblGrid>
        <w:gridCol w:w="7920"/>
      </w:tblGrid>
      <w:tr>
        <w:tc>
          <w:tcPr/>
          <w:bookmarkStart w:id="33" w:name="fig-2"/>
          <w:p>
            <w:pPr>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Cs/>
                <w:b/>
              </w:rPr>
              <w:t xml:space="preserve">underline</w:t>
            </w:r>
            <w:r>
              <w:t xml:space="preserve"> </w:t>
            </w:r>
            <w:r>
              <w:t xml:space="preserve">vectors when doing your written work.</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Cs/>
          <w:b/>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ook w:firstRow="0" w:lastRow="0" w:firstColumn="0" w:lastColumn="0" w:noHBand="0" w:noVBand="0" w:val="0000"/>
        <w:jc w:val="start"/>
      </w:tblPr>
      <w:tblGrid>
        <w:gridCol w:w="7920"/>
      </w:tblGrid>
      <w:tr>
        <w:tc>
          <w:tcPr/>
          <w:bookmarkStart w:id="41" w:name="fig-3"/>
          <w:p>
            <w:pPr>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ook w:firstRow="0" w:lastRow="0" w:firstColumn="0" w:lastColumn="0" w:noHBand="0" w:noVBand="0" w:val="0000"/>
        <w:jc w:val="start"/>
      </w:tblPr>
      <w:tblGrid>
        <w:gridCol w:w="7920"/>
      </w:tblGrid>
      <w:tr>
        <w:tc>
          <w:tcPr/>
          <w:bookmarkStart w:id="45" w:name="fig-4"/>
          <w:p>
            <w:pPr>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Cs/>
          <w:b/>
        </w:rPr>
        <w:t xml:space="preserve">position vector</w:t>
      </w:r>
      <w:r>
        <w:t xml:space="preserve">; as this vector specifies a point in space. Every free vector can be viewed as a position vector.</w:t>
      </w:r>
    </w:p>
    <w:tbl>
      <w:tblPr>
        <w:tblStyle w:val="Table"/>
        <w:tblW w:type="pct" w:w="5000"/>
        <w:tblLook w:firstRow="0" w:lastRow="0" w:firstColumn="0" w:lastColumn="0" w:noHBand="0" w:noVBand="0" w:val="0000"/>
        <w:jc w:val="start"/>
      </w:tblPr>
      <w:tblGrid>
        <w:gridCol w:w="7920"/>
      </w:tblGrid>
      <w:tr>
        <w:tc>
          <w:tcPr/>
          <w:bookmarkStart w:id="49" w:name="fig-5"/>
          <w:p>
            <w:pPr>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Cs/>
                <w:b/>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Cs/>
          <w:b/>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Cs/>
          <w:i/>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Cs/>
                <w:b/>
              </w:rPr>
              <w:t xml:space="preserve">zero vector</w:t>
            </w:r>
            <w:r>
              <w:t xml:space="preserve"> </w:t>
            </w:r>
            <w:r>
              <w:t xml:space="preserve">or</w:t>
            </w:r>
            <w:r>
              <w:t xml:space="preserve"> </w:t>
            </w:r>
            <w:r>
              <w:rPr>
                <w:bCs/>
                <w:b/>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Cs/>
          <w:b/>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Cs/>
          <w:b/>
        </w:rPr>
        <w:t xml:space="preserve">linear combination</w:t>
      </w:r>
      <w:r>
        <w:t xml:space="preserve">.</w:t>
      </w:r>
    </w:p>
    <w:tbl>
      <w:tblPr>
        <w:tblStyle w:val="Table"/>
        <w:tblW w:type="pct" w:w="5000"/>
        <w:tblLook w:firstRow="0" w:lastRow="0" w:firstColumn="0" w:lastColumn="0" w:noHBand="0" w:noVBand="0" w:val="0000"/>
        <w:jc w:val="start"/>
      </w:tblPr>
      <w:tblGrid>
        <w:gridCol w:w="7920"/>
      </w:tblGrid>
      <w:tr>
        <w:tc>
          <w:tcPr/>
          <w:bookmarkStart w:id="66" w:name="fig-6"/>
          <w:p>
            <w:pPr>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Cs/>
          <w:b/>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numPr>
                <w:ilvl w:val="0"/>
                <w:numId w:val="1001"/>
              </w:numPr>
              <w:pStyle w:val="Compact"/>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numPr>
                <w:ilvl w:val="0"/>
                <w:numId w:val="1001"/>
              </w:numPr>
              <w:pStyle w:val="Compact"/>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numPr>
                <w:ilvl w:val="0"/>
                <w:numId w:val="1001"/>
              </w:numPr>
              <w:pStyle w:val="Compact"/>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Cs/>
          <w:b/>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1"/>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1"/>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1"/>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1"/>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1"/>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1"/>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1"/>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1"/>
                      <m:mcs>
                        <m:mc>
                          <m:mcPr>
                            <m:mcJc m:val="center"/>
                            <m:count m:val="1"/>
                          </m:mcPr>
                        </m:mc>
                      </m:mcs>
                    </m:mPr>
                    <m:mr>
                      <m:e>
                        <m:r>
                          <m:t>x</m:t>
                        </m:r>
                      </m:e>
                    </m:mr>
                    <m:mr>
                      <m:e>
                        <m:r>
                          <m:t>y</m:t>
                        </m:r>
                      </m:e>
                    </m:mr>
                    <m:mr>
                      <m:e>
                        <m:r>
                          <m:t>z</m:t>
                        </m:r>
                      </m:e>
                    </m:mr>
                  </m:m>
                </m:e>
              </m:d>
            </m:oMath>
            <w:r>
              <w:t xml:space="preserve"> </w:t>
            </w:r>
            <w:r>
              <w:t xml:space="preserve">be a vector. The</w:t>
            </w:r>
            <w:r>
              <w:t xml:space="preserve"> </w:t>
            </w:r>
            <w:r>
              <w:rPr>
                <w:bCs/>
                <w:b/>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1"/>
                  </m:radPr>
                  <m:deg/>
                  <m:e>
                    <m:sSup>
                      <m:e>
                        <m:r>
                          <m:t>x</m:t>
                        </m:r>
                      </m:e>
                      <m:sup>
                        <m:r>
                          <m:t>2</m:t>
                        </m:r>
                      </m:sup>
                    </m:sSup>
                    <m:r>
                      <m:rPr>
                        <m:sty m:val="p"/>
                      </m:rPr>
                      <m:t>+</m:t>
                    </m:r>
                    <m:sSup>
                      <m:e>
                        <m:r>
                          <m:t>y</m:t>
                        </m:r>
                      </m:e>
                      <m:sup>
                        <m:r>
                          <m:t>2</m:t>
                        </m:r>
                      </m:sup>
                    </m:sSup>
                    <m:r>
                      <m:rPr>
                        <m:sty m:val="p"/>
                      </m:rPr>
                      <m:t>+</m:t>
                    </m:r>
                    <m:sSup>
                      <m:e>
                        <m:r>
                          <m:t>z</m:t>
                        </m:r>
                      </m:e>
                      <m:sup>
                        <m:r>
                          <m:t>2</m:t>
                        </m:r>
                      </m:sup>
                    </m:sSup>
                  </m:e>
                </m:rad>
              </m:oMath>
            </m:oMathPara>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1"/>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1"/>
                  </m:radPr>
                  <m:deg/>
                  <m:e>
                    <m:r>
                      <m:t>1</m:t>
                    </m:r>
                    <m:r>
                      <m:rPr>
                        <m:sty m:val="p"/>
                      </m:rPr>
                      <m:t>+</m:t>
                    </m:r>
                    <m:r>
                      <m:t>16</m:t>
                    </m:r>
                    <m:r>
                      <m:rPr>
                        <m:sty m:val="p"/>
                      </m:rPr>
                      <m:t>+</m:t>
                    </m:r>
                    <m:r>
                      <m:t>64</m:t>
                    </m:r>
                  </m:e>
                </m:rad>
                <m:r>
                  <m:rPr>
                    <m:sty m:val="p"/>
                  </m:rPr>
                  <m:t>=</m:t>
                </m:r>
                <m:rad>
                  <m:radPr>
                    <m:degHide m:val="1"/>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1"/>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1"/>
                  </m:radPr>
                  <m:deg/>
                  <m:e>
                    <m:r>
                      <m:t>16</m:t>
                    </m:r>
                    <m:r>
                      <m:rPr>
                        <m:sty m:val="p"/>
                      </m:rPr>
                      <m:t>+</m:t>
                    </m:r>
                    <m:r>
                      <m:t>4</m:t>
                    </m:r>
                    <m:r>
                      <m:rPr>
                        <m:sty m:val="p"/>
                      </m:rPr>
                      <m:t>+</m:t>
                    </m:r>
                    <m:r>
                      <m:t>121</m:t>
                    </m:r>
                  </m:e>
                </m:rad>
                <m:r>
                  <m:rPr>
                    <m:sty m:val="p"/>
                  </m:rPr>
                  <m:t>=</m:t>
                </m:r>
                <m:rad>
                  <m:radPr>
                    <m:degHide m:val="1"/>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Cs/>
                <w:b/>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1"/>
                      <m:mcs>
                        <m:mc>
                          <m:mcPr>
                            <m:mcJc m:val="center"/>
                            <m:count m:val="1"/>
                          </m:mcPr>
                        </m:mc>
                      </m:mcs>
                    </m:mPr>
                    <m:mr>
                      <m:e>
                        <m:r>
                          <m:t>x</m:t>
                        </m:r>
                      </m:e>
                    </m:mr>
                    <m:mr>
                      <m:e>
                        <m:r>
                          <m:t>y</m:t>
                        </m:r>
                      </m:e>
                    </m:mr>
                    <m:mr>
                      <m:e>
                        <m:r>
                          <m:t>z</m:t>
                        </m:r>
                      </m:e>
                    </m:mr>
                  </m:m>
                </m:e>
              </m:d>
            </m:oMath>
            <w:r>
              <w:t xml:space="preserve"> </w:t>
            </w:r>
            <w:r>
              <w:t xml:space="preserve">be a vector. The</w:t>
            </w:r>
            <w:r>
              <w:t xml:space="preserve"> </w:t>
            </w:r>
            <w:r>
              <w:rPr>
                <w:bCs/>
                <w:b/>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1"/>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1"/>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1"/>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numPr>
          <w:ilvl w:val="0"/>
          <w:numId w:val="1004"/>
        </w:numPr>
        <w:pStyle w:val="Compact"/>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2024-08-25T10:51:46Z</dcterms:created>
  <dcterms:modified xsi:type="dcterms:W3CDTF">2024-08-25T10:51:46Z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FiguresPNG/introductiontovectors-image.png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