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8.png" ContentType="image/png"/>
  <Override PartName="/word/media/rId42.png" ContentType="image/png"/>
  <Override PartName="/word/media/rId46.png" ContentType="image/png"/>
  <Override PartName="/word/media/rId63.png" ContentType="image/png"/>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vectors</w:t>
      </w:r>
    </w:p>
    <w:p>
      <w:pPr>
        <w:pStyle w:val="Author"/>
      </w:pPr>
      <w:r>
        <w:t xml:space="preserve">Akshat</w:t>
      </w:r>
      <w:r>
        <w:t xml:space="preserve"> </w:t>
      </w:r>
      <w:r>
        <w:t xml:space="preserve">Srivastava</w:t>
      </w:r>
    </w:p>
    <w:p>
      <w:pPr>
        <w:pStyle w:val="Abstract"/>
      </w:pPr>
      <w:r>
        <w:t xml:space="preserve">Quantities</w:t>
      </w:r>
      <w:r>
        <w:t xml:space="preserve"> </w:t>
      </w:r>
      <w:r>
        <w:t xml:space="preserve">expressing</w:t>
      </w:r>
      <w:r>
        <w:t xml:space="preserve"> </w:t>
      </w:r>
      <w:r>
        <w:t xml:space="preserve">both</w:t>
      </w:r>
      <w:r>
        <w:t xml:space="preserve"> </w:t>
      </w:r>
      <w:r>
        <w:t xml:space="preserve">a</w:t>
      </w:r>
      <w:r>
        <w:t xml:space="preserve"> </w:t>
      </w:r>
      <w:r>
        <w:t xml:space="preserve">magnitude</w:t>
      </w:r>
      <w:r>
        <w:t xml:space="preserve"> </w:t>
      </w:r>
      <w:r>
        <w:t xml:space="preserve">and</w:t>
      </w:r>
      <w:r>
        <w:t xml:space="preserve"> </w:t>
      </w:r>
      <w:r>
        <w:t xml:space="preserve">a</w:t>
      </w:r>
      <w:r>
        <w:t xml:space="preserve"> </w:t>
      </w:r>
      <w:r>
        <w:t xml:space="preserve">direction</w:t>
      </w:r>
      <w:r>
        <w:t xml:space="preserve"> </w:t>
      </w:r>
      <w:r>
        <w:t xml:space="preserve">are</w:t>
      </w:r>
      <w:r>
        <w:t xml:space="preserve"> </w:t>
      </w:r>
      <w:r>
        <w:t xml:space="preserve">called</w:t>
      </w:r>
      <w:r>
        <w:t xml:space="preserve"> </w:t>
      </w:r>
      <w:r>
        <w:t xml:space="preserve">vectors.</w:t>
      </w:r>
      <w:r>
        <w:t xml:space="preserve"> </w:t>
      </w:r>
      <w:r>
        <w:t xml:space="preserve">Vectors</w:t>
      </w:r>
      <w:r>
        <w:t xml:space="preserve"> </w:t>
      </w:r>
      <w:r>
        <w:t xml:space="preserve">are</w:t>
      </w:r>
      <w:r>
        <w:t xml:space="preserve"> </w:t>
      </w:r>
      <w:r>
        <w:t xml:space="preserve">used</w:t>
      </w:r>
      <w:r>
        <w:t xml:space="preserve"> </w:t>
      </w:r>
      <w:r>
        <w:t xml:space="preserve">in</w:t>
      </w:r>
      <w:r>
        <w:t xml:space="preserve"> </w:t>
      </w:r>
      <w:r>
        <w:t xml:space="preserve">various</w:t>
      </w:r>
      <w:r>
        <w:t xml:space="preserve"> </w:t>
      </w:r>
      <w:r>
        <w:t xml:space="preserve">disciplines</w:t>
      </w:r>
      <w:r>
        <w:t xml:space="preserve"> </w:t>
      </w:r>
      <w:r>
        <w:t xml:space="preserve">and</w:t>
      </w:r>
      <w:r>
        <w:t xml:space="preserve"> </w:t>
      </w:r>
      <w:r>
        <w:t xml:space="preserve">have</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real-life</w:t>
      </w:r>
      <w:r>
        <w:t xml:space="preserve"> </w:t>
      </w:r>
      <w:r>
        <w:t xml:space="preserve">applications.</w:t>
      </w:r>
    </w:p>
    <w:bookmarkStart w:id="25" w:name="introduction"/>
    <w:p>
      <w:pPr>
        <w:pStyle w:val="Heading1"/>
      </w:pPr>
      <w:r>
        <w:t xml:space="preserve">Introduction</w:t>
      </w:r>
    </w:p>
    <w:p>
      <w:pPr>
        <w:pStyle w:val="FirstParagraph"/>
      </w:pPr>
      <w:r>
        <w:t xml:space="preserve">Up until now, the quantities that you have studied in mathematics express</w:t>
      </w:r>
      <w:r>
        <w:t xml:space="preserve"> </w:t>
      </w:r>
      <w:r>
        <w:t xml:space="preserve">‘</w:t>
      </w:r>
      <w:r>
        <w:t xml:space="preserve">how much</w:t>
      </w:r>
      <w:r>
        <w:t xml:space="preserve">’</w:t>
      </w:r>
      <w:r>
        <w:t xml:space="preserve"> </w:t>
      </w:r>
      <w:r>
        <w:t xml:space="preserve">of something exists. For instance, you could have four apples, or be 178cm tall, or have £55 in your bank account. Even negative numbers can be used to represent</w:t>
      </w:r>
      <w:r>
        <w:t xml:space="preserve"> </w:t>
      </w:r>
      <w:r>
        <w:t xml:space="preserve">‘</w:t>
      </w:r>
      <w:r>
        <w:t xml:space="preserve">how much</w:t>
      </w:r>
      <w:r>
        <w:t xml:space="preserve">’</w:t>
      </w:r>
      <w:r>
        <w:t xml:space="preserve">; if you have -£55 in your bank account, you need to pay in £55 to get to zero again.</w:t>
      </w:r>
    </w:p>
    <w:p>
      <w:pPr>
        <w:pStyle w:val="BodyText"/>
      </w:pPr>
      <w:r>
        <w:t xml:space="preserve">However, sometimes you need to use something different to express some physical quantities. For instance, suppose you were travelling somewhere to see a friend. It’s not enough to say you are travelling at 30mph — how do you know where you’ll meet? Similarly, saying that you’re going north-west isn’t useful; when will you meet your friend? Sometimes, you need quantities that possess</w:t>
      </w:r>
      <w:r>
        <w:t xml:space="preserve"> </w:t>
      </w:r>
      <w:r>
        <w:rPr>
          <w:bCs/>
          <w:b/>
        </w:rPr>
        <w:t xml:space="preserve">both</w:t>
      </w:r>
      <w:r>
        <w:t xml:space="preserve"> </w:t>
      </w:r>
      <w:r>
        <w:t xml:space="preserve">a magnitude (30mph) and a direction (north-west):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vector</w:t>
            </w:r>
          </w:p>
        </w:tc>
      </w:tr>
      <w:tr>
        <w:trPr>
          <w:cantSplit/>
        </w:trPr>
        <w:tc>
          <w:tcPr>
            <w:tcMar>
              <w:top w:w="108" w:type="dxa"/>
              <w:bottom w:w="108" w:type="dxa"/>
            </w:tcMar>
          </w:tcPr>
          <w:p>
            <w:pPr>
              <w:pStyle w:val="BodyText"/>
            </w:pPr>
            <w:pPr>
              <w:spacing w:before="16" w:after="16"/>
            </w:pPr>
            <w:r>
              <w:t xml:space="preserve">Any physical quantity that has both</w:t>
            </w:r>
            <w:r>
              <w:t xml:space="preserve"> </w:t>
            </w:r>
            <w:r>
              <w:rPr>
                <w:iCs/>
                <w:i/>
              </w:rPr>
              <w:t xml:space="preserve">magnitude</w:t>
            </w:r>
            <w:r>
              <w:t xml:space="preserve"> </w:t>
            </w:r>
            <w:r>
              <w:t xml:space="preserve">(size, or length) and</w:t>
            </w:r>
            <w:r>
              <w:t xml:space="preserve"> </w:t>
            </w:r>
            <w:r>
              <w:rPr>
                <w:iCs/>
                <w:i/>
              </w:rPr>
              <w:t xml:space="preserve">direction</w:t>
            </w:r>
            <w:r>
              <w:t xml:space="preserve"> </w:t>
            </w:r>
            <w:r>
              <w:t xml:space="preserve">is called a</w:t>
            </w:r>
            <w:r>
              <w:t xml:space="preserve"> </w:t>
            </w:r>
            <w:r>
              <w:rPr>
                <w:bCs/>
                <w:b/>
              </w:rPr>
              <w:t xml:space="preserve">vector quantity</w:t>
            </w:r>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scalar</w:t>
            </w:r>
          </w:p>
        </w:tc>
      </w:tr>
      <w:tr>
        <w:trPr>
          <w:cantSplit/>
        </w:trPr>
        <w:tc>
          <w:tcPr>
            <w:tcMar>
              <w:top w:w="108" w:type="dxa"/>
              <w:bottom w:w="108" w:type="dxa"/>
            </w:tcMar>
          </w:tcPr>
          <w:p>
            <w:pPr>
              <w:pStyle w:val="BodyText"/>
            </w:pPr>
            <w:pPr>
              <w:spacing w:before="16" w:after="16"/>
            </w:pPr>
            <w:r>
              <w:t xml:space="preserve">Any physical quantity that has magnitude only and no direction are called</w:t>
            </w:r>
            <w:r>
              <w:t xml:space="preserve"> </w:t>
            </w:r>
            <w:r>
              <w:rPr>
                <w:bCs/>
                <w:b/>
              </w:rPr>
              <w:t xml:space="preserve">scalar quantities</w:t>
            </w:r>
            <w:r>
              <w:t xml:space="preserve">.</w:t>
            </w:r>
            <w:r>
              <w:t xml:space="preserve"> </w:t>
            </w:r>
            <w:r>
              <w:rPr>
                <w:bCs/>
                <w:b/>
              </w:rPr>
              <w:t xml:space="preserve">Scalars</w:t>
            </w:r>
            <w:r>
              <w:t xml:space="preserve"> </w:t>
            </w:r>
            <w:r>
              <w:t xml:space="preserve">are represented by a single number. They can be positive, negative or zero.</w:t>
            </w:r>
          </w:p>
        </w:tc>
      </w:tr>
    </w:tbl>
    <w:p>
      <w:pPr>
        <w:pStyle w:val="BodyText"/>
      </w:pPr>
      <w:r>
        <w:t xml:space="preserve">As the initial point of study in</w:t>
      </w:r>
      <w:r>
        <w:t xml:space="preserve"> </w:t>
      </w:r>
      <w:r>
        <w:rPr>
          <w:bCs/>
          <w:b/>
        </w:rPr>
        <w:t xml:space="preserve">linear mathematics</w:t>
      </w:r>
      <w:r>
        <w:t xml:space="preserve">, vectors have various real-life applications across different fields, such as physics and engineering, navigation and GPS, computer graphics and gaming, data analysis and machine learning, cryptography, statistics and much more. In this guide, you will study some of the fundamental concepts about vectors, their algebraic and geometric properties, and an introduction to dealing with magnitude and unit vectors.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Two vectors are said to be</w:t>
            </w:r>
            <w:r>
              <w:t xml:space="preserve"> </w:t>
            </w:r>
            <w:r>
              <w:rPr>
                <w:bCs/>
                <w:b/>
              </w:rPr>
              <w:t xml:space="preserve">equal</w:t>
            </w:r>
            <w:r>
              <w:t xml:space="preserve"> </w:t>
            </w:r>
            <w:r>
              <w:t xml:space="preserve">if they have the same magnitude and the same direction.</w:t>
            </w:r>
          </w:p>
        </w:tc>
      </w:tr>
    </w:tbl>
    <w:bookmarkEnd w:id="25"/>
    <w:bookmarkStart w:id="62" w:name="initial-properties-of-vectors"/>
    <w:p>
      <w:pPr>
        <w:pStyle w:val="Heading1"/>
      </w:pPr>
      <w:r>
        <w:t xml:space="preserve">Initial properties of vectors</w:t>
      </w:r>
    </w:p>
    <w:bookmarkStart w:id="37" w:name="free-vectors"/>
    <w:p>
      <w:pPr>
        <w:pStyle w:val="Heading2"/>
      </w:pPr>
      <w:r>
        <w:t xml:space="preserve">Free vectors</w:t>
      </w:r>
    </w:p>
    <w:p>
      <w:pPr>
        <w:pStyle w:val="FirstParagraph"/>
      </w:pPr>
      <w:r>
        <w:t xml:space="preserve">A vector can be any directed line in space. Here is a vector</w:t>
      </w:r>
      <w:r>
        <w:t xml:space="preserve"> </w:t>
      </w:r>
      <m:oMath>
        <m:r>
          <m:rPr>
            <m:sty m:val="b"/>
          </m:rPr>
          <m:t>v</m:t>
        </m:r>
      </m:oMath>
      <w:r>
        <w:t xml:space="preserve">.</w:t>
      </w:r>
    </w:p>
    <w:tbl>
      <w:tblPr>
        <w:tblStyle w:val="Table"/>
        <w:tblW w:type="pct" w:w="5000"/>
        <w:tblLook w:firstRow="0" w:lastRow="0" w:firstColumn="0" w:lastColumn="0" w:noHBand="0" w:noVBand="0" w:val="0000"/>
        <w:jc w:val="start"/>
      </w:tblPr>
      <w:tblGrid>
        <w:gridCol w:w="7920"/>
      </w:tblGrid>
      <w:tr>
        <w:tc>
          <w:tcPr/>
          <w:bookmarkStart w:id="29" w:name="fig-1"/>
          <w:p>
            <w:pPr>
              <w:jc w:val="center"/>
            </w:pPr>
            <w:r>
              <w:drawing>
                <wp:inline>
                  <wp:extent cx="5755521" cy="929690"/>
                  <wp:effectExtent b="0" l="0" r="0" t="0"/>
                  <wp:docPr descr="" title="" id="27" name="Picture"/>
                  <a:graphic>
                    <a:graphicData uri="http://schemas.openxmlformats.org/drawingml/2006/picture">
                      <pic:pic>
                        <pic:nvPicPr>
                          <pic:cNvPr descr="./FiguresPNG/introtovectors-fig0.png" id="28" name="Picture"/>
                          <pic:cNvPicPr>
                            <a:picLocks noChangeArrowheads="1" noChangeAspect="1"/>
                          </pic:cNvPicPr>
                        </pic:nvPicPr>
                        <pic:blipFill>
                          <a:blip r:embed="rId26"/>
                          <a:stretch>
                            <a:fillRect/>
                          </a:stretch>
                        </pic:blipFill>
                        <pic:spPr bwMode="auto">
                          <a:xfrm>
                            <a:off x="0" y="0"/>
                            <a:ext cx="5755521" cy="9296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vector</w:t>
            </w:r>
            <w:r>
              <w:t xml:space="preserve"> </w:t>
            </w:r>
            <m:oMath>
              <m:r>
                <m:rPr>
                  <m:sty m:val="b"/>
                </m:rPr>
                <m:t>v</m:t>
              </m:r>
            </m:oMath>
          </w:p>
          <w:bookmarkEnd w:id="29"/>
        </w:tc>
      </w:tr>
    </w:tbl>
    <w:p>
      <w:pPr>
        <w:pStyle w:val="BodyText"/>
      </w:pPr>
      <w:r>
        <w:t xml:space="preserve">Any vector defined in this way can be denoted by a bold letter</w:t>
      </w:r>
      <w:r>
        <w:t xml:space="preserve"> </w:t>
      </w:r>
      <m:oMath>
        <m:r>
          <m:rPr>
            <m:sty m:val="b"/>
          </m:rPr>
          <m:t>v</m:t>
        </m:r>
      </m:oMath>
      <w:r>
        <w:t xml:space="preserve">; or, if you are hand-writing,</w:t>
      </w:r>
      <w:r>
        <w:t xml:space="preserve"> </w:t>
      </w:r>
      <m:oMath>
        <m:bar>
          <m:barPr>
            <m:pos m:val="bot"/>
          </m:barPr>
          <m:e>
            <m:r>
              <m:t>v</m:t>
            </m:r>
          </m:e>
        </m:bar>
      </m:oMath>
      <w:r>
        <w:t xml:space="preserve">. These are known as</w:t>
      </w:r>
      <w:r>
        <w:t xml:space="preserve"> </w:t>
      </w:r>
      <w:r>
        <w:rPr>
          <w:bCs/>
          <w:b/>
        </w:rPr>
        <w:t xml:space="preserve">free vectors</w:t>
      </w:r>
      <w:r>
        <w:t xml:space="preserve">. A free vector</w:t>
      </w:r>
      <w:r>
        <w:t xml:space="preserve"> </w:t>
      </w:r>
      <m:oMath>
        <m:r>
          <m:rPr>
            <m:sty m:val="b"/>
          </m:rPr>
          <m:t>v</m:t>
        </m:r>
      </m:oMath>
      <w:r>
        <w:t xml:space="preserve"> </w:t>
      </w:r>
      <w:r>
        <w:t xml:space="preserve">can be</w:t>
      </w:r>
      <w:r>
        <w:t xml:space="preserve"> </w:t>
      </w:r>
      <w:r>
        <w:t xml:space="preserve">‘</w:t>
      </w:r>
      <w:r>
        <w:t xml:space="preserve">moved</w:t>
      </w:r>
      <w:r>
        <w:t xml:space="preserve">’</w:t>
      </w:r>
      <w:r>
        <w:t xml:space="preserve"> </w:t>
      </w:r>
      <w:r>
        <w:t xml:space="preserve">to have any start point in space, as long as the magnitude and the direction are preserved.</w:t>
      </w:r>
    </w:p>
    <w:tbl>
      <w:tblPr>
        <w:tblStyle w:val="Table"/>
        <w:tblW w:type="pct" w:w="5000"/>
        <w:tblLook w:firstRow="0" w:lastRow="0" w:firstColumn="0" w:lastColumn="0" w:noHBand="0" w:noVBand="0" w:val="0000"/>
        <w:jc w:val="start"/>
      </w:tblPr>
      <w:tblGrid>
        <w:gridCol w:w="7920"/>
      </w:tblGrid>
      <w:tr>
        <w:tc>
          <w:tcPr/>
          <w:bookmarkStart w:id="33" w:name="fig-2"/>
          <w:p>
            <w:pPr>
              <w:jc w:val="center"/>
            </w:pPr>
            <w:r>
              <w:drawing>
                <wp:inline>
                  <wp:extent cx="5755521" cy="2012291"/>
                  <wp:effectExtent b="0" l="0" r="0" t="0"/>
                  <wp:docPr descr="" title="" id="31" name="Picture"/>
                  <a:graphic>
                    <a:graphicData uri="http://schemas.openxmlformats.org/drawingml/2006/picture">
                      <pic:pic>
                        <pic:nvPicPr>
                          <pic:cNvPr descr="./FiguresPNG/introtovectors-fig01.png" id="32" name="Picture"/>
                          <pic:cNvPicPr>
                            <a:picLocks noChangeArrowheads="1" noChangeAspect="1"/>
                          </pic:cNvPicPr>
                        </pic:nvPicPr>
                        <pic:blipFill>
                          <a:blip r:embed="rId30"/>
                          <a:stretch>
                            <a:fillRect/>
                          </a:stretch>
                        </pic:blipFill>
                        <pic:spPr bwMode="auto">
                          <a:xfrm>
                            <a:off x="0" y="0"/>
                            <a:ext cx="5755521" cy="20122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Many copies of the vector</w:t>
            </w:r>
            <w:r>
              <w:t xml:space="preserve"> </w:t>
            </w:r>
            <m:oMath>
              <m:r>
                <m:rPr>
                  <m:sty m:val="b"/>
                </m:rPr>
                <m:t>v</m:t>
              </m:r>
            </m:oMath>
          </w:p>
          <w:bookmarkEnd w:id="33"/>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reason that vectors are written in this way is to distinguish them from scalar quantities. You should always remember to</w:t>
            </w:r>
            <w:r>
              <w:t xml:space="preserve"> </w:t>
            </w:r>
            <w:r>
              <w:rPr>
                <w:bCs/>
                <w:b/>
              </w:rPr>
              <w:t xml:space="preserve">underline</w:t>
            </w:r>
            <w:r>
              <w:t xml:space="preserve"> </w:t>
            </w:r>
            <w:r>
              <w:t xml:space="preserve">vectors when doing your written work.</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This study guide will use the bold notation (</w:t>
            </w:r>
            <m:oMath>
              <m:r>
                <m:rPr>
                  <m:sty m:val="b"/>
                </m:rPr>
                <m:t>a</m:t>
              </m:r>
            </m:oMath>
            <w:r>
              <w:t xml:space="preserve">). However, vectors can also be represented by using the arrow notation</w:t>
            </w:r>
            <w:r>
              <w:t xml:space="preserve"> </w:t>
            </w:r>
            <m:oMath>
              <m:acc>
                <m:accPr>
                  <m:chr m:val="⃗"/>
                </m:accPr>
                <m:e>
                  <m:r>
                    <m:t>a</m:t>
                  </m:r>
                </m:e>
              </m:acc>
            </m:oMath>
            <w:r>
              <w:t xml:space="preserve"> </w:t>
            </w:r>
            <w:r>
              <w:t xml:space="preserve">or (as previously mentioned) underlining them</w:t>
            </w:r>
            <w:r>
              <w:t xml:space="preserve"> </w:t>
            </w:r>
            <m:oMath>
              <m:bar>
                <m:barPr>
                  <m:pos m:val="bot"/>
                </m:barPr>
                <m:e>
                  <m:r>
                    <m:t>a</m:t>
                  </m:r>
                </m:e>
              </m:bar>
            </m:oMath>
            <w:r>
              <w:t xml:space="preserve">.</w:t>
            </w:r>
          </w:p>
        </w:tc>
      </w:tr>
    </w:tbl>
    <w:bookmarkEnd w:id="37"/>
    <w:bookmarkStart w:id="50" w:name="localized-vectors"/>
    <w:p>
      <w:pPr>
        <w:pStyle w:val="Heading2"/>
      </w:pPr>
      <w:r>
        <w:t xml:space="preserve">Localized vectors</w:t>
      </w:r>
    </w:p>
    <w:p>
      <w:pPr>
        <w:pStyle w:val="FirstParagraph"/>
      </w:pPr>
      <w:r>
        <w:t xml:space="preserve">Another way to write a vector is to start and finish at two specified points in space. So consider a line segment</w:t>
      </w:r>
      <w:r>
        <w:t xml:space="preserve"> </w:t>
      </w:r>
      <m:oMath>
        <m:r>
          <m:t>A</m:t>
        </m:r>
        <m:r>
          <m:t>B</m:t>
        </m:r>
      </m:oMath>
      <w:r>
        <w:t xml:space="preserve"> </w:t>
      </w:r>
      <w:r>
        <w:t xml:space="preserve">in space and let a direction be assigned to it. The arrow marked on the line denotes the direction of the vector. The vector from</w:t>
      </w:r>
      <w:r>
        <w:t xml:space="preserve"> </w:t>
      </w:r>
      <m:oMath>
        <m:r>
          <m:t>A</m:t>
        </m:r>
      </m:oMath>
      <w:r>
        <w:t xml:space="preserve"> </w:t>
      </w:r>
      <w:r>
        <w:t xml:space="preserve">to</w:t>
      </w:r>
      <w:r>
        <w:t xml:space="preserve"> </w:t>
      </w:r>
      <m:oMath>
        <m:r>
          <m:t>B</m:t>
        </m:r>
      </m:oMath>
      <w:r>
        <w:t xml:space="preserve"> </w:t>
      </w:r>
      <w:r>
        <w:t xml:space="preserve">is written as</w:t>
      </w:r>
      <w:r>
        <w:t xml:space="preserve"> </w:t>
      </w:r>
      <m:oMath>
        <m:acc>
          <m:accPr>
            <m:chr m:val="⃗"/>
          </m:accPr>
          <m:e>
            <m:r>
              <m:t>A</m:t>
            </m:r>
            <m:r>
              <m:t>B</m:t>
            </m:r>
          </m:e>
        </m:acc>
      </m:oMath>
      <w:r>
        <w:t xml:space="preserve">. Any vector defined in this way is known as a</w:t>
      </w:r>
      <w:r>
        <w:t xml:space="preserve"> </w:t>
      </w:r>
      <w:r>
        <w:rPr>
          <w:bCs/>
          <w:b/>
        </w:rPr>
        <w:t xml:space="preserve">localized vector</w:t>
      </w:r>
      <w:r>
        <w:t xml:space="preserve">, as the start point of the vector is a fixed point.</w:t>
      </w:r>
    </w:p>
    <w:p>
      <w:pPr>
        <w:pStyle w:val="BodyText"/>
      </w:pPr>
      <w:r>
        <w:t xml:space="preserve">The direction in which the arrow points towards is called the head of a vector, which makes the other end the tail of the vector. The length of the line indicates the magnitude of the vector and is denoted by</w:t>
      </w:r>
      <w:r>
        <w:t xml:space="preserve"> </w:t>
      </w:r>
      <m:oMath>
        <m:d>
          <m:dPr>
            <m:begChr m:val="|"/>
            <m:endChr m:val="|"/>
            <m:sepChr m:val=""/>
            <m:grow/>
          </m:dPr>
          <m:e>
            <m:acc>
              <m:accPr>
                <m:chr m:val="⃗"/>
              </m:accPr>
              <m:e>
                <m:r>
                  <m:t>A</m:t>
                </m:r>
                <m:r>
                  <m:t>B</m:t>
                </m:r>
              </m:e>
            </m:acc>
          </m:e>
        </m:d>
      </m:oMath>
      <w:r>
        <w:t xml:space="preserve">.</w:t>
      </w:r>
    </w:p>
    <w:tbl>
      <w:tblPr>
        <w:tblStyle w:val="Table"/>
        <w:tblW w:type="pct" w:w="5000"/>
        <w:tblLook w:firstRow="0" w:lastRow="0" w:firstColumn="0" w:lastColumn="0" w:noHBand="0" w:noVBand="0" w:val="0000"/>
        <w:jc w:val="start"/>
      </w:tblPr>
      <w:tblGrid>
        <w:gridCol w:w="7920"/>
      </w:tblGrid>
      <w:tr>
        <w:tc>
          <w:tcPr/>
          <w:bookmarkStart w:id="41" w:name="fig-3"/>
          <w:p>
            <w:pPr>
              <w:jc w:val="center"/>
            </w:pPr>
            <w:r>
              <w:drawing>
                <wp:inline>
                  <wp:extent cx="5755521" cy="642220"/>
                  <wp:effectExtent b="0" l="0" r="0" t="0"/>
                  <wp:docPr descr="" title="" id="39" name="Picture"/>
                  <a:graphic>
                    <a:graphicData uri="http://schemas.openxmlformats.org/drawingml/2006/picture">
                      <pic:pic>
                        <pic:nvPicPr>
                          <pic:cNvPr descr="./FiguresPNG/introtovectors-fig1-1.png" id="40" name="Picture"/>
                          <pic:cNvPicPr>
                            <a:picLocks noChangeArrowheads="1" noChangeAspect="1"/>
                          </pic:cNvPicPr>
                        </pic:nvPicPr>
                        <pic:blipFill>
                          <a:blip r:embed="rId38"/>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the vector</w:t>
            </w:r>
            <w:r>
              <w:t xml:space="preserve"> </w:t>
            </w:r>
            <m:oMath>
              <m:acc>
                <m:accPr>
                  <m:chr m:val="⃗"/>
                </m:accPr>
                <m:e>
                  <m:r>
                    <m:t>A</m:t>
                  </m:r>
                  <m:r>
                    <m:t>B</m:t>
                  </m:r>
                </m:e>
              </m:acc>
            </m:oMath>
          </w:p>
          <w:bookmarkEnd w:id="41"/>
        </w:tc>
      </w:tr>
    </w:tbl>
    <w:p>
      <w:pPr>
        <w:pStyle w:val="BodyText"/>
      </w:pPr>
      <w:r>
        <w:t xml:space="preserve">However, you could also consider the vector from</w:t>
      </w:r>
      <w:r>
        <w:t xml:space="preserve"> </w:t>
      </w:r>
      <m:oMath>
        <m:r>
          <m:t>B</m:t>
        </m:r>
      </m:oMath>
      <w:r>
        <w:t xml:space="preserve"> </w:t>
      </w:r>
      <w:r>
        <w:t xml:space="preserve">to</w:t>
      </w:r>
      <w:r>
        <w:t xml:space="preserve"> </w:t>
      </w:r>
      <m:oMath>
        <m:r>
          <m:t>A</m:t>
        </m:r>
      </m:oMath>
      <w:r>
        <w:t xml:space="preserve">, which is written as</w:t>
      </w:r>
      <w:r>
        <w:t xml:space="preserve"> </w:t>
      </w:r>
      <m:oMath>
        <m:acc>
          <m:accPr>
            <m:chr m:val="⃗"/>
          </m:accPr>
          <m:e>
            <m:r>
              <m:t>B</m:t>
            </m:r>
            <m:r>
              <m:t>A</m:t>
            </m:r>
          </m:e>
        </m:acc>
      </m:oMath>
      <w:r>
        <w:t xml:space="preserve">.</w:t>
      </w:r>
    </w:p>
    <w:tbl>
      <w:tblPr>
        <w:tblStyle w:val="Table"/>
        <w:tblW w:type="pct" w:w="5000"/>
        <w:tblLook w:firstRow="0" w:lastRow="0" w:firstColumn="0" w:lastColumn="0" w:noHBand="0" w:noVBand="0" w:val="0000"/>
        <w:jc w:val="start"/>
      </w:tblPr>
      <w:tblGrid>
        <w:gridCol w:w="7920"/>
      </w:tblGrid>
      <w:tr>
        <w:tc>
          <w:tcPr/>
          <w:bookmarkStart w:id="45" w:name="fig-4"/>
          <w:p>
            <w:pPr>
              <w:jc w:val="center"/>
            </w:pPr>
            <w:r>
              <w:drawing>
                <wp:inline>
                  <wp:extent cx="5755521" cy="642220"/>
                  <wp:effectExtent b="0" l="0" r="0" t="0"/>
                  <wp:docPr descr="" title="" id="43" name="Picture"/>
                  <a:graphic>
                    <a:graphicData uri="http://schemas.openxmlformats.org/drawingml/2006/picture">
                      <pic:pic>
                        <pic:nvPicPr>
                          <pic:cNvPr descr="./FiguresPNG/introtovectors-fig2-2.png" id="44" name="Picture"/>
                          <pic:cNvPicPr>
                            <a:picLocks noChangeArrowheads="1" noChangeAspect="1"/>
                          </pic:cNvPicPr>
                        </pic:nvPicPr>
                        <pic:blipFill>
                          <a:blip r:embed="rId42"/>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Graphical representation of the vector</w:t>
            </w:r>
            <w:r>
              <w:t xml:space="preserve"> </w:t>
            </w:r>
            <m:oMath>
              <m:acc>
                <m:accPr>
                  <m:chr m:val="⃗"/>
                </m:accPr>
                <m:e>
                  <m:r>
                    <m:t>B</m:t>
                  </m:r>
                  <m:r>
                    <m:t>A</m:t>
                  </m:r>
                </m:e>
              </m:acc>
            </m:oMath>
          </w:p>
          <w:bookmarkEnd w:id="45"/>
        </w:tc>
      </w:tr>
    </w:tbl>
    <w:p>
      <w:pPr>
        <w:pStyle w:val="BodyText"/>
      </w:pPr>
      <w:r>
        <w:t xml:space="preserve">Any free vector can be turned into a localized vector by specifying a start point. Any localized vector can be turned into a free vector by</w:t>
      </w:r>
      <w:r>
        <w:t xml:space="preserve"> </w:t>
      </w:r>
      <w:r>
        <w:t xml:space="preserve">‘</w:t>
      </w:r>
      <w:r>
        <w:t xml:space="preserve">forgetting</w:t>
      </w:r>
      <w:r>
        <w:t xml:space="preserve">’</w:t>
      </w:r>
      <w:r>
        <w:t xml:space="preserve"> </w:t>
      </w:r>
      <w:r>
        <w:t xml:space="preserve">the start point. See below for some examples.</w:t>
      </w:r>
    </w:p>
    <w:p>
      <w:pPr>
        <w:pStyle w:val="BodyText"/>
      </w:pPr>
      <w:r>
        <w:t xml:space="preserve">Any localized vector that starts at the origin</w:t>
      </w:r>
      <w:r>
        <w:t xml:space="preserve"> </w:t>
      </w:r>
      <m:oMath>
        <m:r>
          <m:t>O</m:t>
        </m:r>
        <m:r>
          <m:rPr>
            <m:sty m:val="p"/>
          </m:rPr>
          <m:t>=</m:t>
        </m:r>
        <m:d>
          <m:dPr>
            <m:begChr m:val="("/>
            <m:endChr m:val=")"/>
            <m:sepChr m:val=""/>
            <m:grow/>
          </m:dPr>
          <m:e>
            <m:r>
              <m:t>0</m:t>
            </m:r>
            <m:r>
              <m:rPr>
                <m:sty m:val="p"/>
              </m:rPr>
              <m:t>,</m:t>
            </m:r>
            <m:r>
              <m:t>0</m:t>
            </m:r>
            <m:r>
              <m:rPr>
                <m:sty m:val="p"/>
              </m:rPr>
              <m:t>,</m:t>
            </m:r>
            <m:r>
              <m:t>0</m:t>
            </m:r>
          </m:e>
        </m:d>
      </m:oMath>
      <w:r>
        <w:t xml:space="preserve"> </w:t>
      </w:r>
      <w:r>
        <w:t xml:space="preserve">of three dimensional space is known as a</w:t>
      </w:r>
      <w:r>
        <w:t xml:space="preserve"> </w:t>
      </w:r>
      <w:r>
        <w:rPr>
          <w:bCs/>
          <w:b/>
        </w:rPr>
        <w:t xml:space="preserve">position vector</w:t>
      </w:r>
      <w:r>
        <w:t xml:space="preserve">; as this vector specifies a point in space. Every free vector can be viewed as a position vector.</w:t>
      </w:r>
    </w:p>
    <w:tbl>
      <w:tblPr>
        <w:tblStyle w:val="Table"/>
        <w:tblW w:type="pct" w:w="5000"/>
        <w:tblLook w:firstRow="0" w:lastRow="0" w:firstColumn="0" w:lastColumn="0" w:noHBand="0" w:noVBand="0" w:val="0000"/>
        <w:jc w:val="start"/>
      </w:tblPr>
      <w:tblGrid>
        <w:gridCol w:w="7920"/>
      </w:tblGrid>
      <w:tr>
        <w:tc>
          <w:tcPr/>
          <w:bookmarkStart w:id="49" w:name="fig-5"/>
          <w:p>
            <w:pPr>
              <w:jc w:val="center"/>
            </w:pPr>
            <w:r>
              <w:drawing>
                <wp:inline>
                  <wp:extent cx="5755521" cy="2235539"/>
                  <wp:effectExtent b="0" l="0" r="0" t="0"/>
                  <wp:docPr descr="" title="" id="47" name="Picture"/>
                  <a:graphic>
                    <a:graphicData uri="http://schemas.openxmlformats.org/drawingml/2006/picture">
                      <pic:pic>
                        <pic:nvPicPr>
                          <pic:cNvPr descr="./FiguresPNG/introtovectors-fig4-4.png" id="48" name="Picture"/>
                          <pic:cNvPicPr>
                            <a:picLocks noChangeArrowheads="1" noChangeAspect="1"/>
                          </pic:cNvPicPr>
                        </pic:nvPicPr>
                        <pic:blipFill>
                          <a:blip r:embed="rId46"/>
                          <a:stretch>
                            <a:fillRect/>
                          </a:stretch>
                        </pic:blipFill>
                        <pic:spPr bwMode="auto">
                          <a:xfrm>
                            <a:off x="0" y="0"/>
                            <a:ext cx="5755521" cy="22355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position vector for the point</w:t>
            </w:r>
            <w:r>
              <w:t xml:space="preserve"> </w:t>
            </w:r>
            <m:oMath>
              <m:r>
                <m:t>P</m:t>
              </m:r>
            </m:oMath>
            <w:r>
              <w:t xml:space="preserve"> </w:t>
            </w:r>
            <w:r>
              <w:t xml:space="preserve">with respect to the origin</w:t>
            </w:r>
          </w:p>
          <w:bookmarkEnd w:id="49"/>
        </w:tc>
      </w:tr>
    </w:tbl>
    <w:bookmarkEnd w:id="50"/>
    <w:bookmarkStart w:id="53" w:name="negative-vectors"/>
    <w:p>
      <w:pPr>
        <w:pStyle w:val="Heading2"/>
      </w:pPr>
      <w:r>
        <w:t xml:space="preserve">Negative vectors</w:t>
      </w:r>
    </w:p>
    <w:p>
      <w:pPr>
        <w:pStyle w:val="FirstParagraph"/>
      </w:pPr>
      <w:r>
        <w:t xml:space="preserve">Here, you can notice that the direction of</w:t>
      </w:r>
      <w:r>
        <w:t xml:space="preserve"> </w:t>
      </w:r>
      <m:oMath>
        <m:acc>
          <m:accPr>
            <m:chr m:val="⃗"/>
          </m:accPr>
          <m:e>
            <m:r>
              <m:t>B</m:t>
            </m:r>
            <m:r>
              <m:t>A</m:t>
            </m:r>
          </m:e>
        </m:acc>
      </m:oMath>
      <w:r>
        <w:t xml:space="preserve"> </w:t>
      </w:r>
      <w:r>
        <w:t xml:space="preserve">is exactly opposite to the direction of</w:t>
      </w:r>
      <w:r>
        <w:t xml:space="preserve"> </w:t>
      </w:r>
      <m:oMath>
        <m:acc>
          <m:accPr>
            <m:chr m:val="⃗"/>
          </m:accPr>
          <m:e>
            <m:r>
              <m:t>B</m:t>
            </m:r>
            <m:r>
              <m:t>A</m:t>
            </m:r>
          </m:e>
        </m:acc>
      </m:oMath>
      <w:r>
        <w:t xml:space="preserve">, but with the same magnitude. Therefore, you could write</w:t>
      </w:r>
      <w:r>
        <w:t xml:space="preserve"> </w:t>
      </w:r>
      <m:oMath>
        <m:acc>
          <m:accPr>
            <m:chr m:val="⃗"/>
          </m:accPr>
          <m:e>
            <m:r>
              <m:t>B</m:t>
            </m:r>
            <m:r>
              <m:t>A</m:t>
            </m:r>
          </m:e>
        </m:acc>
        <m:r>
          <m:rPr>
            <m:sty m:val="p"/>
          </m:rPr>
          <m:t>=</m:t>
        </m:r>
        <m:r>
          <m:rPr>
            <m:sty m:val="p"/>
          </m:rPr>
          <m:t>−</m:t>
        </m:r>
        <m:acc>
          <m:accPr>
            <m:chr m:val="⃗"/>
          </m:accPr>
          <m:e>
            <m:r>
              <m:t>A</m:t>
            </m:r>
            <m:r>
              <m:t>B</m:t>
            </m:r>
          </m:e>
        </m:acc>
      </m:oMath>
      <w:r>
        <w:t xml:space="preserve">; in fact, this is the exact definition of the negative of a vector.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Negative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oMath>
            <w:r>
              <w:t xml:space="preserve"> </w:t>
            </w:r>
            <w:r>
              <w:t xml:space="preserve">be a vector. The vector whose magnitude is the same as that of</w:t>
            </w:r>
            <w:r>
              <w:t xml:space="preserve"> </w:t>
            </w:r>
            <m:oMath>
              <m:r>
                <m:rPr>
                  <m:sty m:val="b"/>
                </m:rPr>
                <m:t>a</m:t>
              </m:r>
            </m:oMath>
            <w:r>
              <w:t xml:space="preserve"> </w:t>
            </w:r>
            <w:r>
              <w:t xml:space="preserve">but is in exactly the opposite direction is called the</w:t>
            </w:r>
            <w:r>
              <w:t xml:space="preserve"> </w:t>
            </w:r>
            <w:r>
              <w:rPr>
                <w:bCs/>
                <w:b/>
              </w:rPr>
              <w:t xml:space="preserve">negative</w:t>
            </w:r>
            <w:r>
              <w:t xml:space="preserve"> </w:t>
            </w:r>
            <w:r>
              <w:t xml:space="preserve">of</w:t>
            </w:r>
            <w:r>
              <w:t xml:space="preserve"> </w:t>
            </w:r>
            <m:oMath>
              <m:r>
                <m:rPr>
                  <m:sty m:val="b"/>
                </m:rPr>
                <m:t>a</m:t>
              </m:r>
            </m:oMath>
            <w:r>
              <w:t xml:space="preserve"> </w:t>
            </w:r>
            <w:r>
              <w:t xml:space="preserve">and is written</w:t>
            </w:r>
            <w:r>
              <w:t xml:space="preserve"> </w:t>
            </w:r>
            <m:oMath>
              <m:r>
                <m:rPr>
                  <m:sty m:val="p"/>
                </m:rPr>
                <m:t>−</m:t>
              </m:r>
              <m:r>
                <m:rPr>
                  <m:sty m:val="b"/>
                </m:rPr>
                <m:t>a</m:t>
              </m:r>
            </m:oMath>
            <w:r>
              <w:t xml:space="preserve">.</w:t>
            </w:r>
          </w:p>
        </w:tc>
      </w:tr>
    </w:tbl>
    <w:bookmarkEnd w:id="53"/>
    <w:bookmarkStart w:id="61" w:name="scaling-vectors"/>
    <w:p>
      <w:pPr>
        <w:pStyle w:val="Heading2"/>
      </w:pPr>
      <w:r>
        <w:t xml:space="preserve">Scaling vectors</w:t>
      </w:r>
    </w:p>
    <w:p>
      <w:pPr>
        <w:pStyle w:val="FirstParagraph"/>
      </w:pPr>
      <w:r>
        <w:t xml:space="preserve">You can notice that the negative of a vector</w:t>
      </w:r>
      <w:r>
        <w:t xml:space="preserve"> </w:t>
      </w:r>
      <m:oMath>
        <m:r>
          <m:rPr>
            <m:sty m:val="b"/>
          </m:rPr>
          <m:t>a</m:t>
        </m:r>
      </m:oMath>
      <w:r>
        <w:t xml:space="preserve"> </w:t>
      </w:r>
      <w:r>
        <w:t xml:space="preserve">is written as</w:t>
      </w:r>
      <w:r>
        <w:t xml:space="preserve"> </w:t>
      </w:r>
      <m:oMath>
        <m:r>
          <m:rPr>
            <m:sty m:val="p"/>
          </m:rPr>
          <m:t>−</m:t>
        </m:r>
        <m:r>
          <m:rPr>
            <m:sty m:val="b"/>
          </m:rPr>
          <m:t>a</m:t>
        </m:r>
      </m:oMath>
      <w:r>
        <w:t xml:space="preserve">, which is the same as</w:t>
      </w:r>
      <w:r>
        <w:t xml:space="preserve"> </w:t>
      </w:r>
      <m:oMath>
        <m:d>
          <m:dPr>
            <m:begChr m:val="("/>
            <m:endChr m:val=")"/>
            <m:sepChr m:val=""/>
            <m:grow/>
          </m:dPr>
          <m:e>
            <m:r>
              <m:rPr>
                <m:sty m:val="p"/>
              </m:rPr>
              <m:t>−</m:t>
            </m:r>
            <m:r>
              <m:t>1</m:t>
            </m:r>
          </m:e>
        </m:d>
        <m:r>
          <m:rPr>
            <m:sty m:val="b"/>
          </m:rPr>
          <m:t>a</m:t>
        </m:r>
      </m:oMath>
      <w:r>
        <w:t xml:space="preserve">. This is a special example of more general behaviour, known as</w:t>
      </w:r>
      <w:r>
        <w:t xml:space="preserve"> </w:t>
      </w:r>
      <w:r>
        <w:rPr>
          <w:bCs/>
          <w:b/>
        </w:rPr>
        <w:t xml:space="preserve">scalar multiplication of vectors</w:t>
      </w:r>
      <w:r>
        <w:t xml:space="preserve">.</w:t>
      </w:r>
    </w:p>
    <w:p>
      <w:pPr>
        <w:pStyle w:val="BodyText"/>
      </w:pPr>
      <w:r>
        <w:t xml:space="preserve">Scalar multiplying a vector by a positive scalar changes the magnitude of the vector and preserves the direction, and multiplying a vector by a negative scalar changes the magnitude of the vector and</w:t>
      </w:r>
      <w:r>
        <w:t xml:space="preserve"> </w:t>
      </w:r>
      <w:r>
        <w:rPr>
          <w:iCs/>
          <w:i/>
        </w:rPr>
        <w:t xml:space="preserve">reverses</w:t>
      </w:r>
      <w:r>
        <w:t xml:space="preserve"> </w:t>
      </w:r>
      <w:r>
        <w:t xml:space="preserve">the direction.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Let</w:t>
            </w:r>
            <w:r>
              <w:t xml:space="preserve"> </w:t>
            </w:r>
            <m:oMath>
              <m:acc>
                <m:accPr>
                  <m:chr m:val="⃗"/>
                </m:accPr>
                <m:e>
                  <m:r>
                    <m:t>A</m:t>
                  </m:r>
                  <m:r>
                    <m:t>B</m:t>
                  </m:r>
                </m:e>
              </m:acc>
            </m:oMath>
            <w:r>
              <w:t xml:space="preserve"> </w:t>
            </w:r>
            <w:r>
              <w:t xml:space="preserve">be a vector. Then</w:t>
            </w:r>
            <w:r>
              <w:t xml:space="preserve"> </w:t>
            </w:r>
            <m:oMath>
              <m:r>
                <m:t>2</m:t>
              </m:r>
              <m:acc>
                <m:accPr>
                  <m:chr m:val="⃗"/>
                </m:accPr>
                <m:e>
                  <m:r>
                    <m:t>A</m:t>
                  </m:r>
                  <m:r>
                    <m:t>B</m:t>
                  </m:r>
                </m:e>
              </m:acc>
            </m:oMath>
            <w:r>
              <w:t xml:space="preserve"> </w:t>
            </w:r>
            <w:r>
              <w:t xml:space="preserve">is a vector in the same direction as</w:t>
            </w:r>
            <w:r>
              <w:t xml:space="preserve"> </w:t>
            </w:r>
            <m:oMath>
              <m:acc>
                <m:accPr>
                  <m:chr m:val="⃗"/>
                </m:accPr>
                <m:e>
                  <m:r>
                    <m:t>A</m:t>
                  </m:r>
                  <m:r>
                    <m:t>B</m:t>
                  </m:r>
                </m:e>
              </m:acc>
            </m:oMath>
            <w:r>
              <w:t xml:space="preserve"> </w:t>
            </w:r>
            <w:r>
              <w:t xml:space="preserve">but twice as long, and</w:t>
            </w:r>
            <w:r>
              <w:t xml:space="preserve"> </w:t>
            </w:r>
            <m:oMath>
              <m:r>
                <m:rPr>
                  <m:sty m:val="p"/>
                </m:rPr>
                <m:t>−</m:t>
              </m:r>
              <m:r>
                <m:t>3</m:t>
              </m:r>
              <m:acc>
                <m:accPr>
                  <m:chr m:val="⃗"/>
                </m:accPr>
                <m:e>
                  <m:r>
                    <m:t>A</m:t>
                  </m:r>
                  <m:r>
                    <m:t>B</m:t>
                  </m:r>
                </m:e>
              </m:acc>
            </m:oMath>
            <w:r>
              <w:t xml:space="preserve"> </w:t>
            </w:r>
            <w:r>
              <w:t xml:space="preserve">is a vector in the opposite direction as</w:t>
            </w:r>
            <w:r>
              <w:t xml:space="preserve"> </w:t>
            </w:r>
            <m:oMath>
              <m:acc>
                <m:accPr>
                  <m:chr m:val="⃗"/>
                </m:accPr>
                <m:e>
                  <m:r>
                    <m:t>A</m:t>
                  </m:r>
                  <m:r>
                    <m:t>B</m:t>
                  </m:r>
                </m:e>
              </m:acc>
            </m:oMath>
            <w:r>
              <w:t xml:space="preserve"> </w:t>
            </w:r>
            <w:r>
              <w:t xml:space="preserve">(so the same direction as</w:t>
            </w:r>
            <w:r>
              <w:t xml:space="preserve"> </w:t>
            </w:r>
            <m:oMath>
              <m:acc>
                <m:accPr>
                  <m:chr m:val="⃗"/>
                </m:accPr>
                <m:e>
                  <m:r>
                    <m:t>B</m:t>
                  </m:r>
                  <m:r>
                    <m:t>A</m:t>
                  </m:r>
                </m:e>
              </m:acc>
            </m:oMath>
            <w:r>
              <w:t xml:space="preserve">) and three times as long.</w:t>
            </w:r>
          </w:p>
          <w:p>
            <w:pPr>
              <w:pStyle w:val="BodyText"/>
            </w:pPr>
            <w:pPr>
              <w:spacing w:after="16"/>
            </w:pPr>
            <w:r>
              <w:t xml:space="preserve">Similarly,</w:t>
            </w:r>
            <w:r>
              <w:t xml:space="preserve"> </w:t>
            </w:r>
            <m:oMath>
              <m:f>
                <m:fPr>
                  <m:type m:val="bar"/>
                </m:fPr>
                <m:num>
                  <m:r>
                    <m:t>1</m:t>
                  </m:r>
                </m:num>
                <m:den>
                  <m:r>
                    <m:t>2</m:t>
                  </m:r>
                </m:den>
              </m:f>
              <m:acc>
                <m:accPr>
                  <m:chr m:val="⃗"/>
                </m:accPr>
                <m:e>
                  <m:r>
                    <m:t>B</m:t>
                  </m:r>
                  <m:r>
                    <m:t>A</m:t>
                  </m:r>
                </m:e>
              </m:acc>
            </m:oMath>
            <w:r>
              <w:t xml:space="preserve"> </w:t>
            </w:r>
            <w:r>
              <w:t xml:space="preserve">is a vector in the same direction as</w:t>
            </w:r>
            <w:r>
              <w:t xml:space="preserve"> </w:t>
            </w:r>
            <m:oMath>
              <m:acc>
                <m:accPr>
                  <m:chr m:val="⃗"/>
                </m:accPr>
                <m:e>
                  <m:r>
                    <m:t>B</m:t>
                  </m:r>
                  <m:r>
                    <m:t>A</m:t>
                  </m:r>
                </m:e>
              </m:acc>
            </m:oMath>
            <w:r>
              <w:t xml:space="preserve">, but half as long. Since the magnitudes of</w:t>
            </w:r>
            <w:r>
              <w:t xml:space="preserve"> </w:t>
            </w:r>
            <m:oMath>
              <m:acc>
                <m:accPr>
                  <m:chr m:val="⃗"/>
                </m:accPr>
                <m:e>
                  <m:r>
                    <m:t>A</m:t>
                  </m:r>
                  <m:r>
                    <m:t>B</m:t>
                  </m:r>
                </m:e>
              </m:acc>
            </m:oMath>
            <w:r>
              <w:t xml:space="preserve"> </w:t>
            </w:r>
            <w:r>
              <w:t xml:space="preserve">and</w:t>
            </w:r>
            <w:r>
              <w:t xml:space="preserve"> </w:t>
            </w:r>
            <m:oMath>
              <m:acc>
                <m:accPr>
                  <m:chr m:val="⃗"/>
                </m:accPr>
                <m:e>
                  <m:r>
                    <m:t>B</m:t>
                  </m:r>
                  <m:r>
                    <m:t>A</m:t>
                  </m:r>
                </m:e>
              </m:acc>
            </m:oMath>
            <w:r>
              <w:t xml:space="preserve"> </w:t>
            </w:r>
            <w:r>
              <w:t xml:space="preserve">are the same, it follows that this vector is also half the length of</w:t>
            </w:r>
            <w:r>
              <w:t xml:space="preserve"> </w:t>
            </w:r>
            <m:oMath>
              <m:acc>
                <m:accPr>
                  <m:chr m:val="⃗"/>
                </m:accPr>
                <m:e>
                  <m:r>
                    <m:t>A</m:t>
                  </m:r>
                  <m:r>
                    <m:t>B</m:t>
                  </m:r>
                </m:e>
              </m:acc>
            </m:oMath>
            <w:r>
              <w:t xml:space="preserve">.</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multiply together two vectors, only a vector and a scalar.</w:t>
            </w:r>
          </w:p>
        </w:tc>
      </w:tr>
    </w:tbl>
    <w:p>
      <w:pPr>
        <w:pStyle w:val="BodyText"/>
      </w:pPr>
      <w:r>
        <w:t xml:space="preserve">For more on scalar multiplication on vectors, please see</w:t>
      </w:r>
      <w:r>
        <w:t xml:space="preserve"> </w:t>
      </w:r>
      <w:hyperlink r:id="rId58">
        <w:r>
          <w:rPr>
            <w:rStyle w:val="Hyperlink"/>
          </w:rPr>
          <w:t xml:space="preserve">Guide: Vector addition and scalar multiplication</w:t>
        </w:r>
      </w:hyperlink>
      <w:r>
        <w:t xml:space="preserve">.</w:t>
      </w:r>
    </w:p>
    <w:p>
      <w:pPr>
        <w:pStyle w:val="BodyText"/>
      </w:pPr>
      <w:r>
        <w:t xml:space="preserve">Finally, there is one special vector that possesses a zero magnitude.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zero vector</w:t>
            </w:r>
          </w:p>
        </w:tc>
      </w:tr>
      <w:tr>
        <w:trPr>
          <w:cantSplit/>
        </w:trPr>
        <w:tc>
          <w:tcPr>
            <w:tcMar>
              <w:top w:w="108" w:type="dxa"/>
              <w:bottom w:w="108" w:type="dxa"/>
            </w:tcMar>
          </w:tcPr>
          <w:p>
            <w:pPr>
              <w:pStyle w:val="BodyText"/>
            </w:pPr>
            <w:pPr>
              <w:spacing w:before="16"/>
            </w:pPr>
            <w:r>
              <w:t xml:space="preserve">A vector is said to be the</w:t>
            </w:r>
            <w:r>
              <w:t xml:space="preserve"> </w:t>
            </w:r>
            <w:r>
              <w:rPr>
                <w:bCs/>
                <w:b/>
              </w:rPr>
              <w:t xml:space="preserve">zero vector</w:t>
            </w:r>
            <w:r>
              <w:t xml:space="preserve"> </w:t>
            </w:r>
            <w:r>
              <w:t xml:space="preserve">or</w:t>
            </w:r>
            <w:r>
              <w:t xml:space="preserve"> </w:t>
            </w:r>
            <w:r>
              <w:rPr>
                <w:bCs/>
                <w:b/>
              </w:rPr>
              <w:t xml:space="preserve">null vector</w:t>
            </w:r>
            <w:r>
              <w:t xml:space="preserve"> </w:t>
            </w:r>
            <w:r>
              <w:t xml:space="preserve">if its magnitude is zero. The zero vector is usually written as</w:t>
            </w:r>
            <w:r>
              <w:t xml:space="preserve"> </w:t>
            </w:r>
            <m:oMath>
              <m:r>
                <m:rPr>
                  <m:sty m:val="b"/>
                </m:rPr>
                <m:t>0</m:t>
              </m:r>
            </m:oMath>
            <w:r>
              <w:t xml:space="preserve"> </w:t>
            </w:r>
            <w:r>
              <w:t xml:space="preserve">(or, if you are handwriting,</w:t>
            </w:r>
            <w:r>
              <w:t xml:space="preserve"> </w:t>
            </w:r>
            <m:oMath>
              <m:bar>
                <m:barPr>
                  <m:pos m:val="bot"/>
                </m:barPr>
                <m:e>
                  <m:r>
                    <m:t>0</m:t>
                  </m:r>
                </m:e>
              </m:bar>
            </m:oMath>
            <w:r>
              <w:t xml:space="preserve">).</w:t>
            </w:r>
          </w:p>
          <w:p>
            <w:pPr>
              <w:pStyle w:val="BodyText"/>
            </w:pPr>
            <w:pPr>
              <w:spacing w:after="16"/>
            </w:pPr>
            <w:r>
              <w:t xml:space="preserve">For any vector</w:t>
            </w:r>
            <w:r>
              <w:t xml:space="preserve"> </w:t>
            </w:r>
            <m:oMath>
              <m:r>
                <m:rPr>
                  <m:sty m:val="b"/>
                </m:rPr>
                <m:t>v</m:t>
              </m:r>
            </m:oMath>
            <w:r>
              <w:t xml:space="preserve">, it can be shown that</w:t>
            </w:r>
            <w:r>
              <w:t xml:space="preserve"> </w:t>
            </w:r>
            <m:oMath>
              <m:r>
                <m:t>0</m:t>
              </m:r>
              <m:r>
                <m:rPr>
                  <m:sty m:val="b"/>
                </m:rPr>
                <m:t>v</m:t>
              </m:r>
              <m:r>
                <m:rPr>
                  <m:sty m:val="p"/>
                </m:rPr>
                <m:t>=</m:t>
              </m:r>
              <m:r>
                <m:rPr>
                  <m:sty m:val="b"/>
                </m:rPr>
                <m:t>0</m:t>
              </m:r>
            </m:oMath>
            <w:r>
              <w:t xml:space="preserve">.</w:t>
            </w:r>
          </w:p>
        </w:tc>
      </w:tr>
    </w:tbl>
    <w:bookmarkEnd w:id="61"/>
    <w:bookmarkEnd w:id="62"/>
    <w:bookmarkStart w:id="81" w:name="vectors-in-three-dimensional-space"/>
    <w:p>
      <w:pPr>
        <w:pStyle w:val="Heading1"/>
      </w:pPr>
      <w:r>
        <w:t xml:space="preserve">Vectors in three-dimensional space</w:t>
      </w:r>
    </w:p>
    <w:p>
      <w:pPr>
        <w:pStyle w:val="FirstParagraph"/>
      </w:pPr>
      <w:r>
        <w:t xml:space="preserve">A vector</w:t>
      </w:r>
      <w:r>
        <w:t xml:space="preserve"> </w:t>
      </w:r>
      <m:oMath>
        <m:r>
          <m:rPr>
            <m:sty m:val="b"/>
          </m:rPr>
          <m:t>a</m:t>
        </m:r>
      </m:oMath>
      <w:r>
        <w:t xml:space="preserve"> </w:t>
      </w:r>
      <w:r>
        <w:t xml:space="preserve">can be expressed in both two-dimensional and three-dimensional space through various coordinate systems. You will see the standard Cartesian coordinate system in this guide.</w:t>
      </w:r>
    </w:p>
    <w:bookmarkStart w:id="73" w:name="ijk-notation"/>
    <w:p>
      <w:pPr>
        <w:pStyle w:val="Heading2"/>
      </w:pPr>
      <w:r>
        <w:rPr>
          <w:bCs/>
          <w:b/>
        </w:rPr>
        <w:t xml:space="preserve">i,j,k</w:t>
      </w:r>
      <w:r>
        <w:t xml:space="preserve"> </w:t>
      </w:r>
      <w:r>
        <w:t xml:space="preserve">notation</w:t>
      </w:r>
    </w:p>
    <w:p>
      <w:pPr>
        <w:pStyle w:val="FirstParagraph"/>
      </w:pPr>
      <w:r>
        <w:t xml:space="preserve">In three-dimensional space,</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are the vectors with magnitude</w:t>
      </w:r>
      <w:r>
        <w:t xml:space="preserve"> </w:t>
      </w:r>
      <m:oMath>
        <m:r>
          <m:t>1</m:t>
        </m:r>
      </m:oMath>
      <w:r>
        <w:t xml:space="preserve"> </w:t>
      </w:r>
      <w:r>
        <w:t xml:space="preserve">pointing in the positive direction along the</w:t>
      </w:r>
      <w:r>
        <w:t xml:space="preserve"> </w:t>
      </w:r>
      <m:oMath>
        <m:r>
          <m:t>x</m:t>
        </m:r>
      </m:oMath>
      <w:r>
        <w:t xml:space="preserve">-axis,</w:t>
      </w:r>
      <w:r>
        <w:t xml:space="preserve"> </w:t>
      </w:r>
      <m:oMath>
        <m:r>
          <m:t>y</m:t>
        </m:r>
      </m:oMath>
      <w:r>
        <w:t xml:space="preserve">-axis and</w:t>
      </w:r>
      <w:r>
        <w:t xml:space="preserve"> </w:t>
      </w:r>
      <m:oMath>
        <m:r>
          <m:t>z</m:t>
        </m:r>
      </m:oMath>
      <w:r>
        <w:t xml:space="preserve">-axis respectively. Any vector in the three-dimensional Cartesian coordinate system can be generally represented as a sum of scalar multiples of these three vectors</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Any such combination of vectors is known as a</w:t>
      </w:r>
      <w:r>
        <w:t xml:space="preserve"> </w:t>
      </w:r>
      <w:r>
        <w:rPr>
          <w:bCs/>
          <w:b/>
        </w:rPr>
        <w:t xml:space="preserve">linear combination</w:t>
      </w:r>
      <w:r>
        <w:t xml:space="preserve">.</w:t>
      </w:r>
    </w:p>
    <w:tbl>
      <w:tblPr>
        <w:tblStyle w:val="Table"/>
        <w:tblW w:type="pct" w:w="5000"/>
        <w:tblLook w:firstRow="0" w:lastRow="0" w:firstColumn="0" w:lastColumn="0" w:noHBand="0" w:noVBand="0" w:val="0000"/>
        <w:jc w:val="start"/>
      </w:tblPr>
      <w:tblGrid>
        <w:gridCol w:w="7920"/>
      </w:tblGrid>
      <w:tr>
        <w:tc>
          <w:tcPr/>
          <w:bookmarkStart w:id="66" w:name="fig-6"/>
          <w:p>
            <w:pPr>
              <w:jc w:val="center"/>
            </w:pPr>
            <w:r>
              <w:drawing>
                <wp:inline>
                  <wp:extent cx="5755521" cy="2281412"/>
                  <wp:effectExtent b="0" l="0" r="0" t="0"/>
                  <wp:docPr descr="" title="" id="64" name="Picture"/>
                  <a:graphic>
                    <a:graphicData uri="http://schemas.openxmlformats.org/drawingml/2006/picture">
                      <pic:pic>
                        <pic:nvPicPr>
                          <pic:cNvPr descr="./FiguresPNG/introtovectors-fig5-5.png" id="65" name="Picture"/>
                          <pic:cNvPicPr>
                            <a:picLocks noChangeArrowheads="1" noChangeAspect="1"/>
                          </pic:cNvPicPr>
                        </pic:nvPicPr>
                        <pic:blipFill>
                          <a:blip r:embed="rId63"/>
                          <a:stretch>
                            <a:fillRect/>
                          </a:stretch>
                        </pic:blipFill>
                        <pic:spPr bwMode="auto">
                          <a:xfrm>
                            <a:off x="0" y="0"/>
                            <a:ext cx="5755521" cy="22814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m:oMath>
              <m:r>
                <m:rPr>
                  <m:sty m:val="b"/>
                </m:rPr>
                <m:t>i</m:t>
              </m:r>
              <m:r>
                <m:rPr>
                  <m:sty m:val="p"/>
                </m:rPr>
                <m:t>,</m:t>
              </m:r>
              <m:r>
                <m:rPr>
                  <m:sty m:val="b"/>
                </m:rPr>
                <m:t>j</m:t>
              </m:r>
              <m:r>
                <m:rPr>
                  <m:sty m:val="p"/>
                </m:rPr>
                <m:t>,</m:t>
              </m:r>
              <m:r>
                <m:rPr>
                  <m:sty m:val="b"/>
                </m:rPr>
                <m:t>k</m:t>
              </m:r>
            </m:oMath>
            <w:r>
              <w:t xml:space="preserve"> </w:t>
            </w:r>
            <w:r>
              <w:t xml:space="preserve">unit vectors along their respective axis.</w:t>
            </w:r>
          </w:p>
          <w:bookmarkEnd w:id="66"/>
        </w:tc>
      </w:tr>
    </w:tbl>
    <w:p>
      <w:pPr>
        <w:pStyle w:val="BodyText"/>
      </w:pPr>
      <w:r>
        <w:t xml:space="preserve">Following this, any vector</w:t>
      </w:r>
      <w:r>
        <w:t xml:space="preserve"> </w:t>
      </w:r>
      <m:oMath>
        <m:r>
          <m:rPr>
            <m:sty m:val="b"/>
          </m:rPr>
          <m:t>a</m:t>
        </m:r>
      </m:oMath>
      <w:r>
        <w:t xml:space="preserve"> </w:t>
      </w:r>
      <w:r>
        <w:t xml:space="preserve">can be expressed in the format</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m:oMathPara>
    </w:p>
    <w:p>
      <w:pPr>
        <w:pStyle w:val="FirstParagraph"/>
      </w:pPr>
      <w:r>
        <w:t xml:space="preserve">where</w:t>
      </w:r>
      <w:r>
        <w:t xml:space="preserve"> </w:t>
      </w:r>
      <m:oMath>
        <m:r>
          <m:t>x</m:t>
        </m:r>
      </m:oMath>
      <w:r>
        <w:t xml:space="preserve"> </w:t>
      </w:r>
      <w:r>
        <w:t xml:space="preserve">is the coefficient of the vector along the</w:t>
      </w:r>
      <w:r>
        <w:t xml:space="preserve"> </w:t>
      </w:r>
      <m:oMath>
        <m:r>
          <m:rPr>
            <m:sty m:val="b"/>
          </m:rPr>
          <m:t>i</m:t>
        </m:r>
      </m:oMath>
      <w:r>
        <w:t xml:space="preserve">-direction,</w:t>
      </w:r>
      <w:r>
        <w:t xml:space="preserve"> </w:t>
      </w:r>
      <m:oMath>
        <m:r>
          <m:t>y</m:t>
        </m:r>
      </m:oMath>
      <w:r>
        <w:t xml:space="preserve"> </w:t>
      </w:r>
      <w:r>
        <w:t xml:space="preserve">is the coefficient along the</w:t>
      </w:r>
      <w:r>
        <w:t xml:space="preserve"> </w:t>
      </w:r>
      <m:oMath>
        <m:r>
          <m:rPr>
            <m:sty m:val="b"/>
          </m:rPr>
          <m:t>j</m:t>
        </m:r>
      </m:oMath>
      <w:r>
        <w:t xml:space="preserve">-direction, and</w:t>
      </w:r>
      <w:r>
        <w:t xml:space="preserve"> </w:t>
      </w:r>
      <m:oMath>
        <m:r>
          <m:t>z</m:t>
        </m:r>
      </m:oMath>
      <w:r>
        <w:t xml:space="preserve"> </w:t>
      </w:r>
      <w:r>
        <w:t xml:space="preserve">is the coefficient along the</w:t>
      </w:r>
      <w:r>
        <w:t xml:space="preserve"> </w:t>
      </w:r>
      <m:oMath>
        <m:r>
          <m:rPr>
            <m:sty m:val="b"/>
          </m:rPr>
          <m:t>k</m:t>
        </m:r>
      </m:oMath>
      <w:r>
        <w:t xml:space="preserve">-direction. These coefficients are known as</w:t>
      </w:r>
      <w:r>
        <w:t xml:space="preserve"> </w:t>
      </w:r>
      <w:r>
        <w:rPr>
          <w:bCs/>
          <w:b/>
        </w:rPr>
        <w:t xml:space="preserve">components</w:t>
      </w:r>
      <w:r>
        <w:t xml:space="preserve"> </w:t>
      </w:r>
      <w:r>
        <w:t xml:space="preserve">of the vector: for example,</w:t>
      </w:r>
      <w:r>
        <w:t xml:space="preserve"> </w:t>
      </w:r>
      <m:oMath>
        <m:r>
          <m:t>x</m:t>
        </m:r>
      </m:oMath>
      <w:r>
        <w:t xml:space="preserve"> </w:t>
      </w:r>
      <w:r>
        <w:t xml:space="preserve">is the</w:t>
      </w:r>
      <w:r>
        <w:t xml:space="preserve"> </w:t>
      </w:r>
      <m:oMath>
        <m:r>
          <m:rPr>
            <m:sty m:val="b"/>
          </m:rPr>
          <m:t>i</m:t>
        </m:r>
      </m:oMath>
      <w:r>
        <w:t xml:space="preserve">-component of the vector</w:t>
      </w:r>
      <w:r>
        <w:t xml:space="preserve"> </w:t>
      </w:r>
      <m:oMath>
        <m:r>
          <m:rPr>
            <m:sty m:val="b"/>
          </m:rPr>
          <m:t>a</m:t>
        </m:r>
      </m:oMath>
      <w:r>
        <w:t xml:space="preserve">.</w:t>
      </w:r>
    </w:p>
    <w:p>
      <w:pPr>
        <w:pStyle w:val="BodyText"/>
      </w:pPr>
      <w:r>
        <w:t xml:space="preserve">Here, a positive</w:t>
      </w:r>
      <w:r>
        <w:t xml:space="preserve"> </w:t>
      </w:r>
      <m:oMath>
        <m:r>
          <m:t>x</m:t>
        </m:r>
      </m:oMath>
      <w:r>
        <w:t xml:space="preserve"> </w:t>
      </w:r>
      <w:r>
        <w:t xml:space="preserve">is along the positive</w:t>
      </w:r>
      <w:r>
        <w:t xml:space="preserve"> </w:t>
      </w:r>
      <m:oMath>
        <m:r>
          <m:t>x</m:t>
        </m:r>
      </m:oMath>
      <w:r>
        <w:t xml:space="preserve">-axis, whereas the vectors towards the negative</w:t>
      </w:r>
      <w:r>
        <w:t xml:space="preserve"> </w:t>
      </w:r>
      <m:oMath>
        <m:r>
          <m:t>x</m:t>
        </m:r>
      </m:oMath>
      <w:r>
        <w:t xml:space="preserve">-axis would have a negative</w:t>
      </w:r>
      <w:r>
        <w:t xml:space="preserve"> </w:t>
      </w:r>
      <m:oMath>
        <m:r>
          <m:t>x</m:t>
        </m:r>
      </m:oMath>
      <w:r>
        <w:t xml:space="preserve"> </w:t>
      </w:r>
      <w:r>
        <w:t xml:space="preserve">value. The same is true for the other two axes as well.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You are given a vector</w:t>
            </w:r>
            <w:r>
              <w:t xml:space="preserve"> </w:t>
            </w:r>
            <m:oMath>
              <m:r>
                <m:rPr>
                  <m:sty m:val="b"/>
                </m:rPr>
                <m:t>a</m:t>
              </m:r>
              <m:r>
                <m:rPr>
                  <m:sty m:val="p"/>
                </m:rPr>
                <m:t>=</m:t>
              </m:r>
              <m:r>
                <m:t>2</m:t>
              </m:r>
              <m:r>
                <m:rPr>
                  <m:sty m:val="b"/>
                </m:rPr>
                <m:t>i</m:t>
              </m:r>
              <m:r>
                <m:rPr>
                  <m:sty m:val="p"/>
                </m:rPr>
                <m:t>+</m:t>
              </m:r>
              <m:r>
                <m:t>5</m:t>
              </m:r>
              <m:r>
                <m:rPr>
                  <m:sty m:val="b"/>
                </m:rPr>
                <m:t>j</m:t>
              </m:r>
              <m:r>
                <m:rPr>
                  <m:sty m:val="p"/>
                </m:rPr>
                <m:t>+</m:t>
              </m:r>
              <m:r>
                <m:t>4</m:t>
              </m:r>
              <m:r>
                <m:rPr>
                  <m:sty m:val="b"/>
                </m:rPr>
                <m:t>k</m:t>
              </m:r>
            </m:oMath>
            <w:r>
              <w:t xml:space="preserve">. This means that the vector</w:t>
            </w:r>
            <w:r>
              <w:t xml:space="preserve"> </w:t>
            </w:r>
            <m:oMath>
              <m:r>
                <m:rPr>
                  <m:sty m:val="b"/>
                </m:rPr>
                <m:t>a</m:t>
              </m:r>
            </m:oMath>
            <w:r>
              <w:t xml:space="preserve"> </w:t>
            </w:r>
            <w:r>
              <w:t xml:space="preserve">is a free vector moving</w:t>
            </w:r>
            <w:r>
              <w:t xml:space="preserve"> </w:t>
            </w:r>
            <m:oMath>
              <m:r>
                <m:t>2</m:t>
              </m:r>
            </m:oMath>
            <w:r>
              <w:t xml:space="preserve"> </w:t>
            </w:r>
            <w:r>
              <w:t xml:space="preserve">units along the positive</w:t>
            </w:r>
            <w:r>
              <w:t xml:space="preserve"> </w:t>
            </w:r>
            <m:oMath>
              <m:r>
                <m:t>x</m:t>
              </m:r>
            </m:oMath>
            <w:r>
              <w:t xml:space="preserve">-axis,</w:t>
            </w:r>
            <w:r>
              <w:t xml:space="preserve"> </w:t>
            </w:r>
            <m:oMath>
              <m:r>
                <m:t>5</m:t>
              </m:r>
            </m:oMath>
            <w:r>
              <w:t xml:space="preserve"> </w:t>
            </w:r>
            <w:r>
              <w:t xml:space="preserve">units along the positive</w:t>
            </w:r>
            <w:r>
              <w:t xml:space="preserve"> </w:t>
            </w:r>
            <m:oMath>
              <m:r>
                <m:t>y</m:t>
              </m:r>
            </m:oMath>
            <w:r>
              <w:t xml:space="preserve">-axis and</w:t>
            </w:r>
            <w:r>
              <w:t xml:space="preserve"> </w:t>
            </w:r>
            <m:oMath>
              <m:r>
                <m:t>4</m:t>
              </m:r>
            </m:oMath>
            <w:r>
              <w:t xml:space="preserve"> </w:t>
            </w:r>
            <w:r>
              <w:t xml:space="preserve">units along the positive</w:t>
            </w:r>
            <w:r>
              <w:t xml:space="preserve"> </w:t>
            </w:r>
            <m:oMath>
              <m:r>
                <m:t>z</m:t>
              </m:r>
            </m:oMath>
            <w:r>
              <w:t xml:space="preserve">-axis.</w:t>
            </w:r>
          </w:p>
          <w:p>
            <w:pPr>
              <w:pStyle w:val="BodyText"/>
            </w:pPr>
            <w:pPr>
              <w:spacing w:after="16"/>
            </w:pPr>
            <w:r>
              <w:t xml:space="preserve">As</w:t>
            </w:r>
            <w:r>
              <w:t xml:space="preserve"> </w:t>
            </w:r>
            <m:oMath>
              <m:r>
                <m:rPr>
                  <m:sty m:val="b"/>
                </m:rPr>
                <m:t>a</m:t>
              </m:r>
            </m:oMath>
            <w:r>
              <w:t xml:space="preserve"> </w:t>
            </w:r>
            <w:r>
              <w:t xml:space="preserve">is a free vector, you can start</w:t>
            </w:r>
            <w:r>
              <w:t xml:space="preserve"> </w:t>
            </w:r>
            <m:oMath>
              <m:r>
                <m:rPr>
                  <m:sty m:val="b"/>
                </m:rPr>
                <m:t>a</m:t>
              </m:r>
            </m:oMath>
            <w:r>
              <w:t xml:space="preserve"> </w:t>
            </w:r>
            <w:r>
              <w:t xml:space="preserve">at any point. Starting the vector</w:t>
            </w:r>
            <w:r>
              <w:t xml:space="preserve"> </w:t>
            </w:r>
            <m:oMath>
              <m:r>
                <m:rPr>
                  <m:sty m:val="b"/>
                </m:rPr>
                <m:t>a</m:t>
              </m:r>
            </m:oMath>
            <w:r>
              <w:t xml:space="preserve"> </w:t>
            </w:r>
            <w:r>
              <w:t xml:space="preserve">at the origin defines the line segment from</w:t>
            </w:r>
            <w:r>
              <w:t xml:space="preserve"> </w:t>
            </w:r>
            <m:oMath>
              <m:d>
                <m:dPr>
                  <m:begChr m:val="("/>
                  <m:endChr m:val=")"/>
                  <m:sepChr m:val=""/>
                  <m:grow/>
                </m:dPr>
                <m:e>
                  <m:r>
                    <m:t>0</m:t>
                  </m:r>
                  <m:r>
                    <m:rPr>
                      <m:sty m:val="p"/>
                    </m:rPr>
                    <m:t>,</m:t>
                  </m:r>
                  <m:r>
                    <m:t>0</m:t>
                  </m:r>
                  <m:r>
                    <m:rPr>
                      <m:sty m:val="p"/>
                    </m:rPr>
                    <m:t>,</m:t>
                  </m:r>
                  <m:r>
                    <m:t>0</m:t>
                  </m:r>
                </m:e>
              </m:d>
            </m:oMath>
            <w:r>
              <w:t xml:space="preserve"> </w:t>
            </w:r>
            <w:r>
              <w:t xml:space="preserve">to</w:t>
            </w:r>
            <w:r>
              <w:t xml:space="preserve"> </w:t>
            </w:r>
            <m:oMath>
              <m:d>
                <m:dPr>
                  <m:begChr m:val="("/>
                  <m:endChr m:val=")"/>
                  <m:sepChr m:val=""/>
                  <m:grow/>
                </m:dPr>
                <m:e>
                  <m:r>
                    <m:t>2</m:t>
                  </m:r>
                  <m:r>
                    <m:rPr>
                      <m:sty m:val="p"/>
                    </m:rPr>
                    <m:t>,</m:t>
                  </m:r>
                  <m:r>
                    <m:t>5</m:t>
                  </m:r>
                  <m:r>
                    <m:rPr>
                      <m:sty m:val="p"/>
                    </m:rPr>
                    <m:t>,</m:t>
                  </m:r>
                  <m:r>
                    <m:t>4</m:t>
                  </m:r>
                </m:e>
              </m:d>
            </m:oMath>
            <w:r>
              <w:t xml:space="preserve"> </w:t>
            </w:r>
            <w:r>
              <w:t xml:space="preserve">in three dimensional space; therefore,</w:t>
            </w:r>
            <w:r>
              <w:t xml:space="preserve"> </w:t>
            </w:r>
            <m:oMath>
              <m:r>
                <m:rPr>
                  <m:sty m:val="b"/>
                </m:rPr>
                <m:t>a</m:t>
              </m:r>
            </m:oMath>
            <w:r>
              <w:t xml:space="preserve"> </w:t>
            </w:r>
            <w:r>
              <w:t xml:space="preserve">is the position vector of the point</w:t>
            </w:r>
            <w:r>
              <w:t xml:space="preserve"> </w:t>
            </w:r>
            <m:oMath>
              <m:d>
                <m:dPr>
                  <m:begChr m:val="("/>
                  <m:endChr m:val=")"/>
                  <m:sepChr m:val=""/>
                  <m:grow/>
                </m:dPr>
                <m:e>
                  <m:r>
                    <m:t>2</m:t>
                  </m:r>
                  <m:r>
                    <m:rPr>
                      <m:sty m:val="p"/>
                    </m:rPr>
                    <m:t>,</m:t>
                  </m:r>
                  <m:r>
                    <m:t>5</m:t>
                  </m:r>
                  <m:r>
                    <m:rPr>
                      <m:sty m:val="p"/>
                    </m:rPr>
                    <m:t>,</m:t>
                  </m:r>
                  <m:r>
                    <m:t>4</m:t>
                  </m:r>
                </m:e>
              </m:d>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after="16"/>
            </w:pPr>
            <w:r>
              <w:t xml:space="preserve">You are given a vector</w:t>
            </w:r>
            <w:r>
              <w:t xml:space="preserve"> </w:t>
            </w:r>
            <m:oMath>
              <m:r>
                <m:rPr>
                  <m:sty m:val="b"/>
                </m:rPr>
                <m:t>b</m:t>
              </m:r>
              <m:r>
                <m:rPr>
                  <m:sty m:val="p"/>
                </m:rPr>
                <m:t>=</m:t>
              </m:r>
              <m:r>
                <m:rPr>
                  <m:sty m:val="p"/>
                </m:rPr>
                <m:t>−</m:t>
              </m:r>
              <m:r>
                <m:t>7</m:t>
              </m:r>
              <m:r>
                <m:rPr>
                  <m:sty m:val="b"/>
                </m:rPr>
                <m:t>k</m:t>
              </m:r>
              <m:r>
                <m:rPr>
                  <m:sty m:val="p"/>
                </m:rPr>
                <m:t>+</m:t>
              </m:r>
              <m:r>
                <m:t>3</m:t>
              </m:r>
              <m:r>
                <m:rPr>
                  <m:sty m:val="b"/>
                </m:rPr>
                <m:t>i</m:t>
              </m:r>
            </m:oMath>
            <w:r>
              <w:t xml:space="preserve">. This means that the vector</w:t>
            </w:r>
            <w:r>
              <w:t xml:space="preserve"> </w:t>
            </w:r>
            <m:oMath>
              <m:r>
                <m:rPr>
                  <m:sty m:val="b"/>
                </m:rPr>
                <m:t>b</m:t>
              </m:r>
            </m:oMath>
            <w:r>
              <w:t xml:space="preserve"> </w:t>
            </w:r>
            <w:r>
              <w:t xml:space="preserve">is a free vector with</w:t>
            </w:r>
            <w:r>
              <w:t xml:space="preserve"> </w:t>
            </w:r>
            <m:oMath>
              <m:r>
                <m:rPr>
                  <m:sty m:val="b"/>
                </m:rPr>
                <m:t>i</m:t>
              </m:r>
            </m:oMath>
            <w:r>
              <w:t xml:space="preserve"> </w:t>
            </w:r>
            <w:r>
              <w:t xml:space="preserve">component</w:t>
            </w:r>
            <w:r>
              <w:t xml:space="preserve"> </w:t>
            </w:r>
            <m:oMath>
              <m:r>
                <m:t>3</m:t>
              </m:r>
            </m:oMath>
            <w:r>
              <w:t xml:space="preserve">,</w:t>
            </w:r>
            <w:r>
              <w:t xml:space="preserve"> </w:t>
            </w:r>
            <m:oMath>
              <m:r>
                <m:rPr>
                  <m:sty m:val="b"/>
                </m:rPr>
                <m:t>j</m:t>
              </m:r>
            </m:oMath>
            <w:r>
              <w:t xml:space="preserve"> </w:t>
            </w:r>
            <w:r>
              <w:t xml:space="preserve">component</w:t>
            </w:r>
            <w:r>
              <w:t xml:space="preserve"> </w:t>
            </w:r>
            <m:oMath>
              <m:r>
                <m:t>0</m:t>
              </m:r>
            </m:oMath>
            <w:r>
              <w:t xml:space="preserve"> </w:t>
            </w:r>
            <w:r>
              <w:t xml:space="preserve">and</w:t>
            </w:r>
            <w:r>
              <w:t xml:space="preserve"> </w:t>
            </w:r>
            <m:oMath>
              <m:r>
                <m:rPr>
                  <m:sty m:val="b"/>
                </m:rPr>
                <m:t>k</m:t>
              </m:r>
            </m:oMath>
            <w:r>
              <w:t xml:space="preserve"> </w:t>
            </w:r>
            <w:r>
              <w:t xml:space="preserve">component</w:t>
            </w:r>
            <w:r>
              <w:t xml:space="preserve"> </w:t>
            </w:r>
            <m:oMath>
              <m:r>
                <m:rPr>
                  <m:sty m:val="p"/>
                </m:rPr>
                <m:t>−</m:t>
              </m:r>
              <m:r>
                <m:t>7</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You are given the vector</w:t>
            </w:r>
            <w:r>
              <w:t xml:space="preserve"> </w:t>
            </w:r>
            <m:oMath>
              <m:acc>
                <m:accPr>
                  <m:chr m:val="⃗"/>
                </m:accPr>
                <m:e>
                  <m:r>
                    <m:t>A</m:t>
                  </m:r>
                  <m:r>
                    <m:t>B</m:t>
                  </m:r>
                </m:e>
              </m:acc>
            </m:oMath>
            <w:r>
              <w:t xml:space="preserve"> </w:t>
            </w:r>
            <w:r>
              <w:t xml:space="preserve">where</w:t>
            </w:r>
            <w:r>
              <w:t xml:space="preserve"> </w:t>
            </w:r>
            <m:oMath>
              <m:r>
                <m:t>A</m:t>
              </m:r>
              <m:r>
                <m:rPr>
                  <m:sty m:val="p"/>
                </m:rPr>
                <m:t>=</m:t>
              </m:r>
              <m:d>
                <m:dPr>
                  <m:begChr m:val="("/>
                  <m:endChr m:val=")"/>
                  <m:sepChr m:val=""/>
                  <m:grow/>
                </m:dPr>
                <m:e>
                  <m:r>
                    <m:t>3</m:t>
                  </m:r>
                  <m:r>
                    <m:rPr>
                      <m:sty m:val="p"/>
                    </m:rPr>
                    <m:t>,</m:t>
                  </m:r>
                  <m:r>
                    <m:t>4</m:t>
                  </m:r>
                  <m:r>
                    <m:rPr>
                      <m:sty m:val="p"/>
                    </m:rPr>
                    <m:t>,</m:t>
                  </m:r>
                  <m:r>
                    <m:t>5</m:t>
                  </m:r>
                </m:e>
              </m:d>
            </m:oMath>
            <w:r>
              <w:t xml:space="preserve"> </w:t>
            </w:r>
            <w:r>
              <w:t xml:space="preserve">and</w:t>
            </w:r>
            <w:r>
              <w:t xml:space="preserve"> </w:t>
            </w:r>
            <m:oMath>
              <m:r>
                <m:t>B</m:t>
              </m:r>
              <m:r>
                <m:rPr>
                  <m:sty m:val="p"/>
                </m:rPr>
                <m:t>=</m:t>
              </m:r>
              <m:d>
                <m:dPr>
                  <m:begChr m:val="("/>
                  <m:endChr m:val=")"/>
                  <m:sepChr m:val=""/>
                  <m:grow/>
                </m:dPr>
                <m:e>
                  <m:r>
                    <m:t>4</m:t>
                  </m:r>
                  <m:r>
                    <m:rPr>
                      <m:sty m:val="p"/>
                    </m:rPr>
                    <m:t>,</m:t>
                  </m:r>
                  <m:r>
                    <m:rPr>
                      <m:sty m:val="p"/>
                    </m:rPr>
                    <m:t>−</m:t>
                  </m:r>
                  <m:r>
                    <m:t>3</m:t>
                  </m:r>
                  <m:r>
                    <m:rPr>
                      <m:sty m:val="p"/>
                    </m:rPr>
                    <m:t>,</m:t>
                  </m:r>
                  <m:r>
                    <m:t>5</m:t>
                  </m:r>
                </m:e>
              </m:d>
            </m:oMath>
            <w:r>
              <w:t xml:space="preserve"> </w:t>
            </w:r>
            <w:r>
              <w:t xml:space="preserve">are two points in three dimensional space. You can write</w:t>
            </w:r>
            <w:r>
              <w:t xml:space="preserve"> </w:t>
            </w:r>
            <m:oMath>
              <m:acc>
                <m:accPr>
                  <m:chr m:val="⃗"/>
                </m:accPr>
                <m:e>
                  <m:r>
                    <m:t>A</m:t>
                  </m:r>
                  <m:r>
                    <m:t>B</m:t>
                  </m:r>
                </m:e>
              </m:acc>
            </m:oMath>
            <w:r>
              <w:t xml:space="preserve"> </w:t>
            </w:r>
            <w:r>
              <w:t xml:space="preserve">in</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notation by considering the distances moved between each of the co-ordinates.</w:t>
            </w:r>
          </w:p>
          <w:p>
            <w:pPr>
              <w:numPr>
                <w:ilvl w:val="0"/>
                <w:numId w:val="1001"/>
              </w:numPr>
              <w:pStyle w:val="Compact"/>
            </w:pPr>
            <w:r>
              <w:t xml:space="preserve">The</w:t>
            </w:r>
            <w:r>
              <w:t xml:space="preserve"> </w:t>
            </w:r>
            <m:oMath>
              <m:r>
                <m:t>x</m:t>
              </m:r>
            </m:oMath>
            <w:r>
              <w:t xml:space="preserve">-coordinate of</w:t>
            </w:r>
            <w:r>
              <w:t xml:space="preserve"> </w:t>
            </w:r>
            <m:oMath>
              <m:r>
                <m:t>A</m:t>
              </m:r>
            </m:oMath>
            <w:r>
              <w:t xml:space="preserve"> </w:t>
            </w:r>
            <w:r>
              <w:t xml:space="preserve">is</w:t>
            </w:r>
            <w:r>
              <w:t xml:space="preserve"> </w:t>
            </w:r>
            <m:oMath>
              <m:r>
                <m:t>3</m:t>
              </m:r>
            </m:oMath>
            <w:r>
              <w:t xml:space="preserve"> </w:t>
            </w:r>
            <w:r>
              <w:t xml:space="preserve">and the</w:t>
            </w:r>
            <w:r>
              <w:t xml:space="preserve"> </w:t>
            </w:r>
            <m:oMath>
              <m:r>
                <m:t>x</m:t>
              </m:r>
            </m:oMath>
            <w:r>
              <w:t xml:space="preserve">-coordinate of</w:t>
            </w:r>
            <w:r>
              <w:t xml:space="preserve"> </w:t>
            </w:r>
            <m:oMath>
              <m:r>
                <m:t>B</m:t>
              </m:r>
            </m:oMath>
            <w:r>
              <w:t xml:space="preserve"> </w:t>
            </w:r>
            <w:r>
              <w:t xml:space="preserve">is</w:t>
            </w:r>
            <w:r>
              <w:t xml:space="preserve"> </w:t>
            </w:r>
            <m:oMath>
              <m:r>
                <m:t>4</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4</m:t>
              </m:r>
              <m:r>
                <m:rPr>
                  <m:sty m:val="p"/>
                </m:rPr>
                <m:t>−</m:t>
              </m:r>
              <m:r>
                <m:t>3</m:t>
              </m:r>
              <m:r>
                <m:rPr>
                  <m:sty m:val="p"/>
                </m:rPr>
                <m:t>=</m:t>
              </m:r>
              <m:r>
                <m:t>1</m:t>
              </m:r>
            </m:oMath>
            <w:r>
              <w:t xml:space="preserve">, and so the vector has</w:t>
            </w:r>
            <w:r>
              <w:t xml:space="preserve"> </w:t>
            </w:r>
            <m:oMath>
              <m:r>
                <m:rPr>
                  <m:sty m:val="b"/>
                </m:rPr>
                <m:t>i</m:t>
              </m:r>
            </m:oMath>
            <w:r>
              <w:t xml:space="preserve"> </w:t>
            </w:r>
            <w:r>
              <w:t xml:space="preserve">component</w:t>
            </w:r>
            <w:r>
              <w:t xml:space="preserve"> </w:t>
            </w:r>
            <m:oMath>
              <m:r>
                <m:t>1</m:t>
              </m:r>
            </m:oMath>
            <w:r>
              <w:t xml:space="preserve">.</w:t>
            </w:r>
          </w:p>
          <w:p>
            <w:pPr>
              <w:numPr>
                <w:ilvl w:val="0"/>
                <w:numId w:val="1001"/>
              </w:numPr>
              <w:pStyle w:val="Compact"/>
            </w:pPr>
            <w:r>
              <w:t xml:space="preserve">The</w:t>
            </w:r>
            <w:r>
              <w:t xml:space="preserve"> </w:t>
            </w:r>
            <m:oMath>
              <m:r>
                <m:t>y</m:t>
              </m:r>
            </m:oMath>
            <w:r>
              <w:t xml:space="preserve">-coordinate of</w:t>
            </w:r>
            <w:r>
              <w:t xml:space="preserve"> </w:t>
            </w:r>
            <m:oMath>
              <m:r>
                <m:t>A</m:t>
              </m:r>
            </m:oMath>
            <w:r>
              <w:t xml:space="preserve"> </w:t>
            </w:r>
            <w:r>
              <w:t xml:space="preserve">is</w:t>
            </w:r>
            <w:r>
              <w:t xml:space="preserve"> </w:t>
            </w:r>
            <m:oMath>
              <m:r>
                <m:t>4</m:t>
              </m:r>
            </m:oMath>
            <w:r>
              <w:t xml:space="preserve"> </w:t>
            </w:r>
            <w:r>
              <w:t xml:space="preserve">and the</w:t>
            </w:r>
            <w:r>
              <w:t xml:space="preserve"> </w:t>
            </w:r>
            <m:oMath>
              <m:r>
                <m:t>y</m:t>
              </m:r>
            </m:oMath>
            <w:r>
              <w:t xml:space="preserve">-coordinate of</w:t>
            </w:r>
            <w:r>
              <w:t xml:space="preserve"> </w:t>
            </w:r>
            <m:oMath>
              <m:r>
                <m:t>B</m:t>
              </m:r>
            </m:oMath>
            <w:r>
              <w:t xml:space="preserve"> </w:t>
            </w:r>
            <w:r>
              <w:t xml:space="preserve">is</w:t>
            </w:r>
            <w:r>
              <w:t xml:space="preserve"> </w:t>
            </w:r>
            <m:oMath>
              <m:r>
                <m:rPr>
                  <m:sty m:val="p"/>
                </m:rPr>
                <m:t>−</m:t>
              </m:r>
              <m:r>
                <m:t>3</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rPr>
                  <m:sty m:val="p"/>
                </m:rPr>
                <m:t>−</m:t>
              </m:r>
              <m:r>
                <m:t>3</m:t>
              </m:r>
              <m:r>
                <m:rPr>
                  <m:sty m:val="p"/>
                </m:rPr>
                <m:t>−</m:t>
              </m:r>
              <m:r>
                <m:t>4</m:t>
              </m:r>
              <m:r>
                <m:rPr>
                  <m:sty m:val="p"/>
                </m:rPr>
                <m:t>=</m:t>
              </m:r>
              <m:r>
                <m:rPr>
                  <m:sty m:val="p"/>
                </m:rPr>
                <m:t>−</m:t>
              </m:r>
              <m:r>
                <m:t>7</m:t>
              </m:r>
            </m:oMath>
            <w:r>
              <w:t xml:space="preserve">, and so the vector has</w:t>
            </w:r>
            <w:r>
              <w:t xml:space="preserve"> </w:t>
            </w:r>
            <m:oMath>
              <m:r>
                <m:rPr>
                  <m:sty m:val="b"/>
                </m:rPr>
                <m:t>j</m:t>
              </m:r>
            </m:oMath>
            <w:r>
              <w:t xml:space="preserve"> </w:t>
            </w:r>
            <w:r>
              <w:t xml:space="preserve">component</w:t>
            </w:r>
            <w:r>
              <w:t xml:space="preserve"> </w:t>
            </w:r>
            <m:oMath>
              <m:r>
                <m:rPr>
                  <m:sty m:val="p"/>
                </m:rPr>
                <m:t>−</m:t>
              </m:r>
              <m:r>
                <m:t>7</m:t>
              </m:r>
            </m:oMath>
            <w:r>
              <w:t xml:space="preserve">.</w:t>
            </w:r>
          </w:p>
          <w:p>
            <w:pPr>
              <w:numPr>
                <w:ilvl w:val="0"/>
                <w:numId w:val="1001"/>
              </w:numPr>
              <w:pStyle w:val="Compact"/>
            </w:pPr>
            <w:r>
              <w:t xml:space="preserve">The</w:t>
            </w:r>
            <w:r>
              <w:t xml:space="preserve"> </w:t>
            </w:r>
            <m:oMath>
              <m:r>
                <m:t>z</m:t>
              </m:r>
            </m:oMath>
            <w:r>
              <w:t xml:space="preserve">-coordinate of</w:t>
            </w:r>
            <w:r>
              <w:t xml:space="preserve"> </w:t>
            </w:r>
            <m:oMath>
              <m:r>
                <m:t>A</m:t>
              </m:r>
            </m:oMath>
            <w:r>
              <w:t xml:space="preserve"> </w:t>
            </w:r>
            <w:r>
              <w:t xml:space="preserve">is</w:t>
            </w:r>
            <w:r>
              <w:t xml:space="preserve"> </w:t>
            </w:r>
            <m:oMath>
              <m:r>
                <m:t>5</m:t>
              </m:r>
            </m:oMath>
            <w:r>
              <w:t xml:space="preserve"> </w:t>
            </w:r>
            <w:r>
              <w:t xml:space="preserve">and the</w:t>
            </w:r>
            <w:r>
              <w:t xml:space="preserve"> </w:t>
            </w:r>
            <m:oMath>
              <m:r>
                <m:t>z</m:t>
              </m:r>
            </m:oMath>
            <w:r>
              <w:t xml:space="preserve">-coordinate of</w:t>
            </w:r>
            <w:r>
              <w:t xml:space="preserve"> </w:t>
            </w:r>
            <m:oMath>
              <m:r>
                <m:t>B</m:t>
              </m:r>
            </m:oMath>
            <w:r>
              <w:t xml:space="preserve"> </w:t>
            </w:r>
            <w:r>
              <w:t xml:space="preserve">is</w:t>
            </w:r>
            <w:r>
              <w:t xml:space="preserve"> </w:t>
            </w:r>
            <m:oMath>
              <m:r>
                <m:t>5</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5</m:t>
              </m:r>
              <m:r>
                <m:rPr>
                  <m:sty m:val="p"/>
                </m:rPr>
                <m:t>−</m:t>
              </m:r>
              <m:r>
                <m:t>5</m:t>
              </m:r>
              <m:r>
                <m:rPr>
                  <m:sty m:val="p"/>
                </m:rPr>
                <m:t>=</m:t>
              </m:r>
              <m:r>
                <m:t>0</m:t>
              </m:r>
            </m:oMath>
            <w:r>
              <w:t xml:space="preserve">, and so the vector has</w:t>
            </w:r>
            <w:r>
              <w:t xml:space="preserve"> </w:t>
            </w:r>
            <m:oMath>
              <m:r>
                <m:rPr>
                  <m:sty m:val="b"/>
                </m:rPr>
                <m:t>k</m:t>
              </m:r>
            </m:oMath>
            <w:r>
              <w:t xml:space="preserve"> </w:t>
            </w:r>
            <w:r>
              <w:t xml:space="preserve">component</w:t>
            </w:r>
            <w:r>
              <w:t xml:space="preserve"> </w:t>
            </w:r>
            <m:oMath>
              <m:r>
                <m:t>0</m:t>
              </m:r>
            </m:oMath>
            <w:r>
              <w:t xml:space="preserve">.</w:t>
            </w:r>
          </w:p>
          <w:p>
            <w:pPr>
              <w:pStyle w:val="FirstParagraph"/>
            </w:pPr>
            <w:pPr>
              <w:spacing w:after="16"/>
            </w:pPr>
            <w:r>
              <w:t xml:space="preserve">Therefore,</w:t>
            </w:r>
            <w:r>
              <w:t xml:space="preserve"> </w:t>
            </w:r>
            <m:oMath>
              <m:acc>
                <m:accPr>
                  <m:chr m:val="⃗"/>
                </m:accPr>
                <m:e>
                  <m:r>
                    <m:t>A</m:t>
                  </m:r>
                  <m:r>
                    <m:t>B</m:t>
                  </m:r>
                </m:e>
              </m:acc>
              <m:r>
                <m:rPr>
                  <m:sty m:val="p"/>
                </m:rPr>
                <m:t>=</m:t>
              </m:r>
              <m:r>
                <m:t>1</m:t>
              </m:r>
              <m:r>
                <m:rPr>
                  <m:sty m:val="b"/>
                </m:rPr>
                <m:t>i</m:t>
              </m:r>
              <m:r>
                <m:rPr>
                  <m:sty m:val="p"/>
                </m:rPr>
                <m:t>+</m:t>
              </m:r>
              <m:d>
                <m:dPr>
                  <m:begChr m:val="("/>
                  <m:endChr m:val=")"/>
                  <m:sepChr m:val=""/>
                  <m:grow/>
                </m:dPr>
                <m:e>
                  <m:r>
                    <m:rPr>
                      <m:sty m:val="p"/>
                    </m:rPr>
                    <m:t>−</m:t>
                  </m:r>
                  <m:r>
                    <m:t>7</m:t>
                  </m:r>
                </m:e>
              </m:d>
              <m:r>
                <m:rPr>
                  <m:sty m:val="b"/>
                </m:rPr>
                <m:t>j</m:t>
              </m:r>
              <m:r>
                <m:rPr>
                  <m:sty m:val="p"/>
                </m:rPr>
                <m:t>+</m:t>
              </m:r>
              <m:d>
                <m:dPr>
                  <m:begChr m:val="("/>
                  <m:endChr m:val=")"/>
                  <m:sepChr m:val=""/>
                  <m:grow/>
                </m:dPr>
                <m:e>
                  <m:r>
                    <m:t>0</m:t>
                  </m:r>
                </m:e>
              </m:d>
              <m:r>
                <m:rPr>
                  <m:sty m:val="b"/>
                </m:rPr>
                <m:t>k</m:t>
              </m:r>
              <m:r>
                <m:rPr>
                  <m:sty m:val="p"/>
                </m:rPr>
                <m:t>=</m:t>
              </m:r>
              <m:r>
                <m:rPr>
                  <m:sty m:val="b"/>
                </m:rPr>
                <m:t>i</m:t>
              </m:r>
              <m:r>
                <m:rPr>
                  <m:sty m:val="p"/>
                </m:rPr>
                <m:t>−</m:t>
              </m:r>
              <m:r>
                <m:t>7</m:t>
              </m:r>
              <m:r>
                <m:rPr>
                  <m:sty m:val="b"/>
                </m:rPr>
                <m:t>j</m:t>
              </m:r>
            </m:oMath>
            <w:r>
              <w:t xml:space="preserve">.</w:t>
            </w:r>
          </w:p>
        </w:tc>
      </w:tr>
    </w:tbl>
    <w:bookmarkEnd w:id="73"/>
    <w:bookmarkStart w:id="80" w:name="column-vector-notation"/>
    <w:p>
      <w:pPr>
        <w:pStyle w:val="Heading2"/>
      </w:pPr>
      <w:r>
        <w:t xml:space="preserve">Column vector notation</w:t>
      </w:r>
    </w:p>
    <w:p>
      <w:pPr>
        <w:pStyle w:val="FirstParagraph"/>
      </w:pPr>
      <w:r>
        <w:t xml:space="preserve">This is another way of representing vectors. A</w:t>
      </w:r>
      <w:r>
        <w:t xml:space="preserve"> </w:t>
      </w:r>
      <w:r>
        <w:rPr>
          <w:bCs/>
          <w:b/>
        </w:rPr>
        <w:t xml:space="preserve">column vector</w:t>
      </w:r>
      <w:r>
        <w:t xml:space="preserve"> </w:t>
      </w:r>
      <w:r>
        <w:t xml:space="preserve">is a vector whose components are listed vertically in a single column, with the</w:t>
      </w:r>
      <w:r>
        <w:t xml:space="preserve"> </w:t>
      </w:r>
      <m:oMath>
        <m:r>
          <m:rPr>
            <m:sty m:val="b"/>
          </m:rPr>
          <m:t>i</m:t>
        </m:r>
      </m:oMath>
      <w:r>
        <w:t xml:space="preserve"> </w:t>
      </w:r>
      <w:r>
        <w:t xml:space="preserve">component at the top, the</w:t>
      </w:r>
      <w:r>
        <w:t xml:space="preserve"> </w:t>
      </w:r>
      <m:oMath>
        <m:r>
          <m:rPr>
            <m:sty m:val="b"/>
          </m:rPr>
          <m:t>j</m:t>
        </m:r>
      </m:oMath>
      <w:r>
        <w:t xml:space="preserve"> </w:t>
      </w:r>
      <w:r>
        <w:t xml:space="preserve">component in the middle and the</w:t>
      </w:r>
      <w:r>
        <w:t xml:space="preserve"> </w:t>
      </w:r>
      <m:oMath>
        <m:r>
          <m:rPr>
            <m:sty m:val="b"/>
          </m:rPr>
          <m:t>k</m:t>
        </m:r>
      </m:oMath>
      <w:r>
        <w:t xml:space="preserve"> </w:t>
      </w:r>
      <w:r>
        <w:t xml:space="preserve">component at the bottom.</w:t>
      </w:r>
    </w:p>
    <w:p>
      <w:pPr>
        <w:pStyle w:val="BodyText"/>
      </w:pPr>
      <w:r>
        <w:t xml:space="preserve">So, a vector</w:t>
      </w:r>
      <w:r>
        <w:t xml:space="preserve"> </w:t>
      </w:r>
      <m:oMath>
        <m:r>
          <m:rPr>
            <m:sty m:val="b"/>
          </m:rPr>
          <m:t>a</m:t>
        </m:r>
      </m:oMath>
      <w:r>
        <w:t xml:space="preserve"> </w:t>
      </w:r>
      <w:r>
        <w:t xml:space="preserve">can be written as:</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1"/>
                  <m:mcs>
                    <m:mc>
                      <m:mcPr>
                        <m:mcJc m:val="center"/>
                        <m:count m:val="1"/>
                      </m:mcPr>
                    </m:mc>
                  </m:mcs>
                </m:mPr>
                <m:mr>
                  <m:e>
                    <m:r>
                      <m:t>x</m:t>
                    </m:r>
                  </m:e>
                </m:mr>
                <m:mr>
                  <m:e>
                    <m:r>
                      <m:t>y</m:t>
                    </m:r>
                  </m:e>
                </m:mr>
                <m:mr>
                  <m:e>
                    <m:r>
                      <m:t>z</m:t>
                    </m:r>
                  </m:e>
                </m:mr>
              </m:m>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after="16"/>
            </w:pPr>
            <w:r>
              <w:t xml:space="preserve">You are given the vector</w:t>
            </w:r>
            <w:r>
              <w:t xml:space="preserve"> </w:t>
            </w:r>
            <m:oMath>
              <m:r>
                <m:rPr>
                  <m:sty m:val="b"/>
                </m:rPr>
                <m:t>c</m:t>
              </m:r>
              <m:r>
                <m:rPr>
                  <m:sty m:val="p"/>
                </m:rPr>
                <m:t>=</m:t>
              </m:r>
              <m:r>
                <m:t>3</m:t>
              </m:r>
              <m:r>
                <m:rPr>
                  <m:sty m:val="b"/>
                </m:rPr>
                <m:t>i</m:t>
              </m:r>
              <m:r>
                <m:rPr>
                  <m:sty m:val="p"/>
                </m:rPr>
                <m:t>−</m:t>
              </m:r>
              <m:r>
                <m:t>4</m:t>
              </m:r>
              <m:r>
                <m:rPr>
                  <m:sty m:val="b"/>
                </m:rPr>
                <m:t>j</m:t>
              </m:r>
              <m:r>
                <m:rPr>
                  <m:sty m:val="p"/>
                </m:rPr>
                <m:t>+</m:t>
              </m:r>
              <m:r>
                <m:t>5</m:t>
              </m:r>
              <m:r>
                <m:rPr>
                  <m:sty m:val="b"/>
                </m:rPr>
                <m:t>k</m:t>
              </m:r>
            </m:oMath>
            <w:r>
              <w:t xml:space="preserve">. To represent this vector in column notation you can write the components of the vector as specified above. So,</w:t>
            </w:r>
          </w:p>
          <w:p>
            <w:pPr>
              <w:pStyle w:val="BodyText"/>
            </w:pPr>
            <m:oMathPara>
              <m:oMathParaPr>
                <m:jc m:val="center"/>
              </m:oMathParaPr>
              <m:oMath>
                <m:r>
                  <m:rPr>
                    <m:sty m:val="b"/>
                  </m:rPr>
                  <m:t>c</m:t>
                </m:r>
                <m:r>
                  <m:rPr>
                    <m:sty m:val="p"/>
                  </m:rPr>
                  <m:t>=</m:t>
                </m:r>
                <m:r>
                  <m:t>3</m:t>
                </m:r>
                <m:r>
                  <m:rPr>
                    <m:sty m:val="b"/>
                  </m:rPr>
                  <m:t>i</m:t>
                </m:r>
                <m:r>
                  <m:rPr>
                    <m:sty m:val="p"/>
                  </m:rPr>
                  <m:t>−</m:t>
                </m:r>
                <m:r>
                  <m:t>4</m:t>
                </m:r>
                <m:r>
                  <m:rPr>
                    <m:sty m:val="b"/>
                  </m:rPr>
                  <m:t>j</m:t>
                </m:r>
                <m:r>
                  <m:rPr>
                    <m:sty m:val="p"/>
                  </m:rPr>
                  <m:t>+</m:t>
                </m:r>
                <m:r>
                  <m:t>5</m:t>
                </m:r>
                <m:r>
                  <m:rPr>
                    <m:sty m:val="b"/>
                  </m:rPr>
                  <m:t>k</m:t>
                </m:r>
                <m:r>
                  <m:rPr>
                    <m:sty m:val="p"/>
                  </m:rPr>
                  <m:t>=</m:t>
                </m:r>
                <m:d>
                  <m:dPr>
                    <m:begChr m:val="("/>
                    <m:endChr m:val=")"/>
                    <m:sepChr m:val=""/>
                    <m:grow/>
                  </m:dPr>
                  <m:e>
                    <m:m>
                      <m:mPr>
                        <m:baseJc m:val="center"/>
                        <m:plcHide m:val="1"/>
                        <m:mcs>
                          <m:mc>
                            <m:mcPr>
                              <m:mcJc m:val="center"/>
                              <m:count m:val="1"/>
                            </m:mcPr>
                          </m:mc>
                        </m:mcs>
                      </m:mPr>
                      <m:mr>
                        <m:e>
                          <m:r>
                            <m:t>3</m:t>
                          </m:r>
                        </m:e>
                      </m:mr>
                      <m:mr>
                        <m:e>
                          <m:r>
                            <m:rPr>
                              <m:sty m:val="p"/>
                            </m:rPr>
                            <m:t>−</m:t>
                          </m:r>
                          <m:r>
                            <m:t>4</m:t>
                          </m:r>
                        </m:e>
                      </m:mr>
                      <m:mr>
                        <m:e>
                          <m:r>
                            <m:t>5</m:t>
                          </m:r>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after="16"/>
            </w:pPr>
            <w:r>
              <w:t xml:space="preserve">To express the vector</w:t>
            </w:r>
            <w:r>
              <w:t xml:space="preserve"> </w:t>
            </w:r>
            <m:oMath>
              <m:r>
                <m:rPr>
                  <m:sty m:val="b"/>
                </m:rPr>
                <m:t>d</m:t>
              </m:r>
              <m:r>
                <m:rPr>
                  <m:sty m:val="p"/>
                </m:rPr>
                <m:t>=</m:t>
              </m:r>
              <m:d>
                <m:dPr>
                  <m:begChr m:val="("/>
                  <m:endChr m:val=")"/>
                  <m:sepChr m:val=""/>
                  <m:grow/>
                </m:dPr>
                <m:e>
                  <m:m>
                    <m:mPr>
                      <m:baseJc m:val="center"/>
                      <m:plcHide m:val="1"/>
                      <m:mcs>
                        <m:mc>
                          <m:mcPr>
                            <m:mcJc m:val="center"/>
                            <m:count m:val="1"/>
                          </m:mcPr>
                        </m:mc>
                      </m:mcs>
                    </m:mPr>
                    <m:mr>
                      <m:e>
                        <m:r>
                          <m:rPr>
                            <m:sty m:val="p"/>
                          </m:rPr>
                          <m:t>−</m:t>
                        </m:r>
                        <m:r>
                          <m:t>7</m:t>
                        </m:r>
                      </m:e>
                    </m:mr>
                    <m:mr>
                      <m:e>
                        <m:r>
                          <m:t>0</m:t>
                        </m:r>
                      </m:e>
                    </m:mr>
                    <m:mr>
                      <m:e>
                        <m:r>
                          <m:t>4</m:t>
                        </m:r>
                      </m:e>
                    </m:mr>
                  </m:m>
                </m:e>
              </m:d>
            </m:oMath>
            <w:r>
              <w:t xml:space="preserve"> in terms of</w:t>
            </w:r>
            <w:r>
              <w:t xml:space="preserve"> </w:t>
            </w:r>
            <m:oMath>
              <m:r>
                <m:rPr>
                  <m:sty m:val="b"/>
                </m:rPr>
                <m:t>i</m:t>
              </m:r>
              <m:r>
                <m:rPr>
                  <m:sty m:val="p"/>
                </m:rPr>
                <m:t>,</m:t>
              </m:r>
              <m:r>
                <m:rPr>
                  <m:sty m:val="b"/>
                </m:rPr>
                <m:t>j</m:t>
              </m:r>
              <m:r>
                <m:rPr>
                  <m:sty m:val="p"/>
                </m:rPr>
                <m:t>,</m:t>
              </m:r>
              <m:r>
                <m:rPr>
                  <m:sty m:val="b"/>
                </m:rPr>
                <m:t>k</m:t>
              </m:r>
            </m:oMath>
            <w:r>
              <w:t xml:space="preserve">, you can reverse the process given above to write</w:t>
            </w:r>
          </w:p>
          <w:p>
            <w:pPr>
              <w:pStyle w:val="BodyText"/>
            </w:pPr>
            <m:oMathPara>
              <m:oMathParaPr>
                <m:jc m:val="center"/>
              </m:oMathParaPr>
              <m:oMath>
                <m:r>
                  <m:rPr>
                    <m:sty m:val="b"/>
                  </m:rPr>
                  <m:t>d</m:t>
                </m:r>
                <m:r>
                  <m:rPr>
                    <m:sty m:val="p"/>
                  </m:rPr>
                  <m:t>=</m:t>
                </m:r>
                <m:d>
                  <m:dPr>
                    <m:begChr m:val="("/>
                    <m:endChr m:val=")"/>
                    <m:sepChr m:val=""/>
                    <m:grow/>
                  </m:dPr>
                  <m:e>
                    <m:m>
                      <m:mPr>
                        <m:baseJc m:val="center"/>
                        <m:plcHide m:val="1"/>
                        <m:mcs>
                          <m:mc>
                            <m:mcPr>
                              <m:mcJc m:val="center"/>
                              <m:count m:val="1"/>
                            </m:mcPr>
                          </m:mc>
                        </m:mcs>
                      </m:mPr>
                      <m:mr>
                        <m:e>
                          <m:r>
                            <m:rPr>
                              <m:sty m:val="p"/>
                            </m:rPr>
                            <m:t>−</m:t>
                          </m:r>
                          <m:r>
                            <m:t>7</m:t>
                          </m:r>
                        </m:e>
                      </m:mr>
                      <m:mr>
                        <m:e>
                          <m:r>
                            <m:t>0</m:t>
                          </m:r>
                        </m:e>
                      </m:mr>
                      <m:mr>
                        <m:e>
                          <m:r>
                            <m:t>4</m:t>
                          </m:r>
                        </m:e>
                      </m:mr>
                    </m:m>
                  </m:e>
                </m:d>
                <m:r>
                  <m:rPr>
                    <m:sty m:val="p"/>
                  </m:rPr>
                  <m:t>=</m:t>
                </m:r>
                <m:d>
                  <m:dPr>
                    <m:begChr m:val="("/>
                    <m:endChr m:val=")"/>
                    <m:sepChr m:val=""/>
                    <m:grow/>
                  </m:dPr>
                  <m:e>
                    <m:r>
                      <m:rPr>
                        <m:sty m:val="p"/>
                      </m:rPr>
                      <m:t>−</m:t>
                    </m:r>
                    <m:r>
                      <m:t>7</m:t>
                    </m:r>
                  </m:e>
                </m:d>
                <m:r>
                  <m:rPr>
                    <m:sty m:val="b"/>
                  </m:rPr>
                  <m:t>i</m:t>
                </m:r>
                <m:r>
                  <m:rPr>
                    <m:sty m:val="p"/>
                  </m:rPr>
                  <m:t>+</m:t>
                </m:r>
                <m:r>
                  <m:t>0</m:t>
                </m:r>
                <m:r>
                  <m:rPr>
                    <m:sty m:val="b"/>
                  </m:rPr>
                  <m:t>j</m:t>
                </m:r>
                <m:r>
                  <m:rPr>
                    <m:sty m:val="p"/>
                  </m:rPr>
                  <m:t>+</m:t>
                </m:r>
                <m:r>
                  <m:t>4</m:t>
                </m:r>
                <m:r>
                  <m:rPr>
                    <m:sty m:val="b"/>
                  </m:rPr>
                  <m:t>k</m:t>
                </m:r>
                <m:r>
                  <m:rPr>
                    <m:sty m:val="p"/>
                  </m:rPr>
                  <m:t>=</m:t>
                </m:r>
                <m:r>
                  <m:rPr>
                    <m:sty m:val="p"/>
                  </m:rPr>
                  <m:t>−</m:t>
                </m:r>
                <m:r>
                  <m:t>7</m:t>
                </m:r>
                <m:r>
                  <m:rPr>
                    <m:sty m:val="b"/>
                  </m:rPr>
                  <m:t>i</m:t>
                </m:r>
                <m:r>
                  <m:rPr>
                    <m:sty m:val="p"/>
                  </m:rPr>
                  <m:t>+</m:t>
                </m:r>
                <m:r>
                  <m:t>4</m:t>
                </m:r>
                <m:r>
                  <m:rPr>
                    <m:sty m:val="b"/>
                  </m:rPr>
                  <m:t>k</m:t>
                </m:r>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How do you express the zero vector</w:t>
            </w:r>
            <w:r>
              <w:t xml:space="preserve"> </w:t>
            </w:r>
            <m:oMath>
              <m:r>
                <m:rPr>
                  <m:sty m:val="b"/>
                </m:rPr>
                <m:t>0</m:t>
              </m:r>
            </m:oMath>
            <w:r>
              <w:t xml:space="preserve"> </w:t>
            </w:r>
            <w:r>
              <w:t xml:space="preserve">in both of these vector notations? Here, the values of each of the components of the zero vector are</w:t>
            </w:r>
            <w:r>
              <w:t xml:space="preserve"> </w:t>
            </w:r>
            <m:oMath>
              <m:r>
                <m:t>0</m:t>
              </m:r>
            </m:oMath>
            <w:r>
              <w:t xml:space="preserve">, so</w:t>
            </w:r>
          </w:p>
          <w:p>
            <w:pPr>
              <w:pStyle w:val="BodyText"/>
            </w:pPr>
            <m:oMathPara>
              <m:oMathParaPr>
                <m:jc m:val="center"/>
              </m:oMathParaPr>
              <m:oMath>
                <m:r>
                  <m:rPr>
                    <m:sty m:val="b"/>
                  </m:rPr>
                  <m:t>0</m:t>
                </m:r>
                <m:r>
                  <m:rPr>
                    <m:sty m:val="p"/>
                  </m:rPr>
                  <m:t>=</m:t>
                </m:r>
                <m:r>
                  <m:t>0</m:t>
                </m:r>
                <m:r>
                  <m:rPr>
                    <m:sty m:val="b"/>
                  </m:rPr>
                  <m:t>i</m:t>
                </m:r>
                <m:r>
                  <m:rPr>
                    <m:sty m:val="p"/>
                  </m:rPr>
                  <m:t>+</m:t>
                </m:r>
                <m:r>
                  <m:t>0</m:t>
                </m:r>
                <m:r>
                  <m:rPr>
                    <m:sty m:val="b"/>
                  </m:rPr>
                  <m:t>j</m:t>
                </m:r>
                <m:r>
                  <m:rPr>
                    <m:sty m:val="p"/>
                  </m:rPr>
                  <m:t>+</m:t>
                </m:r>
                <m:r>
                  <m:t>0</m:t>
                </m:r>
                <m:r>
                  <m:rPr>
                    <m:sty m:val="b"/>
                  </m:rPr>
                  <m:t>k</m:t>
                </m:r>
                <m:r>
                  <m:rPr>
                    <m:sty m:val="p"/>
                  </m:rPr>
                  <m:t>=</m:t>
                </m:r>
                <m:d>
                  <m:dPr>
                    <m:begChr m:val="("/>
                    <m:endChr m:val=")"/>
                    <m:sepChr m:val=""/>
                    <m:grow/>
                  </m:dPr>
                  <m:e>
                    <m:m>
                      <m:mPr>
                        <m:baseJc m:val="center"/>
                        <m:plcHide m:val="1"/>
                        <m:mcs>
                          <m:mc>
                            <m:mcPr>
                              <m:mcJc m:val="center"/>
                              <m:count m:val="1"/>
                            </m:mcPr>
                          </m:mc>
                        </m:mcs>
                      </m:mPr>
                      <m:mr>
                        <m:e>
                          <m:r>
                            <m:t>0</m:t>
                          </m:r>
                        </m:e>
                      </m:mr>
                      <m:mr>
                        <m:e>
                          <m:r>
                            <m:t>0</m:t>
                          </m:r>
                        </m:e>
                      </m:mr>
                      <m:mr>
                        <m:e>
                          <m:r>
                            <m:t>0</m:t>
                          </m:r>
                        </m:e>
                      </m:mr>
                    </m:m>
                  </m:e>
                </m:d>
                <m:r>
                  <m:rPr>
                    <m:sty m:val="p"/>
                  </m:rPr>
                  <m:t>.</m:t>
                </m:r>
              </m:oMath>
            </m:oMathPara>
          </w:p>
          <w:p>
            <w:pPr>
              <w:pStyle w:val="FirstParagraph"/>
            </w:pPr>
            <w:r>
              <w:t xml:space="preserve">How do you express the negative of a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1"/>
                      <m:mcs>
                        <m:mc>
                          <m:mcPr>
                            <m:mcJc m:val="center"/>
                            <m:count m:val="1"/>
                          </m:mcPr>
                        </m:mc>
                      </m:mcs>
                    </m:mPr>
                    <m:mr>
                      <m:e>
                        <m:r>
                          <m:t>x</m:t>
                        </m:r>
                      </m:e>
                    </m:mr>
                    <m:mr>
                      <m:e>
                        <m:r>
                          <m:t>y</m:t>
                        </m:r>
                      </m:e>
                    </m:mr>
                    <m:mr>
                      <m:e>
                        <m:r>
                          <m:t>z</m:t>
                        </m:r>
                      </m:e>
                    </m:mr>
                  </m:m>
                </m:e>
              </m:d>
            </m:oMath>
            <w:r>
              <w:t xml:space="preserve">? The negative of a vector is its reverse; so all of the components are multiplied by</w:t>
            </w:r>
            <w:r>
              <w:t xml:space="preserve"> </w:t>
            </w:r>
            <m:oMath>
              <m:r>
                <m:rPr>
                  <m:sty m:val="p"/>
                </m:rPr>
                <m:t>−</m:t>
              </m:r>
              <m:r>
                <m:t>1</m:t>
              </m:r>
            </m:oMath>
            <w:r>
              <w:t xml:space="preserve">. Therefore</w:t>
            </w:r>
          </w:p>
          <w:p>
            <w:pPr>
              <w:pStyle w:val="BodyText"/>
            </w:pPr>
            <m:oMathPara>
              <m:oMathParaPr>
                <m:jc m:val="center"/>
              </m:oMathParaPr>
              <m:oMath>
                <m:r>
                  <m:rPr>
                    <m:sty m:val="p"/>
                  </m:rPr>
                  <m:t>−</m:t>
                </m:r>
                <m:r>
                  <m:rPr>
                    <m:sty m:val="b"/>
                  </m:rPr>
                  <m:t>a</m:t>
                </m:r>
                <m:r>
                  <m:rPr>
                    <m:sty m:val="p"/>
                  </m:rPr>
                  <m:t>=</m:t>
                </m:r>
                <m:d>
                  <m:dPr>
                    <m:begChr m:val="("/>
                    <m:endChr m:val=")"/>
                    <m:sepChr m:val=""/>
                    <m:grow/>
                  </m:dPr>
                  <m:e>
                    <m:r>
                      <m:rPr>
                        <m:sty m:val="p"/>
                      </m:rPr>
                      <m:t>−</m:t>
                    </m:r>
                    <m:r>
                      <m:t>x</m:t>
                    </m:r>
                  </m:e>
                </m:d>
                <m:r>
                  <m:rPr>
                    <m:sty m:val="b"/>
                  </m:rPr>
                  <m:t>i</m:t>
                </m:r>
                <m:r>
                  <m:rPr>
                    <m:sty m:val="p"/>
                  </m:rPr>
                  <m:t>+</m:t>
                </m:r>
                <m:d>
                  <m:dPr>
                    <m:begChr m:val="("/>
                    <m:endChr m:val=")"/>
                    <m:sepChr m:val=""/>
                    <m:grow/>
                  </m:dPr>
                  <m:e>
                    <m:r>
                      <m:rPr>
                        <m:sty m:val="p"/>
                      </m:rPr>
                      <m:t>−</m:t>
                    </m:r>
                    <m:r>
                      <m:t>y</m:t>
                    </m:r>
                  </m:e>
                </m:d>
                <m:r>
                  <m:rPr>
                    <m:sty m:val="b"/>
                  </m:rPr>
                  <m:t>j</m:t>
                </m:r>
                <m:r>
                  <m:rPr>
                    <m:sty m:val="p"/>
                  </m:rPr>
                  <m:t>+</m:t>
                </m:r>
                <m:d>
                  <m:dPr>
                    <m:begChr m:val="("/>
                    <m:endChr m:val=")"/>
                    <m:sepChr m:val=""/>
                    <m:grow/>
                  </m:dPr>
                  <m:e>
                    <m:r>
                      <m:rPr>
                        <m:sty m:val="p"/>
                      </m:rPr>
                      <m:t>−</m:t>
                    </m:r>
                    <m:r>
                      <m:t>z</m:t>
                    </m:r>
                  </m:e>
                </m:d>
                <m:r>
                  <m:rPr>
                    <m:sty m:val="b"/>
                  </m:rPr>
                  <m:t>k</m:t>
                </m:r>
                <m:r>
                  <m:rPr>
                    <m:sty m:val="p"/>
                  </m:rPr>
                  <m:t>=</m:t>
                </m:r>
                <m:d>
                  <m:dPr>
                    <m:begChr m:val="("/>
                    <m:endChr m:val=")"/>
                    <m:sepChr m:val=""/>
                    <m:grow/>
                  </m:dPr>
                  <m:e>
                    <m:m>
                      <m:mPr>
                        <m:baseJc m:val="center"/>
                        <m:plcHide m:val="1"/>
                        <m:mcs>
                          <m:mc>
                            <m:mcPr>
                              <m:mcJc m:val="center"/>
                              <m:count m:val="1"/>
                            </m:mcPr>
                          </m:mc>
                        </m:mcs>
                      </m:mPr>
                      <m:mr>
                        <m:e>
                          <m:r>
                            <m:rPr>
                              <m:sty m:val="p"/>
                            </m:rPr>
                            <m:t>−</m:t>
                          </m:r>
                          <m:r>
                            <m:t>x</m:t>
                          </m:r>
                        </m:e>
                      </m:mr>
                      <m:mr>
                        <m:e>
                          <m:r>
                            <m:rPr>
                              <m:sty m:val="p"/>
                            </m:rPr>
                            <m:t>−</m:t>
                          </m:r>
                          <m:r>
                            <m:t>y</m:t>
                          </m:r>
                        </m:e>
                      </m:mr>
                      <m:mr>
                        <m:e>
                          <m:r>
                            <m:rPr>
                              <m:sty m:val="p"/>
                            </m:rPr>
                            <m:t>−</m:t>
                          </m:r>
                          <m:r>
                            <m:t>z</m:t>
                          </m:r>
                        </m:e>
                      </m:mr>
                    </m:m>
                  </m:e>
                </m:d>
                <m:r>
                  <m:rPr>
                    <m:sty m:val="p"/>
                  </m:rPr>
                  <m:t>.</m:t>
                </m:r>
              </m:oMath>
            </m:oMathPara>
          </w:p>
          <w:p>
            <w:pPr>
              <w:pStyle w:val="FirstParagraph"/>
            </w:pPr>
            <w:pPr>
              <w:spacing w:after="16"/>
            </w:pPr>
            <w:r>
              <w:t xml:space="preserve">Finally, when are two vectors in our notation equal? 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These two vectors are equal if and only if they have the same direction and the same magnitude; so all the components must match. That is,</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tc>
      </w:tr>
    </w:tbl>
    <w:bookmarkEnd w:id="80"/>
    <w:bookmarkEnd w:id="81"/>
    <w:bookmarkStart w:id="92" w:name="magnitudes-and-unit-vectors"/>
    <w:p>
      <w:pPr>
        <w:pStyle w:val="Heading1"/>
      </w:pPr>
      <w:r>
        <w:t xml:space="preserve">Magnitudes and unit vectors</w:t>
      </w:r>
    </w:p>
    <w:p>
      <w:pPr>
        <w:pStyle w:val="FirstParagraph"/>
      </w:pPr>
      <w:r>
        <w:t xml:space="preserve">Since any free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w:r>
        <w:t xml:space="preserve"> </w:t>
      </w:r>
      <w:r>
        <w:t xml:space="preserve">can be viewed as a position vector for the point</w:t>
      </w:r>
      <w:r>
        <w:t xml:space="preserve"> </w:t>
      </w:r>
      <m:oMath>
        <m:d>
          <m:dPr>
            <m:begChr m:val="("/>
            <m:endChr m:val=")"/>
            <m:sepChr m:val=""/>
            <m:grow/>
          </m:dPr>
          <m:e>
            <m:r>
              <m:t>x</m:t>
            </m:r>
            <m:r>
              <m:rPr>
                <m:sty m:val="p"/>
              </m:rPr>
              <m:t>,</m:t>
            </m:r>
            <m:r>
              <m:t>y</m:t>
            </m:r>
            <m:r>
              <m:rPr>
                <m:sty m:val="p"/>
              </m:rPr>
              <m:t>,</m:t>
            </m:r>
            <m:r>
              <m:t>z</m:t>
            </m:r>
          </m:e>
        </m:d>
      </m:oMath>
      <w:r>
        <w:t xml:space="preserve">, the magnitude of the vector</w:t>
      </w:r>
      <w:r>
        <w:t xml:space="preserve"> </w:t>
      </w:r>
      <m:oMath>
        <m:r>
          <m:rPr>
            <m:sty m:val="b"/>
          </m:rPr>
          <m:t>a</m:t>
        </m:r>
      </m:oMath>
      <w:r>
        <w:t xml:space="preserve"> </w:t>
      </w:r>
      <w:r>
        <w:t xml:space="preserve">is the same as the distance from the origin</w:t>
      </w:r>
      <w:r>
        <w:t xml:space="preserve"> </w:t>
      </w:r>
      <m:oMath>
        <m:d>
          <m:dPr>
            <m:begChr m:val="("/>
            <m:endChr m:val=")"/>
            <m:sepChr m:val=""/>
            <m:grow/>
          </m:dPr>
          <m:e>
            <m:r>
              <m:t>0</m:t>
            </m:r>
            <m:r>
              <m:rPr>
                <m:sty m:val="p"/>
              </m:rPr>
              <m:t>,</m:t>
            </m:r>
            <m:r>
              <m:t>0</m:t>
            </m:r>
            <m:r>
              <m:rPr>
                <m:sty m:val="p"/>
              </m:rPr>
              <m:t>,</m:t>
            </m:r>
            <m:r>
              <m:t>0</m:t>
            </m:r>
          </m:e>
        </m:d>
      </m:oMath>
      <w:r>
        <w:t xml:space="preserve"> </w:t>
      </w:r>
      <w:r>
        <w:t xml:space="preserve">to the point</w:t>
      </w:r>
      <w:r>
        <w:t xml:space="preserve"> </w:t>
      </w:r>
      <m:oMath>
        <m:d>
          <m:dPr>
            <m:begChr m:val="("/>
            <m:endChr m:val=")"/>
            <m:sepChr m:val=""/>
            <m:grow/>
          </m:dPr>
          <m:e>
            <m:r>
              <m:t>x</m:t>
            </m:r>
            <m:r>
              <m:rPr>
                <m:sty m:val="p"/>
              </m:rPr>
              <m:t>,</m:t>
            </m:r>
            <m:r>
              <m:t>y</m:t>
            </m:r>
            <m:r>
              <m:rPr>
                <m:sty m:val="p"/>
              </m:rPr>
              <m:t>,</m:t>
            </m:r>
            <m:r>
              <m:t>z</m:t>
            </m:r>
          </m:e>
        </m:d>
      </m:oMath>
      <w:r>
        <w:t xml:space="preserve">. This gives: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Applications/quarto/share/formats/docx/note.png" id="8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Magnitude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1"/>
                      <m:mcs>
                        <m:mc>
                          <m:mcPr>
                            <m:mcJc m:val="center"/>
                            <m:count m:val="1"/>
                          </m:mcPr>
                        </m:mc>
                      </m:mcs>
                    </m:mPr>
                    <m:mr>
                      <m:e>
                        <m:r>
                          <m:t>x</m:t>
                        </m:r>
                      </m:e>
                    </m:mr>
                    <m:mr>
                      <m:e>
                        <m:r>
                          <m:t>y</m:t>
                        </m:r>
                      </m:e>
                    </m:mr>
                    <m:mr>
                      <m:e>
                        <m:r>
                          <m:t>z</m:t>
                        </m:r>
                      </m:e>
                    </m:mr>
                  </m:m>
                </m:e>
              </m:d>
            </m:oMath>
            <w:r>
              <w:t xml:space="preserve"> </w:t>
            </w:r>
            <w:r>
              <w:t xml:space="preserve">be a vector. The</w:t>
            </w:r>
            <w:r>
              <w:t xml:space="preserve"> </w:t>
            </w:r>
            <w:r>
              <w:rPr>
                <w:bCs/>
                <w:b/>
              </w:rPr>
              <w:t xml:space="preserve">magnitude</w:t>
            </w:r>
            <w:r>
              <w:t xml:space="preserve"> </w:t>
            </w:r>
            <w:r>
              <w:t xml:space="preserve">of</w:t>
            </w:r>
            <w:r>
              <w:t xml:space="preserve"> </w:t>
            </w:r>
            <m:oMath>
              <m:r>
                <m:rPr>
                  <m:sty m:val="b"/>
                </m:rPr>
                <m:t>a</m:t>
              </m:r>
            </m:oMath>
            <w:r>
              <w:t xml:space="preserve"> </w:t>
            </w:r>
            <w:r>
              <w:t xml:space="preserve">is given by</w:t>
            </w:r>
          </w:p>
          <w:p>
            <w:pPr>
              <w:pStyle w:val="BodyText"/>
            </w:pPr>
            <m:oMathPara>
              <m:oMathParaPr>
                <m:jc m:val="center"/>
              </m:oMathParaPr>
              <m:oMath>
                <m:d>
                  <m:dPr>
                    <m:begChr m:val="|"/>
                    <m:endChr m:val="|"/>
                    <m:sepChr m:val=""/>
                    <m:grow/>
                  </m:dPr>
                  <m:e>
                    <m:r>
                      <m:rPr>
                        <m:sty m:val="b"/>
                      </m:rPr>
                      <m:t>a</m:t>
                    </m:r>
                  </m:e>
                </m:d>
                <m:r>
                  <m:rPr>
                    <m:sty m:val="p"/>
                  </m:rPr>
                  <m:t>=</m:t>
                </m:r>
                <m:rad>
                  <m:radPr>
                    <m:degHide m:val="1"/>
                  </m:radPr>
                  <m:deg/>
                  <m:e>
                    <m:sSup>
                      <m:e>
                        <m:r>
                          <m:t>x</m:t>
                        </m:r>
                      </m:e>
                      <m:sup>
                        <m:r>
                          <m:t>2</m:t>
                        </m:r>
                      </m:sup>
                    </m:sSup>
                    <m:r>
                      <m:rPr>
                        <m:sty m:val="p"/>
                      </m:rPr>
                      <m:t>+</m:t>
                    </m:r>
                    <m:sSup>
                      <m:e>
                        <m:r>
                          <m:t>y</m:t>
                        </m:r>
                      </m:e>
                      <m:sup>
                        <m:r>
                          <m:t>2</m:t>
                        </m:r>
                      </m:sup>
                    </m:sSup>
                    <m:r>
                      <m:rPr>
                        <m:sty m:val="p"/>
                      </m:rPr>
                      <m:t>+</m:t>
                    </m:r>
                    <m:sSup>
                      <m:e>
                        <m:r>
                          <m:t>z</m:t>
                        </m:r>
                      </m:e>
                      <m:sup>
                        <m:r>
                          <m:t>2</m:t>
                        </m:r>
                      </m:sup>
                    </m:sSup>
                  </m:e>
                </m:rad>
              </m:oMath>
            </m:oMathPara>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Applications/quarto/share/formats/docx/warning.png" id="8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magnitude of a vector is always non-negative.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pPr>
            <w:r>
              <w:t xml:space="preserve">You are given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What are their magnitudes?</w:t>
            </w:r>
          </w:p>
          <w:p>
            <w:pPr>
              <w:pStyle w:val="BodyText"/>
            </w:pPr>
            <w:r>
              <w:t xml:space="preserve">You can use the formula for the magnitude of a vector as given above. For the vector</w:t>
            </w:r>
            <w:r>
              <w:t xml:space="preserve"> </w:t>
            </w:r>
            <m:oMath>
              <m:r>
                <m:rPr>
                  <m:sty m:val="b"/>
                </m:rPr>
                <m:t>p</m:t>
              </m:r>
            </m:oMath>
            <w:r>
              <w:t xml:space="preserve">, this is where the</w:t>
            </w:r>
            <w:r>
              <w:t xml:space="preserve"> </w:t>
            </w:r>
            <m:oMath>
              <m:r>
                <m:rPr>
                  <m:sty m:val="b"/>
                </m:rPr>
                <m:t>i</m:t>
              </m:r>
            </m:oMath>
            <w:r>
              <w:t xml:space="preserve"> </w:t>
            </w:r>
            <w:r>
              <w:t xml:space="preserve">component is</w:t>
            </w:r>
            <w:r>
              <w:t xml:space="preserve"> </w:t>
            </w:r>
            <m:oMath>
              <m:r>
                <m:t>1</m:t>
              </m:r>
            </m:oMath>
            <w:r>
              <w:t xml:space="preserve">, the</w:t>
            </w:r>
            <w:r>
              <w:t xml:space="preserve"> </w:t>
            </w:r>
            <m:oMath>
              <m:r>
                <m:rPr>
                  <m:sty m:val="b"/>
                </m:rPr>
                <m:t>j</m:t>
              </m:r>
            </m:oMath>
            <w:r>
              <w:t xml:space="preserve"> </w:t>
            </w:r>
            <w:r>
              <w:t xml:space="preserve">component is</w:t>
            </w:r>
            <w:r>
              <w:t xml:space="preserve"> </w:t>
            </w:r>
            <m:oMath>
              <m:r>
                <m:t>4</m:t>
              </m:r>
            </m:oMath>
            <w:r>
              <w:t xml:space="preserve">, and the</w:t>
            </w:r>
            <w:r>
              <w:t xml:space="preserve"> </w:t>
            </w:r>
            <m:oMath>
              <m:r>
                <m:rPr>
                  <m:sty m:val="b"/>
                </m:rPr>
                <m:t>k</m:t>
              </m:r>
            </m:oMath>
            <w:r>
              <w:t xml:space="preserve"> </w:t>
            </w:r>
            <w:r>
              <w:t xml:space="preserve">component is</w:t>
            </w:r>
            <w:r>
              <w:t xml:space="preserve"> </w:t>
            </w:r>
            <m:oMath>
              <m:r>
                <m:rPr>
                  <m:sty m:val="p"/>
                </m:rPr>
                <m:t>−</m:t>
              </m:r>
              <m:r>
                <m:t>8</m:t>
              </m:r>
            </m:oMath>
            <w:r>
              <w:t xml:space="preserve">. So</w:t>
            </w:r>
          </w:p>
          <w:p>
            <w:pPr>
              <w:pStyle w:val="BodyText"/>
            </w:pPr>
            <m:oMathPara>
              <m:oMathParaPr>
                <m:jc m:val="center"/>
              </m:oMathParaPr>
              <m:oMath>
                <m:d>
                  <m:dPr>
                    <m:begChr m:val="|"/>
                    <m:endChr m:val="|"/>
                    <m:sepChr m:val=""/>
                    <m:grow/>
                  </m:dPr>
                  <m:e>
                    <m:r>
                      <m:rPr>
                        <m:sty m:val="b"/>
                      </m:rPr>
                      <m:t>p</m:t>
                    </m:r>
                  </m:e>
                </m:d>
                <m:r>
                  <m:rPr>
                    <m:sty m:val="p"/>
                  </m:rPr>
                  <m:t>=</m:t>
                </m:r>
                <m:rad>
                  <m:radPr>
                    <m:degHide m:val="1"/>
                  </m:radPr>
                  <m:deg/>
                  <m:e>
                    <m:sSup>
                      <m:e>
                        <m:d>
                          <m:dPr>
                            <m:begChr m:val="("/>
                            <m:endChr m:val=")"/>
                            <m:sepChr m:val=""/>
                            <m:grow/>
                          </m:dPr>
                          <m:e>
                            <m:r>
                              <m:t>1</m:t>
                            </m:r>
                          </m:e>
                        </m:d>
                      </m:e>
                      <m:sup>
                        <m:r>
                          <m:t>2</m:t>
                        </m:r>
                      </m:sup>
                    </m:sSup>
                    <m:r>
                      <m:rPr>
                        <m:sty m:val="p"/>
                      </m:rPr>
                      <m:t>+</m:t>
                    </m:r>
                    <m:sSup>
                      <m:e>
                        <m:d>
                          <m:dPr>
                            <m:begChr m:val="("/>
                            <m:endChr m:val=")"/>
                            <m:sepChr m:val=""/>
                            <m:grow/>
                          </m:dPr>
                          <m:e>
                            <m:r>
                              <m:t>4</m:t>
                            </m:r>
                          </m:e>
                        </m:d>
                      </m:e>
                      <m:sup>
                        <m:r>
                          <m:t>2</m:t>
                        </m:r>
                      </m:sup>
                    </m:sSup>
                    <m:r>
                      <m:rPr>
                        <m:sty m:val="p"/>
                      </m:rPr>
                      <m:t>+</m:t>
                    </m:r>
                    <m:sSup>
                      <m:e>
                        <m:d>
                          <m:dPr>
                            <m:begChr m:val="("/>
                            <m:endChr m:val=")"/>
                            <m:sepChr m:val=""/>
                            <m:grow/>
                          </m:dPr>
                          <m:e>
                            <m:r>
                              <m:rPr>
                                <m:sty m:val="p"/>
                              </m:rPr>
                              <m:t>−</m:t>
                            </m:r>
                            <m:r>
                              <m:t>8</m:t>
                            </m:r>
                          </m:e>
                        </m:d>
                      </m:e>
                      <m:sup>
                        <m:r>
                          <m:t>2</m:t>
                        </m:r>
                      </m:sup>
                    </m:sSup>
                  </m:e>
                </m:rad>
                <m:r>
                  <m:rPr>
                    <m:sty m:val="p"/>
                  </m:rPr>
                  <m:t>=</m:t>
                </m:r>
                <m:rad>
                  <m:radPr>
                    <m:degHide m:val="1"/>
                  </m:radPr>
                  <m:deg/>
                  <m:e>
                    <m:r>
                      <m:t>1</m:t>
                    </m:r>
                    <m:r>
                      <m:rPr>
                        <m:sty m:val="p"/>
                      </m:rPr>
                      <m:t>+</m:t>
                    </m:r>
                    <m:r>
                      <m:t>16</m:t>
                    </m:r>
                    <m:r>
                      <m:rPr>
                        <m:sty m:val="p"/>
                      </m:rPr>
                      <m:t>+</m:t>
                    </m:r>
                    <m:r>
                      <m:t>64</m:t>
                    </m:r>
                  </m:e>
                </m:rad>
                <m:r>
                  <m:rPr>
                    <m:sty m:val="p"/>
                  </m:rPr>
                  <m:t>=</m:t>
                </m:r>
                <m:rad>
                  <m:radPr>
                    <m:degHide m:val="1"/>
                  </m:radPr>
                  <m:deg/>
                  <m:e>
                    <m:r>
                      <m:t>81</m:t>
                    </m:r>
                  </m:e>
                </m:rad>
                <m:r>
                  <m:rPr>
                    <m:sty m:val="p"/>
                  </m:rPr>
                  <m:t>=</m:t>
                </m:r>
                <m:r>
                  <m:t>9</m:t>
                </m:r>
              </m:oMath>
            </m:oMathPara>
          </w:p>
          <w:p>
            <w:pPr>
              <w:pStyle w:val="FirstParagraph"/>
            </w:pPr>
            <w:pPr>
              <w:spacing w:after="16"/>
            </w:pPr>
            <w:r>
              <w:t xml:space="preserve">Similarly, the magnitude for</w:t>
            </w:r>
            <w:r>
              <w:t xml:space="preserve"> </w:t>
            </w:r>
            <m:oMath>
              <m:r>
                <m:rPr>
                  <m:sty m:val="b"/>
                </m:rPr>
                <m:t>q</m:t>
              </m:r>
              <m:r>
                <m:rPr>
                  <m:sty m:val="p"/>
                </m:rPr>
                <m:t>=</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is</w:t>
            </w:r>
          </w:p>
          <w:p>
            <w:pPr>
              <w:pStyle w:val="BodyText"/>
            </w:pPr>
            <m:oMathPara>
              <m:oMathParaPr>
                <m:jc m:val="center"/>
              </m:oMathParaPr>
              <m:oMath>
                <m:d>
                  <m:dPr>
                    <m:begChr m:val="|"/>
                    <m:endChr m:val="|"/>
                    <m:sepChr m:val=""/>
                    <m:grow/>
                  </m:dPr>
                  <m:e>
                    <m:r>
                      <m:rPr>
                        <m:sty m:val="b"/>
                      </m:rPr>
                      <m:t>q</m:t>
                    </m:r>
                  </m:e>
                </m:d>
                <m:r>
                  <m:rPr>
                    <m:sty m:val="p"/>
                  </m:rPr>
                  <m:t>=</m:t>
                </m:r>
                <m:rad>
                  <m:radPr>
                    <m:degHide m:val="1"/>
                  </m:radPr>
                  <m:deg/>
                  <m:e>
                    <m:sSup>
                      <m:e>
                        <m:d>
                          <m:dPr>
                            <m:begChr m:val="("/>
                            <m:endChr m:val=")"/>
                            <m:sepChr m:val=""/>
                            <m:grow/>
                          </m:dPr>
                          <m:e>
                            <m:r>
                              <m:rPr>
                                <m:sty m:val="p"/>
                              </m:rPr>
                              <m:t>−</m:t>
                            </m:r>
                            <m:r>
                              <m:t>4</m:t>
                            </m:r>
                          </m:e>
                        </m:d>
                      </m:e>
                      <m:sup>
                        <m:r>
                          <m:t>2</m:t>
                        </m:r>
                      </m:sup>
                    </m:sSup>
                    <m:r>
                      <m:rPr>
                        <m:sty m:val="p"/>
                      </m:rPr>
                      <m:t>+</m:t>
                    </m:r>
                    <m:sSup>
                      <m:e>
                        <m:d>
                          <m:dPr>
                            <m:begChr m:val="("/>
                            <m:endChr m:val=")"/>
                            <m:sepChr m:val=""/>
                            <m:grow/>
                          </m:dPr>
                          <m:e>
                            <m:r>
                              <m:t>2</m:t>
                            </m:r>
                          </m:e>
                        </m:d>
                      </m:e>
                      <m:sup>
                        <m:r>
                          <m:t>2</m:t>
                        </m:r>
                      </m:sup>
                    </m:sSup>
                    <m:r>
                      <m:rPr>
                        <m:sty m:val="p"/>
                      </m:rPr>
                      <m:t>+</m:t>
                    </m:r>
                    <m:sSup>
                      <m:e>
                        <m:d>
                          <m:dPr>
                            <m:begChr m:val="("/>
                            <m:endChr m:val=")"/>
                            <m:sepChr m:val=""/>
                            <m:grow/>
                          </m:dPr>
                          <m:e>
                            <m:r>
                              <m:t>11</m:t>
                            </m:r>
                          </m:e>
                        </m:d>
                      </m:e>
                      <m:sup>
                        <m:r>
                          <m:t>2</m:t>
                        </m:r>
                      </m:sup>
                    </m:sSup>
                  </m:e>
                </m:rad>
                <m:r>
                  <m:rPr>
                    <m:sty m:val="p"/>
                  </m:rPr>
                  <m:t>=</m:t>
                </m:r>
                <m:rad>
                  <m:radPr>
                    <m:degHide m:val="1"/>
                  </m:radPr>
                  <m:deg/>
                  <m:e>
                    <m:r>
                      <m:t>16</m:t>
                    </m:r>
                    <m:r>
                      <m:rPr>
                        <m:sty m:val="p"/>
                      </m:rPr>
                      <m:t>+</m:t>
                    </m:r>
                    <m:r>
                      <m:t>4</m:t>
                    </m:r>
                    <m:r>
                      <m:rPr>
                        <m:sty m:val="p"/>
                      </m:rPr>
                      <m:t>+</m:t>
                    </m:r>
                    <m:r>
                      <m:t>121</m:t>
                    </m:r>
                  </m:e>
                </m:rad>
                <m:r>
                  <m:rPr>
                    <m:sty m:val="p"/>
                  </m:rPr>
                  <m:t>=</m:t>
                </m:r>
                <m:rad>
                  <m:radPr>
                    <m:degHide m:val="1"/>
                  </m:radPr>
                  <m:deg/>
                  <m:e>
                    <m:r>
                      <m:t>141</m:t>
                    </m:r>
                  </m:e>
                </m:rad>
              </m:oMath>
            </m:oMathPara>
          </w:p>
        </w:tc>
      </w:tr>
    </w:tbl>
    <w:p>
      <w:pPr>
        <w:pStyle w:val="FirstParagraph"/>
      </w:pPr>
      <w:r>
        <w:t xml:space="preserve">Since the magnitude of a vector</w:t>
      </w:r>
      <w:r>
        <w:t xml:space="preserve"> </w:t>
      </w:r>
      <m:oMath>
        <m:r>
          <m:rPr>
            <m:sty m:val="b"/>
          </m:rPr>
          <m:t>a</m:t>
        </m:r>
      </m:oMath>
      <w:r>
        <w:t xml:space="preserve"> </w:t>
      </w:r>
      <w:r>
        <w:t xml:space="preserve">is a scalar, you can scalar multiply by</w:t>
      </w:r>
      <w:r>
        <w:t xml:space="preserve"> </w:t>
      </w:r>
      <m:oMath>
        <m:r>
          <m:t>1</m:t>
        </m:r>
        <m:r>
          <m:rPr>
            <m:sty m:val="p"/>
          </m:rPr>
          <m:t>/</m:t>
        </m:r>
        <m:d>
          <m:dPr>
            <m:begChr m:val="|"/>
            <m:endChr m:val="|"/>
            <m:sepChr m:val=""/>
            <m:grow/>
          </m:dPr>
          <m:e>
            <m:r>
              <m:rPr>
                <m:sty m:val="b"/>
              </m:rPr>
              <m:t>a</m:t>
            </m:r>
          </m:e>
        </m:d>
      </m:oMath>
      <w:r>
        <w:t xml:space="preserve">, which is the same as dividing the vector</w:t>
      </w:r>
      <w:r>
        <w:t xml:space="preserve"> </w:t>
      </w:r>
      <m:oMath>
        <m:r>
          <m:rPr>
            <m:sty m:val="b"/>
          </m:rPr>
          <m:t>a</m:t>
        </m:r>
      </m:oMath>
      <w:r>
        <w:t xml:space="preserve"> </w:t>
      </w:r>
      <w:r>
        <w:t xml:space="preserve">by</w:t>
      </w:r>
      <w:r>
        <w:t xml:space="preserve"> </w:t>
      </w:r>
      <m:oMath>
        <m:d>
          <m:dPr>
            <m:begChr m:val="|"/>
            <m:endChr m:val="|"/>
            <m:sepChr m:val=""/>
            <m:grow/>
          </m:dPr>
          <m:e>
            <m:r>
              <m:rPr>
                <m:sty m:val="b"/>
              </m:rPr>
              <m:t>a</m:t>
            </m:r>
          </m:e>
        </m:d>
      </m:oMath>
      <w:r>
        <w:t xml:space="preserve">. As scalar multiplication does not change the direction of a vector, the vector</w:t>
      </w:r>
      <w:r>
        <w:t xml:space="preserve"> </w:t>
      </w:r>
      <m:oMath>
        <m:r>
          <m:rPr>
            <m:sty m:val="b"/>
          </m:rPr>
          <m:t>a</m:t>
        </m:r>
        <m:r>
          <m:rPr>
            <m:sty m:val="p"/>
          </m:rPr>
          <m:t>/</m:t>
        </m:r>
        <m:d>
          <m:dPr>
            <m:begChr m:val="|"/>
            <m:endChr m:val="|"/>
            <m:sepChr m:val=""/>
            <m:grow/>
          </m:dPr>
          <m:e>
            <m:r>
              <m:rPr>
                <m:sty m:val="b"/>
              </m:rPr>
              <m:t>a</m:t>
            </m:r>
          </m:e>
        </m:d>
      </m:oMath>
      <w:r>
        <w:t xml:space="preserve"> </w:t>
      </w:r>
      <w:r>
        <w:t xml:space="preserve">has the same direction as</w:t>
      </w:r>
      <w:r>
        <w:t xml:space="preserve"> </w:t>
      </w:r>
      <m:oMath>
        <m:r>
          <m:rPr>
            <m:sty m:val="b"/>
          </m:rPr>
          <m:t>a</m:t>
        </m:r>
      </m:oMath>
      <w:r>
        <w:t xml:space="preserve"> </w:t>
      </w:r>
      <w:r>
        <w:t xml:space="preserve">and magnitude</w:t>
      </w:r>
      <w:r>
        <w:t xml:space="preserve"> </w:t>
      </w:r>
      <m:oMath>
        <m:d>
          <m:dPr>
            <m:begChr m:val="|"/>
            <m:endChr m:val="|"/>
            <m:sepChr m:val=""/>
            <m:grow/>
          </m:dPr>
          <m:e>
            <m:r>
              <m:rPr>
                <m:sty m:val="b"/>
              </m:rPr>
              <m:t>a</m:t>
            </m:r>
          </m:e>
        </m:d>
        <m:r>
          <m:rPr>
            <m:sty m:val="p"/>
          </m:rPr>
          <m:t>/</m:t>
        </m:r>
        <m:d>
          <m:dPr>
            <m:begChr m:val="|"/>
            <m:endChr m:val="|"/>
            <m:sepChr m:val=""/>
            <m:grow/>
          </m:dPr>
          <m:e>
            <m:r>
              <m:rPr>
                <m:sty m:val="b"/>
              </m:rPr>
              <m:t>a</m:t>
            </m:r>
          </m:e>
        </m:d>
        <m:r>
          <m:rPr>
            <m:sty m:val="p"/>
          </m:rPr>
          <m:t>=</m:t>
        </m:r>
        <m:r>
          <m:t>1</m:t>
        </m:r>
      </m:oMath>
      <w:r>
        <w:t xml:space="preserve">. This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Unit vector</w:t>
            </w:r>
          </w:p>
        </w:tc>
      </w:tr>
      <w:tr>
        <w:trPr>
          <w:cantSplit/>
        </w:trPr>
        <w:tc>
          <w:tcPr>
            <w:tcMar>
              <w:top w:w="108" w:type="dxa"/>
              <w:bottom w:w="108" w:type="dxa"/>
            </w:tcMar>
          </w:tcPr>
          <w:p>
            <w:pPr>
              <w:pStyle w:val="BodyText"/>
            </w:pPr>
            <w:pPr>
              <w:spacing w:before="16"/>
            </w:pPr>
            <w:r>
              <w:t xml:space="preserve">Any vector with a magnitude equal to</w:t>
            </w:r>
            <w:r>
              <w:t xml:space="preserve"> </w:t>
            </w:r>
            <m:oMath>
              <m:r>
                <m:t>1</m:t>
              </m:r>
            </m:oMath>
            <w:r>
              <w:t xml:space="preserve"> </w:t>
            </w:r>
            <w:r>
              <w:t xml:space="preserve">is called a</w:t>
            </w:r>
            <w:r>
              <w:t xml:space="preserve"> </w:t>
            </w:r>
            <w:r>
              <w:rPr>
                <w:bCs/>
                <w:b/>
              </w:rPr>
              <w:t xml:space="preserve">unit vector</w:t>
            </w:r>
            <w:r>
              <w:t xml:space="preserve">.</w:t>
            </w:r>
          </w:p>
          <w:p>
            <w:pPr>
              <w:pStyle w:val="BodyText"/>
            </w:pPr>
            <w:pPr>
              <w:spacing w:after="16"/>
            </w:pPr>
            <w:r>
              <w:t xml:space="preserve">Unit vectors can be constructed in any direction. 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1"/>
                      <m:mcs>
                        <m:mc>
                          <m:mcPr>
                            <m:mcJc m:val="center"/>
                            <m:count m:val="1"/>
                          </m:mcPr>
                        </m:mc>
                      </m:mcs>
                    </m:mPr>
                    <m:mr>
                      <m:e>
                        <m:r>
                          <m:t>x</m:t>
                        </m:r>
                      </m:e>
                    </m:mr>
                    <m:mr>
                      <m:e>
                        <m:r>
                          <m:t>y</m:t>
                        </m:r>
                      </m:e>
                    </m:mr>
                    <m:mr>
                      <m:e>
                        <m:r>
                          <m:t>z</m:t>
                        </m:r>
                      </m:e>
                    </m:mr>
                  </m:m>
                </m:e>
              </m:d>
            </m:oMath>
            <w:r>
              <w:t xml:space="preserve"> </w:t>
            </w:r>
            <w:r>
              <w:t xml:space="preserve">be a vector. The</w:t>
            </w:r>
            <w:r>
              <w:t xml:space="preserve"> </w:t>
            </w:r>
            <w:r>
              <w:rPr>
                <w:bCs/>
                <w:b/>
              </w:rPr>
              <w:t xml:space="preserve">unit vector</w:t>
            </w:r>
            <w:r>
              <w:t xml:space="preserve"> </w:t>
            </w:r>
            <m:oMath>
              <m:acc>
                <m:accPr>
                  <m:chr m:val="̂"/>
                </m:accPr>
                <m:e>
                  <m:r>
                    <m:rPr>
                      <m:sty m:val="b"/>
                    </m:rPr>
                    <m:t>a</m:t>
                  </m:r>
                </m:e>
              </m:acc>
            </m:oMath>
            <w:r>
              <w:t xml:space="preserve"> </w:t>
            </w:r>
            <w:r>
              <w:t xml:space="preserve">in the direction of</w:t>
            </w:r>
            <w:r>
              <w:t xml:space="preserve"> </w:t>
            </w:r>
            <m:oMath>
              <m:r>
                <m:rPr>
                  <m:sty m:val="b"/>
                </m:rPr>
                <m:t>a</m:t>
              </m:r>
            </m:oMath>
            <w:r>
              <w:t xml:space="preserve"> </w:t>
            </w:r>
            <w:r>
              <w:t xml:space="preserve">is given by</w:t>
            </w:r>
          </w:p>
          <w:p>
            <w:pPr>
              <w:pStyle w:val="BodyText"/>
            </w:pPr>
            <m:oMathPara>
              <m:oMathParaPr>
                <m:jc m:val="center"/>
              </m:oMathParaPr>
              <m:oMath>
                <m:acc>
                  <m:accPr>
                    <m:chr m:val="̂"/>
                  </m:accPr>
                  <m:e>
                    <m:r>
                      <m:rPr>
                        <m:sty m:val="b"/>
                      </m:rPr>
                      <m:t>a</m:t>
                    </m:r>
                  </m:e>
                </m:acc>
                <m:r>
                  <m:rPr>
                    <m:sty m:val="p"/>
                  </m:rPr>
                  <m:t>=</m:t>
                </m:r>
                <m:f>
                  <m:fPr>
                    <m:type m:val="bar"/>
                  </m:fPr>
                  <m:num>
                    <m:r>
                      <m:rPr>
                        <m:sty m:val="b"/>
                      </m:rPr>
                      <m:t>a</m:t>
                    </m:r>
                  </m:num>
                  <m:den>
                    <m:d>
                      <m:dPr>
                        <m:begChr m:val="|"/>
                        <m:endChr m:val="|"/>
                        <m:sepChr m:val=""/>
                        <m:grow/>
                      </m:dPr>
                      <m:e>
                        <m:r>
                          <m:rPr>
                            <m:sty m:val="b"/>
                          </m:rPr>
                          <m:t>a</m:t>
                        </m:r>
                      </m:e>
                    </m:d>
                  </m:den>
                </m:f>
                <m:r>
                  <m:rPr>
                    <m:sty m:val="p"/>
                  </m:rPr>
                  <m:t>=</m:t>
                </m:r>
                <m:f>
                  <m:fPr>
                    <m:type m:val="bar"/>
                  </m:fPr>
                  <m:num>
                    <m:r>
                      <m:t>x</m:t>
                    </m:r>
                    <m:r>
                      <m:rPr>
                        <m:sty m:val="b"/>
                      </m:rPr>
                      <m:t>i</m:t>
                    </m:r>
                    <m:r>
                      <m:rPr>
                        <m:sty m:val="p"/>
                      </m:rPr>
                      <m:t>+</m:t>
                    </m:r>
                    <m:r>
                      <m:t>y</m:t>
                    </m:r>
                    <m:r>
                      <m:rPr>
                        <m:sty m:val="b"/>
                      </m:rPr>
                      <m:t>j</m:t>
                    </m:r>
                    <m:r>
                      <m:rPr>
                        <m:sty m:val="p"/>
                      </m:rPr>
                      <m:t>+</m:t>
                    </m:r>
                    <m:r>
                      <m:t>z</m:t>
                    </m:r>
                    <m:r>
                      <m:rPr>
                        <m:sty m:val="b"/>
                      </m:rPr>
                      <m:t>k</m:t>
                    </m:r>
                  </m:num>
                  <m:den>
                    <m:rad>
                      <m:radPr>
                        <m:degHide m:val="1"/>
                      </m:radPr>
                      <m:deg/>
                      <m:e>
                        <m:sSup>
                          <m:e>
                            <m:r>
                              <m:t>x</m:t>
                            </m:r>
                          </m:e>
                          <m:sup>
                            <m:r>
                              <m:t>2</m:t>
                            </m:r>
                          </m:sup>
                        </m:sSup>
                        <m:r>
                          <m:rPr>
                            <m:sty m:val="p"/>
                          </m:rPr>
                          <m:t>+</m:t>
                        </m:r>
                        <m:sSup>
                          <m:e>
                            <m:r>
                              <m:t>y</m:t>
                            </m:r>
                          </m:e>
                          <m:sup>
                            <m:r>
                              <m:t>2</m:t>
                            </m:r>
                          </m:sup>
                        </m:sSup>
                        <m:r>
                          <m:rPr>
                            <m:sty m:val="p"/>
                          </m:rPr>
                          <m:t>+</m:t>
                        </m:r>
                        <m:sSup>
                          <m:e>
                            <m:r>
                              <m:t>z</m:t>
                            </m:r>
                          </m:e>
                          <m:sup>
                            <m:r>
                              <m:t>2</m:t>
                            </m:r>
                          </m:sup>
                        </m:sSup>
                      </m:e>
                    </m:rad>
                  </m:den>
                </m:f>
              </m:oMath>
            </m:oMathPara>
          </w:p>
        </w:tc>
      </w:tr>
    </w:tbl>
    <w:p>
      <w:pPr>
        <w:pStyle w:val="FirstParagraph"/>
      </w:pPr>
      <w:r>
        <w:t xml:space="preserve">For example, the co-ordinate vectors</w:t>
      </w:r>
      <w:r>
        <w:t xml:space="preserve"> </w:t>
      </w:r>
      <m:oMath>
        <m:r>
          <m:rPr>
            <m:sty m:val="b"/>
          </m:rPr>
          <m:t>i</m:t>
        </m:r>
        <m:r>
          <m:rPr>
            <m:sty m:val="p"/>
          </m:rPr>
          <m:t>,</m:t>
        </m:r>
        <m:r>
          <m:rPr>
            <m:sty m:val="b"/>
          </m:rPr>
          <m:t>j</m:t>
        </m:r>
        <m:r>
          <m:rPr>
            <m:sty m:val="p"/>
          </m:rPr>
          <m:t>,</m:t>
        </m:r>
        <m:r>
          <m:rPr>
            <m:sty m:val="b"/>
          </m:rPr>
          <m:t>k</m:t>
        </m:r>
      </m:oMath>
      <w:r>
        <w:t xml:space="preserve"> </w:t>
      </w:r>
      <w:r>
        <w:t xml:space="preserve">are all unit vectors, since they are defined to have magnitude</w:t>
      </w:r>
      <w:r>
        <w:t xml:space="preserve"> </w:t>
      </w:r>
      <m:oMath>
        <m:r>
          <m:t>1</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0" name="Picture"/>
                  <a:graphic>
                    <a:graphicData uri="http://schemas.openxmlformats.org/drawingml/2006/picture">
                      <pic:pic>
                        <pic:nvPicPr>
                          <pic:cNvPr descr="/Applications/quarto/share/formats/docx/note.png" id="9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pPr>
            <w:r>
              <w:t xml:space="preserve">Remember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from Example 7. What are the unit vectors in the directions of</w:t>
            </w:r>
            <w:r>
              <w:t xml:space="preserve"> </w:t>
            </w:r>
            <m:oMath>
              <m:r>
                <m:rPr>
                  <m:sty m:val="b"/>
                </m:rPr>
                <m:t>p</m:t>
              </m:r>
            </m:oMath>
            <w:r>
              <w:t xml:space="preserve"> </w:t>
            </w:r>
            <w:r>
              <w:t xml:space="preserve">and</w:t>
            </w:r>
            <w:r>
              <w:t xml:space="preserve"> </w:t>
            </w:r>
            <m:oMath>
              <m:r>
                <m:rPr>
                  <m:sty m:val="b"/>
                </m:rPr>
                <m:t>q</m:t>
              </m:r>
            </m:oMath>
            <w:r>
              <w:t xml:space="preserve">?</w:t>
            </w:r>
          </w:p>
          <w:p>
            <w:pPr>
              <w:pStyle w:val="BodyText"/>
            </w:pPr>
            <w:r>
              <w:t xml:space="preserve">You worked out in Example 7 that the magnitude of</w:t>
            </w:r>
            <w:r>
              <w:t xml:space="preserve"> </w:t>
            </w:r>
            <m:oMath>
              <m:r>
                <m:rPr>
                  <m:sty m:val="b"/>
                </m:rPr>
                <m:t>p</m:t>
              </m:r>
            </m:oMath>
            <w:r>
              <w:t xml:space="preserve"> </w:t>
            </w:r>
            <w:r>
              <w:t xml:space="preserve">is</w:t>
            </w:r>
            <w:r>
              <w:t xml:space="preserve"> </w:t>
            </w:r>
            <m:oMath>
              <m:d>
                <m:dPr>
                  <m:begChr m:val="|"/>
                  <m:endChr m:val="|"/>
                  <m:sepChr m:val=""/>
                  <m:grow/>
                </m:dPr>
                <m:e>
                  <m:r>
                    <m:rPr>
                      <m:sty m:val="b"/>
                    </m:rPr>
                    <m:t>p</m:t>
                  </m:r>
                </m:e>
              </m:d>
              <m:r>
                <m:rPr>
                  <m:sty m:val="p"/>
                </m:rPr>
                <m:t>=</m:t>
              </m:r>
              <m:r>
                <m:t>9</m:t>
              </m:r>
            </m:oMath>
            <w:r>
              <w:t xml:space="preserve">. Therefore, the unit vector in the direction of</w:t>
            </w:r>
            <w:r>
              <w:t xml:space="preserve"> </w:t>
            </w:r>
            <m:oMath>
              <m:r>
                <m:rPr>
                  <m:sty m:val="b"/>
                </m:rPr>
                <m:t>p</m:t>
              </m:r>
            </m:oMath>
            <w:r>
              <w:t xml:space="preserve"> </w:t>
            </w:r>
            <w:r>
              <w:t xml:space="preserve">is</w:t>
            </w:r>
          </w:p>
          <w:p>
            <w:pPr>
              <w:pStyle w:val="BodyText"/>
            </w:pPr>
            <m:oMathPara>
              <m:oMathParaPr>
                <m:jc m:val="center"/>
              </m:oMathParaPr>
              <m:oMath>
                <m:acc>
                  <m:accPr>
                    <m:chr m:val="̂"/>
                  </m:accPr>
                  <m:e>
                    <m:r>
                      <m:rPr>
                        <m:sty m:val="b"/>
                      </m:rPr>
                      <m:t>p</m:t>
                    </m:r>
                  </m:e>
                </m:acc>
                <m:r>
                  <m:rPr>
                    <m:sty m:val="p"/>
                  </m:rPr>
                  <m:t>=</m:t>
                </m:r>
                <m:f>
                  <m:fPr>
                    <m:type m:val="bar"/>
                  </m:fPr>
                  <m:num>
                    <m:r>
                      <m:rPr>
                        <m:sty m:val="b"/>
                      </m:rPr>
                      <m:t>p</m:t>
                    </m:r>
                  </m:num>
                  <m:den>
                    <m:d>
                      <m:dPr>
                        <m:begChr m:val="|"/>
                        <m:endChr m:val="|"/>
                        <m:sepChr m:val=""/>
                        <m:grow/>
                      </m:dPr>
                      <m:e>
                        <m:r>
                          <m:rPr>
                            <m:sty m:val="b"/>
                          </m:rPr>
                          <m:t>p</m:t>
                        </m:r>
                      </m:e>
                    </m:d>
                  </m:den>
                </m:f>
                <m:r>
                  <m:rPr>
                    <m:sty m:val="p"/>
                  </m:rPr>
                  <m:t>=</m:t>
                </m:r>
                <m:f>
                  <m:fPr>
                    <m:type m:val="bar"/>
                  </m:fPr>
                  <m:num>
                    <m:r>
                      <m:rPr>
                        <m:sty m:val="b"/>
                      </m:rPr>
                      <m:t>i</m:t>
                    </m:r>
                    <m:r>
                      <m:rPr>
                        <m:sty m:val="p"/>
                      </m:rPr>
                      <m:t>+</m:t>
                    </m:r>
                    <m:r>
                      <m:t>4</m:t>
                    </m:r>
                    <m:r>
                      <m:rPr>
                        <m:sty m:val="b"/>
                      </m:rPr>
                      <m:t>j</m:t>
                    </m:r>
                    <m:r>
                      <m:rPr>
                        <m:sty m:val="p"/>
                      </m:rPr>
                      <m:t>−</m:t>
                    </m:r>
                    <m:r>
                      <m:t>8</m:t>
                    </m:r>
                    <m:r>
                      <m:rPr>
                        <m:sty m:val="b"/>
                      </m:rPr>
                      <m:t>k</m:t>
                    </m:r>
                  </m:num>
                  <m:den>
                    <m:r>
                      <m:t>9</m:t>
                    </m:r>
                  </m:den>
                </m:f>
                <m:r>
                  <m:rPr>
                    <m:sty m:val="p"/>
                  </m:rPr>
                  <m:t>=</m:t>
                </m:r>
                <m:f>
                  <m:fPr>
                    <m:type m:val="bar"/>
                  </m:fPr>
                  <m:num>
                    <m:r>
                      <m:t>1</m:t>
                    </m:r>
                  </m:num>
                  <m:den>
                    <m:r>
                      <m:t>9</m:t>
                    </m:r>
                  </m:den>
                </m:f>
                <m:d>
                  <m:dPr>
                    <m:begChr m:val="("/>
                    <m:endChr m:val=")"/>
                    <m:sepChr m:val=""/>
                    <m:grow/>
                  </m:dPr>
                  <m:e>
                    <m:r>
                      <m:rPr>
                        <m:sty m:val="b"/>
                      </m:rPr>
                      <m:t>i</m:t>
                    </m:r>
                    <m:r>
                      <m:rPr>
                        <m:sty m:val="p"/>
                      </m:rPr>
                      <m:t>+</m:t>
                    </m:r>
                    <m:r>
                      <m:t>4</m:t>
                    </m:r>
                    <m:r>
                      <m:rPr>
                        <m:sty m:val="b"/>
                      </m:rPr>
                      <m:t>j</m:t>
                    </m:r>
                    <m:r>
                      <m:rPr>
                        <m:sty m:val="p"/>
                      </m:rPr>
                      <m:t>−</m:t>
                    </m:r>
                    <m:r>
                      <m:t>8</m:t>
                    </m:r>
                    <m:r>
                      <m:rPr>
                        <m:sty m:val="b"/>
                      </m:rPr>
                      <m:t>k</m:t>
                    </m:r>
                  </m:e>
                </m:d>
              </m:oMath>
            </m:oMathPara>
          </w:p>
          <w:p>
            <w:pPr>
              <w:pStyle w:val="FirstParagraph"/>
            </w:pPr>
            <w:pPr>
              <w:spacing w:after="16"/>
            </w:pPr>
            <w:r>
              <w:t xml:space="preserve">Similarly, you worked out in Example 7 that the magnitude of</w:t>
            </w:r>
            <w:r>
              <w:t xml:space="preserve"> </w:t>
            </w:r>
            <m:oMath>
              <m:r>
                <m:rPr>
                  <m:sty m:val="b"/>
                </m:rPr>
                <m:t>q</m:t>
              </m:r>
            </m:oMath>
            <w:r>
              <w:t xml:space="preserve"> </w:t>
            </w:r>
            <w:r>
              <w:t xml:space="preserve">is</w:t>
            </w:r>
            <w:r>
              <w:t xml:space="preserve"> </w:t>
            </w:r>
            <m:oMath>
              <m:d>
                <m:dPr>
                  <m:begChr m:val="|"/>
                  <m:endChr m:val="|"/>
                  <m:sepChr m:val=""/>
                  <m:grow/>
                </m:dPr>
                <m:e>
                  <m:r>
                    <m:rPr>
                      <m:sty m:val="b"/>
                    </m:rPr>
                    <m:t>q</m:t>
                  </m:r>
                </m:e>
              </m:d>
              <m:r>
                <m:rPr>
                  <m:sty m:val="p"/>
                </m:rPr>
                <m:t>=</m:t>
              </m:r>
              <m:rad>
                <m:radPr>
                  <m:degHide m:val="1"/>
                </m:radPr>
                <m:deg/>
                <m:e>
                  <m:r>
                    <m:t>141</m:t>
                  </m:r>
                </m:e>
              </m:rad>
            </m:oMath>
            <w:r>
              <w:t xml:space="preserve">. Therefore, the unit vector in the direction of</w:t>
            </w:r>
            <w:r>
              <w:t xml:space="preserve"> </w:t>
            </w:r>
            <m:oMath>
              <m:r>
                <m:rPr>
                  <m:sty m:val="b"/>
                </m:rPr>
                <m:t>q</m:t>
              </m:r>
            </m:oMath>
            <w:r>
              <w:t xml:space="preserve"> </w:t>
            </w:r>
            <w:r>
              <w:t xml:space="preserve">is</w:t>
            </w:r>
          </w:p>
          <w:p>
            <w:pPr>
              <w:pStyle w:val="BodyText"/>
            </w:pPr>
            <m:oMathPara>
              <m:oMathParaPr>
                <m:jc m:val="center"/>
              </m:oMathParaPr>
              <m:oMath>
                <m:acc>
                  <m:accPr>
                    <m:chr m:val="̂"/>
                  </m:accPr>
                  <m:e>
                    <m:r>
                      <m:rPr>
                        <m:sty m:val="b"/>
                      </m:rPr>
                      <m:t>q</m:t>
                    </m:r>
                  </m:e>
                </m:acc>
                <m:r>
                  <m:rPr>
                    <m:sty m:val="p"/>
                  </m:rPr>
                  <m:t>=</m:t>
                </m:r>
                <m:f>
                  <m:fPr>
                    <m:type m:val="bar"/>
                  </m:fPr>
                  <m:num>
                    <m:r>
                      <m:rPr>
                        <m:sty m:val="b"/>
                      </m:rPr>
                      <m:t>q</m:t>
                    </m:r>
                  </m:num>
                  <m:den>
                    <m:d>
                      <m:dPr>
                        <m:begChr m:val="|"/>
                        <m:endChr m:val="|"/>
                        <m:sepChr m:val=""/>
                        <m:grow/>
                      </m:dPr>
                      <m:e>
                        <m:r>
                          <m:rPr>
                            <m:sty m:val="b"/>
                          </m:rPr>
                          <m:t>q</m:t>
                        </m:r>
                      </m:e>
                    </m:d>
                  </m:den>
                </m:f>
                <m:r>
                  <m:rPr>
                    <m:sty m:val="p"/>
                  </m:rPr>
                  <m:t>=</m:t>
                </m:r>
                <m:f>
                  <m:fPr>
                    <m:type m:val="bar"/>
                  </m:fPr>
                  <m:num>
                    <m:r>
                      <m:t>1</m:t>
                    </m:r>
                  </m:num>
                  <m:den>
                    <m:rad>
                      <m:radPr>
                        <m:degHide m:val="1"/>
                      </m:radPr>
                      <m:deg/>
                      <m:e>
                        <m:r>
                          <m:t>141</m:t>
                        </m:r>
                      </m:e>
                    </m:rad>
                  </m:den>
                </m:f>
                <m:d>
                  <m:dPr>
                    <m:begChr m:val="("/>
                    <m:endChr m:val=")"/>
                    <m:sepChr m:val=""/>
                    <m:grow/>
                  </m:dPr>
                  <m:e>
                    <m:r>
                      <m:rPr>
                        <m:sty m:val="p"/>
                      </m:rPr>
                      <m:t>−</m:t>
                    </m:r>
                    <m:r>
                      <m:t>4</m:t>
                    </m:r>
                    <m:r>
                      <m:rPr>
                        <m:sty m:val="b"/>
                      </m:rPr>
                      <m:t>i</m:t>
                    </m:r>
                    <m:r>
                      <m:rPr>
                        <m:sty m:val="p"/>
                      </m:rPr>
                      <m:t>+</m:t>
                    </m:r>
                    <m:r>
                      <m:t>2</m:t>
                    </m:r>
                    <m:r>
                      <m:rPr>
                        <m:sty m:val="b"/>
                      </m:rPr>
                      <m:t>j</m:t>
                    </m:r>
                    <m:r>
                      <m:rPr>
                        <m:sty m:val="p"/>
                      </m:rPr>
                      <m:t>+</m:t>
                    </m:r>
                    <m:r>
                      <m:t>11</m:t>
                    </m:r>
                    <m:r>
                      <m:rPr>
                        <m:sty m:val="b"/>
                      </m:rPr>
                      <m:t>k</m:t>
                    </m:r>
                  </m:e>
                </m:d>
              </m:oMath>
            </m:oMathPara>
          </w:p>
        </w:tc>
      </w:tr>
    </w:tbl>
    <w:bookmarkEnd w:id="92"/>
    <w:bookmarkStart w:id="93" w:name="quick-check-problems"/>
    <w:p>
      <w:pPr>
        <w:pStyle w:val="Heading1"/>
      </w:pPr>
      <w:r>
        <w:t xml:space="preserve">Quick check problems</w:t>
      </w:r>
    </w:p>
    <w:p>
      <w:pPr>
        <w:numPr>
          <w:ilvl w:val="0"/>
          <w:numId w:val="1002"/>
        </w:numPr>
      </w:pPr>
      <w:r>
        <w:t xml:space="preserve">State whether these statements are true or false.</w:t>
      </w:r>
    </w:p>
    <w:p>
      <w:pPr>
        <w:numPr>
          <w:ilvl w:val="1"/>
          <w:numId w:val="1003"/>
        </w:numPr>
      </w:pPr>
      <w:r>
        <w:t xml:space="preserve">The magnitude of a vector is always a non-negative value.</w:t>
      </w:r>
    </w:p>
    <w:p>
      <w:pPr>
        <w:numPr>
          <w:ilvl w:val="1"/>
          <w:numId w:val="1003"/>
        </w:numPr>
      </w:pPr>
      <w:r>
        <w:t xml:space="preserve">The zero vector has a magnitude of one.</w:t>
      </w:r>
    </w:p>
    <w:p>
      <w:pPr>
        <w:numPr>
          <w:ilvl w:val="1"/>
          <w:numId w:val="1003"/>
        </w:numPr>
      </w:pPr>
      <w:r>
        <w:t xml:space="preserve">If</w:t>
      </w:r>
      <w:r>
        <w:t xml:space="preserve"> </w:t>
      </w:r>
      <m:oMath>
        <m:r>
          <m:rPr>
            <m:sty m:val="b"/>
          </m:rPr>
          <m:t>v</m:t>
        </m:r>
      </m:oMath>
      <w:r>
        <w:t xml:space="preserve"> </w:t>
      </w:r>
      <w:r>
        <w:t xml:space="preserve">is a non-zero vector, then there exists a unit vector in the direction of</w:t>
      </w:r>
      <w:r>
        <w:t xml:space="preserve"> </w:t>
      </w:r>
      <m:oMath>
        <m:r>
          <m:rPr>
            <m:sty m:val="b"/>
          </m:rPr>
          <m:t>v</m:t>
        </m:r>
      </m:oMath>
      <w:r>
        <w:t xml:space="preserve">.</w:t>
      </w:r>
    </w:p>
    <w:p>
      <w:pPr>
        <w:numPr>
          <w:ilvl w:val="0"/>
          <w:numId w:val="1002"/>
        </w:numPr>
      </w:pPr>
      <w:r>
        <w:t xml:space="preserve">If</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2</m:t>
                  </m:r>
                </m:e>
              </m:mr>
              <m:mr>
                <m:e>
                  <m:r>
                    <m:rPr>
                      <m:sty m:val="p"/>
                    </m:rPr>
                    <m:t>−</m:t>
                  </m:r>
                  <m:r>
                    <m:t>2</m:t>
                  </m:r>
                </m:e>
              </m:mr>
              <m:mr>
                <m:e>
                  <m:r>
                    <m:rPr>
                      <m:sty m:val="p"/>
                    </m:rPr>
                    <m:t>−</m:t>
                  </m:r>
                  <m:r>
                    <m:t>1</m:t>
                  </m:r>
                </m:e>
              </m:mr>
            </m:m>
          </m:e>
        </m:d>
      </m:oMath>
      <w:r>
        <w:t xml:space="preserve">, then what is</w:t>
      </w:r>
      <w:r>
        <w:t xml:space="preserve"> </w:t>
      </w:r>
      <m:oMath>
        <m:d>
          <m:dPr>
            <m:begChr m:val="|"/>
            <m:endChr m:val="|"/>
            <m:sepChr m:val=""/>
            <m:grow/>
          </m:dPr>
          <m:e>
            <m:r>
              <m:rPr>
                <m:sty m:val="b"/>
              </m:rPr>
              <m:t>a</m:t>
            </m:r>
          </m:e>
        </m:d>
      </m:oMath>
      <w:r>
        <w:t xml:space="preserve">?</w:t>
      </w:r>
    </w:p>
    <w:p>
      <w:pPr>
        <w:numPr>
          <w:ilvl w:val="0"/>
          <w:numId w:val="1002"/>
        </w:numPr>
      </w:pPr>
      <w:r>
        <w:t xml:space="preserve">Find the unit vector in the direction</w:t>
      </w:r>
      <w:r>
        <w:t xml:space="preserve"> </w:t>
      </w:r>
      <m:oMath>
        <m:r>
          <m:rPr>
            <m:sty m:val="b"/>
          </m:rPr>
          <m:t>b</m:t>
        </m:r>
        <m:r>
          <m:rPr>
            <m:sty m:val="p"/>
          </m:rPr>
          <m:t>=</m:t>
        </m:r>
        <m:r>
          <m:rPr>
            <m:sty m:val="p"/>
          </m:rPr>
          <m:t>−</m:t>
        </m:r>
        <m:r>
          <m:t>3</m:t>
        </m:r>
        <m:r>
          <m:rPr>
            <m:sty m:val="b"/>
          </m:rPr>
          <m:t>i</m:t>
        </m:r>
        <m:r>
          <m:rPr>
            <m:sty m:val="p"/>
          </m:rPr>
          <m:t>+</m:t>
        </m:r>
        <m:r>
          <m:t>4</m:t>
        </m:r>
        <m:r>
          <m:rPr>
            <m:sty m:val="b"/>
          </m:rPr>
          <m:t>k</m:t>
        </m:r>
      </m:oMath>
      <w:r>
        <w:t xml:space="preserve">.</w:t>
      </w:r>
    </w:p>
    <w:bookmarkEnd w:id="93"/>
    <w:bookmarkStart w:id="97" w:name="further-reading"/>
    <w:p>
      <w:pPr>
        <w:pStyle w:val="Heading1"/>
      </w:pPr>
      <w:r>
        <w:t xml:space="preserve">Further reading</w:t>
      </w:r>
    </w:p>
    <w:p>
      <w:pPr>
        <w:pStyle w:val="FirstParagraph"/>
      </w:pPr>
      <w:hyperlink r:id="rId94">
        <w:r>
          <w:rPr>
            <w:rStyle w:val="Hyperlink"/>
          </w:rPr>
          <w:t xml:space="preserve">For more questions on this topic, please go to Questions: Introduction to vectors.</w:t>
        </w:r>
      </w:hyperlink>
    </w:p>
    <w:p>
      <w:pPr>
        <w:pStyle w:val="BodyText"/>
      </w:pPr>
      <w:r>
        <w:t xml:space="preserve">To explore more about vectors, included how they are added and scalar multiplied, please see either</w:t>
      </w:r>
      <w:r>
        <w:t xml:space="preserve"> </w:t>
      </w:r>
      <w:hyperlink r:id="rId58">
        <w:r>
          <w:rPr>
            <w:rStyle w:val="Hyperlink"/>
          </w:rPr>
          <w:t xml:space="preserve">Guide: Vector addition and scalar multiplication</w:t>
        </w:r>
      </w:hyperlink>
      <w:r>
        <w:t xml:space="preserve">.</w:t>
      </w:r>
    </w:p>
    <w:bookmarkStart w:id="96" w:name="version-history-and-licensing"/>
    <w:p>
      <w:pPr>
        <w:pStyle w:val="Heading2"/>
      </w:pPr>
      <w:r>
        <w:t xml:space="preserve">Version history and licensing</w:t>
      </w:r>
    </w:p>
    <w:p>
      <w:pPr>
        <w:pStyle w:val="FirstParagraph"/>
      </w:pPr>
      <w:r>
        <w:t xml:space="preserve">v1.0: initial version created 08/23 by Akshat Srivastava as part of a University of St Andrews STEP project.</w:t>
      </w:r>
    </w:p>
    <w:p>
      <w:pPr>
        <w:numPr>
          <w:ilvl w:val="0"/>
          <w:numId w:val="1004"/>
        </w:numPr>
        <w:pStyle w:val="Compact"/>
      </w:pPr>
      <w:r>
        <w:t xml:space="preserve">v1.1: edited 05/24 by tdhc.</w:t>
      </w:r>
    </w:p>
    <w:p>
      <w:pPr>
        <w:pStyle w:val="FirstParagraph"/>
      </w:pPr>
      <w:hyperlink r:id="rId95">
        <w:r>
          <w:rPr>
            <w:rStyle w:val="Hyperlink"/>
          </w:rPr>
          <w:t xml:space="preserve">This work is licensed under CC BY-NC-SA 4.0.</w:t>
        </w:r>
      </w:hyperlink>
    </w:p>
    <w:bookmarkEnd w:id="96"/>
    <w:bookmarkEnd w:id="9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vectors</dc:title>
  <dc:creator>Akshat Srivastava</dc:creator>
  <cp:keywords/>
  <dcterms:created xsi:type="dcterms:W3CDTF">2024-08-25T11:21:33Z</dcterms:created>
  <dcterms:modified xsi:type="dcterms:W3CDTF">2024-08-25T11:21:33Z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Quantities expressing both a magnitude and a direction are called vectors. Vectors are used in various disciplines and have a wide range of real-life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FiguresPNG/introductiontovectors-image.png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