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2.png" ContentType="image/png"/>
  <Override PartName="/word/media/rId46.png" ContentType="image/png"/>
  <Override PartName="/word/media/rId50.png" ContentType="image/png"/>
  <Override PartName="/word/media/rId2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36"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7" w:name="fig-1"/>
          <w:p>
            <w:pPr>
              <w:pStyle w:val="Compact"/>
              <w:jc w:val="center"/>
            </w:pPr>
            <w:r>
              <w:drawing>
                <wp:inline>
                  <wp:extent cx="5755521" cy="2238597"/>
                  <wp:effectExtent b="0" l="0" r="0" t="0"/>
                  <wp:docPr descr="" title="" id="25" name="Picture"/>
                  <a:graphic>
                    <a:graphicData uri="http://schemas.openxmlformats.org/drawingml/2006/picture">
                      <pic:pic>
                        <pic:nvPicPr>
                          <pic:cNvPr descr="./FiguresPNG/introtoquadratics-fig1-1.png" id="26" name="Picture"/>
                          <pic:cNvPicPr>
                            <a:picLocks noChangeArrowheads="1" noChangeAspect="1"/>
                          </pic:cNvPicPr>
                        </pic:nvPicPr>
                        <pic:blipFill>
                          <a:blip r:embed="rId2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7"/>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6"/>
    <w:bookmarkStart w:id="39"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7">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8">
        <w:r>
          <w:rPr>
            <w:rStyle w:val="Hyperlink"/>
          </w:rPr>
          <w:t xml:space="preserve">Guide: Using the quadratic formula</w:t>
        </w:r>
      </w:hyperlink>
      <w:r>
        <w:t xml:space="preserve"> </w:t>
      </w:r>
      <w:r>
        <w:t xml:space="preserve">for more.</w:t>
      </w:r>
    </w:p>
    <w:bookmarkEnd w:id="39"/>
    <w:bookmarkStart w:id="65"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5" w:name="fig-2"/>
          <w:p>
            <w:pPr>
              <w:pStyle w:val="Compact"/>
              <w:jc w:val="center"/>
            </w:pPr>
            <w:r>
              <w:drawing>
                <wp:inline>
                  <wp:extent cx="5755521" cy="2238597"/>
                  <wp:effectExtent b="0" l="0" r="0" t="0"/>
                  <wp:docPr descr="" title="" id="43" name="Picture"/>
                  <a:graphic>
                    <a:graphicData uri="http://schemas.openxmlformats.org/drawingml/2006/picture">
                      <pic:pic>
                        <pic:nvPicPr>
                          <pic:cNvPr descr="./FiguresPNG/introtoquadratics-fig2-2.png" id="44" name="Picture"/>
                          <pic:cNvPicPr>
                            <a:picLocks noChangeArrowheads="1" noChangeAspect="1"/>
                          </pic:cNvPicPr>
                        </pic:nvPicPr>
                        <pic:blipFill>
                          <a:blip r:embed="rId42"/>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5"/>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49" w:name="fig-3"/>
          <w:p>
            <w:pPr>
              <w:pStyle w:val="Compact"/>
              <w:jc w:val="center"/>
            </w:pPr>
            <w:r>
              <w:drawing>
                <wp:inline>
                  <wp:extent cx="5755521" cy="2238597"/>
                  <wp:effectExtent b="0" l="0" r="0" t="0"/>
                  <wp:docPr descr="" title="" id="47" name="Picture"/>
                  <a:graphic>
                    <a:graphicData uri="http://schemas.openxmlformats.org/drawingml/2006/picture">
                      <pic:pic>
                        <pic:nvPicPr>
                          <pic:cNvPr descr="./FiguresPNG/introtoquadratics-fig3-3.png" id="48" name="Picture"/>
                          <pic:cNvPicPr>
                            <a:picLocks noChangeArrowheads="1" noChangeAspect="1"/>
                          </pic:cNvPicPr>
                        </pic:nvPicPr>
                        <pic:blipFill>
                          <a:blip r:embed="rId46"/>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9"/>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2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3" w:name="fig-4"/>
          <w:p>
            <w:pPr>
              <w:pStyle w:val="Compact"/>
              <w:jc w:val="center"/>
            </w:pPr>
            <w:r>
              <w:drawing>
                <wp:inline>
                  <wp:extent cx="5755521" cy="2238597"/>
                  <wp:effectExtent b="0" l="0" r="0" t="0"/>
                  <wp:docPr descr="" title="" id="51" name="Picture"/>
                  <a:graphic>
                    <a:graphicData uri="http://schemas.openxmlformats.org/drawingml/2006/picture">
                      <pic:pic>
                        <pic:nvPicPr>
                          <pic:cNvPr descr="./FiguresPNG/introtoquadratics-fig4-4.png" id="52" name="Picture"/>
                          <pic:cNvPicPr>
                            <a:picLocks noChangeArrowheads="1" noChangeAspect="1"/>
                          </pic:cNvPicPr>
                        </pic:nvPicPr>
                        <pic:blipFill>
                          <a:blip r:embed="rId5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3"/>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warning.png" id="5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5"/>
    <w:bookmarkStart w:id="66"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Introduction to quadratic equations.</w:t>
        </w:r>
      </w:hyperlink>
    </w:p>
    <w:p>
      <w:pPr>
        <w:pStyle w:val="BodyText"/>
      </w:pPr>
      <w:hyperlink r:id="rId38">
        <w:r>
          <w:rPr>
            <w:rStyle w:val="Hyperlink"/>
          </w:rPr>
          <w:t xml:space="preserve">For a way to solve quadratic equations, please see Guide: Using the quadratic formula.</w:t>
        </w:r>
      </w:hyperlink>
    </w:p>
    <w:bookmarkStart w:id="69" w:name="version-history"/>
    <w:p>
      <w:pPr>
        <w:pStyle w:val="Heading2"/>
      </w:pPr>
      <w:r>
        <w:t xml:space="preserve">Version history</w:t>
      </w:r>
    </w:p>
    <w:p>
      <w:pPr>
        <w:pStyle w:val="FirstParagraph"/>
      </w:pPr>
      <w:r>
        <w:t xml:space="preserve">v1.0: initial version created 06/23 by tdhc.</w:t>
      </w:r>
    </w:p>
    <w:p>
      <w:pPr>
        <w:numPr>
          <w:ilvl w:val="0"/>
          <w:numId w:val="1007"/>
        </w:numPr>
      </w:pPr>
      <w:r>
        <w:t xml:space="preserve">v1.1: edited 04/24 by tdhc.</w:t>
      </w:r>
    </w:p>
    <w:p>
      <w:pPr>
        <w:numPr>
          <w:ilvl w:val="0"/>
          <w:numId w:val="1007"/>
        </w:numPr>
      </w:pPr>
      <w:r>
        <w:t xml:space="preserve">v1.2: addition of interactive Desmos figures 11/24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2024-12-04T09:27:15Z</dcterms:created>
  <dcterms:modified xsi:type="dcterms:W3CDTF">2024-12-04T09:27:15Z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FiguresPNG/introtoquadratics-image.png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