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Cs/>
          <w:b/>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Cs/>
          <w:b/>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Cs/>
          <w:b/>
        </w:rPr>
        <w:t xml:space="preserve">rearranging for</w:t>
      </w:r>
      <w:r>
        <w:rPr>
          <w:bCs/>
          <w:b/>
        </w:rPr>
        <w:t xml:space="preserve"> </w:t>
      </w:r>
      <m:oMath>
        <m:r>
          <m:t>x</m:t>
        </m:r>
      </m:oMath>
      <w:r>
        <w:t xml:space="preserve"> </w:t>
      </w:r>
      <w:r>
        <w:t xml:space="preserve">or</w:t>
      </w:r>
      <w:r>
        <w:t xml:space="preserve"> </w:t>
      </w:r>
      <w:r>
        <w:rPr>
          <w:bCs/>
          <w:b/>
        </w:rPr>
        <w:t xml:space="preserve">making</w:t>
      </w:r>
      <w:r>
        <w:rPr>
          <w:bCs/>
          <w:b/>
        </w:rPr>
        <w:t xml:space="preserve"> </w:t>
      </w:r>
      <m:oMath>
        <m:r>
          <m:t>x</m:t>
        </m:r>
      </m:oMath>
      <w:r>
        <w:rPr>
          <w:bCs/>
          <w:b/>
        </w:rPr>
        <w:t xml:space="preserve"> </w:t>
      </w:r>
      <w:r>
        <w:rPr>
          <w:bCs/>
          <w:b/>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numPr>
          <w:ilvl w:val="0"/>
          <w:numId w:val="1001"/>
        </w:numPr>
        <w:pStyle w:val="Compact"/>
      </w:pPr>
      <w:r>
        <w:t xml:space="preserve">addition and subtraction</w:t>
      </w:r>
    </w:p>
    <w:p>
      <w:pPr>
        <w:numPr>
          <w:ilvl w:val="0"/>
          <w:numId w:val="1001"/>
        </w:numPr>
        <w:pStyle w:val="Compact"/>
      </w:pPr>
      <w:r>
        <w:t xml:space="preserve">multiplication and division</w:t>
      </w:r>
    </w:p>
    <w:p>
      <w:pPr>
        <w:numPr>
          <w:ilvl w:val="0"/>
          <w:numId w:val="1001"/>
        </w:numPr>
        <w:pStyle w:val="Compact"/>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numPr>
          <w:ilvl w:val="0"/>
          <w:numId w:val="1002"/>
        </w:numPr>
        <w:pStyle w:val="Compact"/>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numPr>
          <w:ilvl w:val="0"/>
          <w:numId w:val="1002"/>
        </w:numPr>
        <w:pStyle w:val="Compact"/>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numPr>
          <w:ilvl w:val="0"/>
          <w:numId w:val="1002"/>
        </w:numPr>
        <w:pStyle w:val="Compact"/>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Cs/>
          <w:i/>
        </w:rPr>
        <w:t xml:space="preserve">order</w:t>
      </w:r>
      <w:r>
        <w:t xml:space="preserve"> </w:t>
      </w:r>
      <w:r>
        <w:t xml:space="preserve">of undoing these operations is often critical. Addition, subtraction, multiplication and division involve</w:t>
      </w:r>
      <w:r>
        <w:t xml:space="preserve"> </w:t>
      </w:r>
      <w:r>
        <w:rPr>
          <w:bCs/>
          <w:b/>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Cs/>
          <w:b/>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Cs/>
                <w:i/>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Cs/>
                <w:b/>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Cs/>
                <w:b/>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Cs/>
                <w:i/>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Cs/>
                <w:b/>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Cs/>
          <w:i/>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1"/>
          </m:radPr>
          <m:deg/>
          <m:e>
            <m:r>
              <m:t> </m:t>
            </m:r>
          </m:e>
        </m:rad>
      </m:oMath>
      <w:r>
        <w:t xml:space="preserve">, but</w:t>
      </w:r>
      <w:r>
        <w:t xml:space="preserve"> </w:t>
      </w:r>
      <m:oMath>
        <m:r>
          <m:t>x</m:t>
        </m:r>
        <m:r>
          <m:rPr>
            <m:sty m:val="p"/>
          </m:rPr>
          <m:t>=</m:t>
        </m:r>
        <m:rad>
          <m:radPr>
            <m:degHide m:val="1"/>
          </m:radPr>
          <m:deg/>
          <m:e>
            <m:r>
              <m:t>9</m:t>
            </m:r>
          </m:e>
        </m:rad>
      </m:oMath>
      <w:r>
        <w:t xml:space="preserve"> </w:t>
      </w:r>
      <w:r>
        <w:t xml:space="preserve">can’t be two solutions at once. To get around this, you could define the square root symbol to</w:t>
      </w:r>
      <w:r>
        <w:t xml:space="preserve"> </w:t>
      </w:r>
      <w:r>
        <w:rPr>
          <w:bCs/>
          <w:b/>
        </w:rPr>
        <w:t xml:space="preserve">always</w:t>
      </w:r>
      <w:r>
        <w:t xml:space="preserve"> </w:t>
      </w:r>
      <w:r>
        <w:t xml:space="preserve">mean the</w:t>
      </w:r>
      <w:r>
        <w:t xml:space="preserve"> </w:t>
      </w:r>
      <w:r>
        <w:rPr>
          <w:iCs/>
          <w:i/>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 you can write</w:t>
      </w:r>
      <w:r>
        <w:t xml:space="preserve"> </w:t>
      </w:r>
      <m:oMath>
        <m:r>
          <m:t>x</m:t>
        </m:r>
        <m:r>
          <m:rPr>
            <m:sty m:val="p"/>
          </m:rPr>
          <m:t>=</m:t>
        </m:r>
        <m:r>
          <m:rPr>
            <m:sty m:val="p"/>
          </m:rPr>
          <m:t>±</m:t>
        </m:r>
        <m:rad>
          <m:radPr>
            <m:degHide m:val="1"/>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take the square root of a negative number.</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Cs/>
          <w:i/>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Cs/>
          <w:i/>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1"/>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Cs/>
                <w:b/>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Cs/>
                <w:i/>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1"/>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1"/>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numPr>
          <w:ilvl w:val="0"/>
          <w:numId w:val="1006"/>
        </w:numPr>
        <w:pStyle w:val="Compact"/>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2024-08-21T14:02:50Z</dcterms:created>
  <dcterms:modified xsi:type="dcterms:W3CDTF">2024-08-21T14:02:50Z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FiguresPNG/introtorearrange-image.png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