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p>
      <w:pPr>
        <w:pStyle w:val="BodyText"/>
      </w:pPr>
      <w:hyperlink r:id="rId68">
        <w:r>
          <w:rPr>
            <w:rStyle w:val="Hyperlink"/>
          </w:rPr>
          <w:t xml:space="preserve">To understand where these identities came from, please go to Proof: Trigonometric identities.</w:t>
        </w:r>
      </w:hyperlink>
    </w:p>
    <w:bookmarkStart w:id="69"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2024-08-20T14:57:22Z</dcterms:created>
  <dcterms:modified xsi:type="dcterms:W3CDTF">2024-08-20T14:57:22Z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