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Ishaan Patel</w:t>
      </w:r>
    </w:p>
    <w:p>
      <w:pPr>
        <w:spacing w:after="240"/>
      </w:pPr>
      <w:r>
        <w:rPr>
          <w:sz w:val="19"/>
          <w:szCs w:val="19"/>
        </w:rPr>
        <w:t xml:space="preserve">ishaan.patel@example.com  |  +91 99857 28436  |  https://github.com/ishaanpatel94  |  https://linkedin.com/in/ishaanpatel94  |  https://ishaanpatel94.dev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B.Tech in Information Technology — Delhi Technological University</w:t>
      </w:r>
      <w:r>
        <w:rPr>
          <w:i/>
          <w:iCs/>
        </w:rPr>
        <w:t xml:space="preserve">    (2020 - 2024)</w:t>
      </w:r>
    </w:p>
    <w:p>
      <w:pPr>
        <w:spacing w:after="160"/>
      </w:pPr>
      <w:r>
        <w:t xml:space="preserve">Grade: CGPA 9.20/10.0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Full Stack Software Engineer — Flipkart Internet Pvt. Ltd., Bengaluru, India</w:t>
      </w:r>
      <w:r>
        <w:rPr>
          <w:i/>
          <w:iCs/>
        </w:rPr>
        <w:t xml:space="preserve">  |  Jun 2023 -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Designed real-time event pipeline consuming 5M daily telemetry records via Apache Kafka, providing sub-second fraud detection alerts.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automated circuit-breaker pattern with Resilience4j across 8 downstream microservices, preventing cascade outages during third-party gateway downtime.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responsive internal operations dashboard in React and TypeScript with TanStack Query, accelerating merchant dispute resolution by 40%.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pStyle w:val="Heading1"/>
        <w:spacing w:after="100" w:before="200"/>
      </w:pPr>
      <w:r>
        <w:t xml:space="preserve">TECHNICAL SKILLS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Languages</w:t>
            </w:r>
          </w:p>
        </w:tc>
        <w:tc>
          <w:tcPr>
            <w:tcW w:type="dxa" w:w="6000"/>
          </w:tcPr>
          <w:p>
            <w:r>
              <w:t xml:space="preserve">Go, Java, Python, TypeScript, C++, SQL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Frameworks &amp; Systems</w:t>
            </w:r>
          </w:p>
        </w:tc>
        <w:tc>
          <w:tcPr>
            <w:tcW w:type="dxa" w:w="6000"/>
          </w:tcPr>
          <w:p>
            <w:r>
              <w:t xml:space="preserve">Spring Boot, Node.js, FastAPI, React, Next.js, gRPC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Databases &amp; Storage</w:t>
            </w:r>
          </w:p>
        </w:tc>
        <w:tc>
          <w:tcPr>
            <w:tcW w:type="dxa" w:w="6000"/>
          </w:tcPr>
          <w:p>
            <w:r>
              <w:t xml:space="preserve">PostgreSQL, Redis, MongoDB, Apache Kafka, Elasticsearch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Cloud &amp; DevOps</w:t>
            </w:r>
          </w:p>
        </w:tc>
        <w:tc>
          <w:tcPr>
            <w:tcW w:type="dxa" w:w="6000"/>
          </w:tcPr>
          <w:p>
            <w:r>
              <w:t xml:space="preserve">Docker, Kubernetes, AWS (EC2, S3, RDS), Git, CI/CD Pipelines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