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Pooja Menon</w:t>
      </w:r>
    </w:p>
    <w:p>
      <w:pPr>
        <w:spacing w:after="240"/>
      </w:pPr>
      <w:r>
        <w:rPr>
          <w:sz w:val="19"/>
          <w:szCs w:val="19"/>
        </w:rPr>
        <w:t xml:space="preserve">pooja.menon@example.com  |  +91 99303 77479  |  https://github.com/poojamenon36  |  https://linkedin.com/in/poojamenon36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B.Tech in Electronics and Communication Engineering — Birla Institute of Technology and Science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9.20/10.0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Platform Engineer — CRED (Dreamplug Technologies), Bengaluru,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Peer-to-Peer File Transfer Protocol with NAT Traversal [Rust, STUN/TURN, UDP, Tokio, Cryptography]</w:t>
      </w:r>
      <w:r>
        <w:rPr>
          <w:b/>
          <w:bCs/>
        </w:rPr>
        <w:t xml:space="preserve">Peer-to-Peer File Transfer Protocol with NAT Traversal [Rust, STUN/TURN, UDP, Tokio, Cryptography]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user-space P2P file synchronization tool implementing UDP hole-punching and ICE protocol to bypass restrictive symmetric NATs.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Utilized ChaCha20-Poly1305 authenticated encryption to guarantee confidentiality and packet integrity over public Wi-Fi networks.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Achieved wire-speed throughput of 940 Mbps over local gigabit connections using zero-copy memory-mapped file buffers.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