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29E75" w14:textId="227F8D4C" w:rsidR="005D23DD" w:rsidRDefault="005D23DD" w:rsidP="005D23DD">
      <w:pPr>
        <w:pStyle w:val="Title"/>
      </w:pPr>
      <w:r w:rsidRPr="005D23DD">
        <w:t>Ordinary Least Squares (OLS): Unpacking the Closed-Form Solution for Linear Regression</w:t>
      </w:r>
    </w:p>
    <w:p w14:paraId="7DFC328B" w14:textId="77777777" w:rsidR="005D23DD" w:rsidRDefault="005D23DD" w:rsidP="005B6495"/>
    <w:p w14:paraId="593A2DBD" w14:textId="0C0614A4" w:rsidR="00825874" w:rsidRDefault="005B6495" w:rsidP="005B6495">
      <w:r w:rsidRPr="005B6495">
        <w:t>Ever wondered how data scientists predict trends or forecast sales with pinpoint accuracy?</w:t>
      </w:r>
    </w:p>
    <w:p w14:paraId="7CA3D62D" w14:textId="77777777" w:rsidR="00825874" w:rsidRDefault="005B6495" w:rsidP="005B6495">
      <w:r w:rsidRPr="005B6495">
        <w:t>The secret sauce often lies in one elegant formula: Ordinary Least Squares (OLS).</w:t>
      </w:r>
    </w:p>
    <w:p w14:paraId="459D6633" w14:textId="2CCAD6EC" w:rsidR="005B6495" w:rsidRPr="005B6495" w:rsidRDefault="005B6495" w:rsidP="005B6495">
      <w:r w:rsidRPr="005B6495">
        <w:t>If linear regression has ever seemed mysterious, you’re about to unlock its heart</w:t>
      </w:r>
      <w:r w:rsidR="00825874">
        <w:t xml:space="preserve"> </w:t>
      </w:r>
      <w:r w:rsidRPr="005B6495">
        <w:t>and gain a timeless ML skill that never goes out of style.</w:t>
      </w:r>
    </w:p>
    <w:p w14:paraId="42668F10" w14:textId="77777777" w:rsidR="005B6495" w:rsidRPr="005B6495" w:rsidRDefault="00000000" w:rsidP="005B6495">
      <w:r>
        <w:pict w14:anchorId="1A84F248">
          <v:rect id="_x0000_i1026" style="width:0;height:.75pt" o:hralign="center" o:hrstd="t" o:hr="t" fillcolor="#a0a0a0" stroked="f"/>
        </w:pict>
      </w:r>
    </w:p>
    <w:p w14:paraId="40030CBE" w14:textId="77777777" w:rsidR="005B6495" w:rsidRPr="005B6495" w:rsidRDefault="005B6495" w:rsidP="005B6495">
      <w:r w:rsidRPr="005B6495">
        <w:rPr>
          <w:b/>
          <w:bCs/>
        </w:rPr>
        <w:t>What is Ordinary Least Squares (OLS)? Why Does It Matter?</w:t>
      </w:r>
    </w:p>
    <w:p w14:paraId="500CB0CF" w14:textId="4708D8DD" w:rsidR="005B6495" w:rsidRPr="005B6495" w:rsidRDefault="005B6495" w:rsidP="005B6495">
      <w:r w:rsidRPr="005B6495">
        <w:t>OLS is the gold standard for fitting a straight line to data. It’s how algorithms “learn” the best possible relationship between your input variables and target outcome</w:t>
      </w:r>
      <w:r w:rsidR="00825874">
        <w:t xml:space="preserve"> - </w:t>
      </w:r>
      <w:r w:rsidRPr="005B6495">
        <w:t>making it foundational for everything from business analytics to advanced AI applications.</w:t>
      </w:r>
    </w:p>
    <w:p w14:paraId="11E7E299" w14:textId="77777777" w:rsidR="005B6495" w:rsidRDefault="005B6495" w:rsidP="005B6495">
      <w:r w:rsidRPr="005B6495">
        <w:rPr>
          <w:b/>
          <w:bCs/>
        </w:rPr>
        <w:t>Core Idea (Simple Terms):</w:t>
      </w:r>
      <w:r w:rsidRPr="005B6495">
        <w:br/>
        <w:t>Imagine plotting data points on a scatter plot. OLS finds the line that minimizes the total squared distances (“errors”) between each point and the line. This method gives us the most accurate possible predictions given the data.</w:t>
      </w:r>
    </w:p>
    <w:p w14:paraId="3557255D" w14:textId="3CD54771" w:rsidR="00825874" w:rsidRPr="005B6495" w:rsidRDefault="00000000" w:rsidP="005B6495">
      <w:r>
        <w:pict w14:anchorId="6B41227F">
          <v:rect id="_x0000_i1027" style="width:0;height:.75pt" o:hralign="center" o:hrstd="t" o:hr="t" fillcolor="#a0a0a0" stroked="f"/>
        </w:pict>
      </w:r>
    </w:p>
    <w:p w14:paraId="07ECC28E" w14:textId="77777777" w:rsidR="005B6495" w:rsidRPr="005B6495" w:rsidRDefault="005B6495" w:rsidP="005B6495">
      <w:r w:rsidRPr="005B6495">
        <w:rPr>
          <w:b/>
          <w:bCs/>
        </w:rPr>
        <w:t>How Does OLS Work?</w:t>
      </w:r>
    </w:p>
    <w:p w14:paraId="0D236769" w14:textId="77777777" w:rsidR="00825874" w:rsidRDefault="005B6495" w:rsidP="005B6495">
      <w:pPr>
        <w:numPr>
          <w:ilvl w:val="0"/>
          <w:numId w:val="1"/>
        </w:numPr>
      </w:pPr>
      <w:r w:rsidRPr="005B6495">
        <w:rPr>
          <w:b/>
          <w:bCs/>
        </w:rPr>
        <w:t>Mathematical Intuition:</w:t>
      </w:r>
      <w:r w:rsidRPr="005B6495">
        <w:br/>
        <w:t>OLS solves for model parameters (w) using a closed-form formula:</w:t>
      </w:r>
    </w:p>
    <w:p w14:paraId="151B930E" w14:textId="42DE8BEC" w:rsidR="00825874" w:rsidRPr="005B6495" w:rsidRDefault="00EB3E91" w:rsidP="00EB3E91">
      <w:pPr>
        <w:rPr>
          <w:b/>
          <w:bCs/>
        </w:rPr>
      </w:pPr>
      <w:r>
        <w:t xml:space="preserve">                                                     </w:t>
      </w:r>
      <m:oMath>
        <m:r>
          <m:rPr>
            <m:sty m:val="bi"/>
          </m:rPr>
          <w:rPr>
            <w:rFonts w:ascii="Cambria Math" w:hAnsi="Cambria Math"/>
          </w:rPr>
          <m:t xml:space="preserve">W = </m:t>
        </m:r>
        <m:sSup>
          <m:sSupPr>
            <m:ctrlPr>
              <w:rPr>
                <w:rFonts w:ascii="Cambria Math" w:hAnsi="Cambria Math"/>
                <w:b/>
                <w:bCs/>
                <w:i/>
              </w:rPr>
            </m:ctrlPr>
          </m:sSupPr>
          <m:e>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X</m:t>
                </m:r>
              </m:e>
            </m:d>
          </m:e>
          <m:sup>
            <m:r>
              <m:rPr>
                <m:sty m:val="bi"/>
              </m:rPr>
              <w:rPr>
                <w:rFonts w:ascii="Cambria Math" w:hAnsi="Cambria Math"/>
              </w:rPr>
              <m:t>-1</m:t>
            </m:r>
          </m:sup>
        </m:sSup>
        <m:sSup>
          <m:sSupPr>
            <m:ctrlPr>
              <w:rPr>
                <w:rFonts w:ascii="Cambria Math" w:hAnsi="Cambria Math"/>
                <w:b/>
                <w:bCs/>
                <w:i/>
              </w:rPr>
            </m:ctrlPr>
          </m:sSupPr>
          <m:e>
            <m:r>
              <m:rPr>
                <m:sty m:val="bi"/>
              </m:rPr>
              <w:rPr>
                <w:rFonts w:ascii="Cambria Math" w:hAnsi="Cambria Math"/>
              </w:rPr>
              <m:t xml:space="preserve"> X</m:t>
            </m:r>
          </m:e>
          <m:sup>
            <m:r>
              <m:rPr>
                <m:sty m:val="bi"/>
              </m:rPr>
              <w:rPr>
                <w:rFonts w:ascii="Cambria Math" w:hAnsi="Cambria Math"/>
              </w:rPr>
              <m:t>T</m:t>
            </m:r>
          </m:sup>
        </m:sSup>
        <m:r>
          <m:rPr>
            <m:sty m:val="bi"/>
          </m:rPr>
          <w:rPr>
            <w:rFonts w:ascii="Cambria Math" w:hAnsi="Cambria Math"/>
          </w:rPr>
          <m:t>y</m:t>
        </m:r>
      </m:oMath>
    </w:p>
    <w:p w14:paraId="1B1CEF2C" w14:textId="740BE32D" w:rsidR="005B6495" w:rsidRPr="005B6495" w:rsidRDefault="005B6495" w:rsidP="005B6495">
      <w:r w:rsidRPr="005B6495">
        <w:t>Where X is your feature matrix and y is the target vector.</w:t>
      </w:r>
    </w:p>
    <w:p w14:paraId="40102FD8" w14:textId="594B942D" w:rsidR="005B6495" w:rsidRDefault="005B6495" w:rsidP="005B6495">
      <w:r w:rsidRPr="005B6495">
        <w:t>Think of this as finding the “least imperfect” line to fit your data</w:t>
      </w:r>
      <w:r w:rsidR="00825874">
        <w:t xml:space="preserve"> </w:t>
      </w:r>
      <w:r w:rsidRPr="005B6495">
        <w:t>maximizing predictive power by minimizing error, fast!</w:t>
      </w:r>
    </w:p>
    <w:p w14:paraId="23947CF6" w14:textId="77777777" w:rsidR="00825874" w:rsidRPr="005B6495" w:rsidRDefault="00825874" w:rsidP="005B6495"/>
    <w:p w14:paraId="4C4E752D" w14:textId="77777777" w:rsidR="005B6495" w:rsidRPr="005B6495" w:rsidRDefault="005B6495" w:rsidP="005B6495">
      <w:r w:rsidRPr="005B6495">
        <w:t>OLS, or Ordinary Least Squares, is the foundation of linear regression. It finds the “best-fit” line (or hyperplane, for multiple features) that minimizes the sum of the squared differences (“errors” or “residuals”) between predicted and actual values.</w:t>
      </w:r>
    </w:p>
    <w:p w14:paraId="78F22DDD" w14:textId="77777777" w:rsidR="005B6495" w:rsidRPr="005B6495" w:rsidRDefault="005B6495" w:rsidP="005B6495">
      <w:pPr>
        <w:rPr>
          <w:b/>
          <w:bCs/>
        </w:rPr>
      </w:pPr>
      <w:r w:rsidRPr="005B6495">
        <w:rPr>
          <w:b/>
          <w:bCs/>
        </w:rPr>
        <w:t>Step 1: The Linear Regression Model</w:t>
      </w:r>
    </w:p>
    <w:p w14:paraId="273CED89" w14:textId="4BF3D55A" w:rsidR="005B6495" w:rsidRPr="005B6495" w:rsidRDefault="005B6495" w:rsidP="005B6495">
      <w:r w:rsidRPr="005B6495">
        <w:lastRenderedPageBreak/>
        <w:t>OLS uses the following model to estimate relationships:</w:t>
      </w:r>
      <w:r w:rsidR="003807FC">
        <w:t xml:space="preserve"> </w:t>
      </w:r>
      <w:r w:rsidR="003807FC" w:rsidRPr="001876D5">
        <w:rPr>
          <w:b/>
          <w:bCs/>
        </w:rPr>
        <w:t xml:space="preserve">y </w:t>
      </w:r>
      <w:r w:rsidRPr="005B6495">
        <w:rPr>
          <w:b/>
          <w:bCs/>
        </w:rPr>
        <w:t>=</w:t>
      </w:r>
      <w:r w:rsidR="003807FC" w:rsidRPr="001876D5">
        <w:rPr>
          <w:b/>
          <w:bCs/>
        </w:rPr>
        <w:t xml:space="preserve"> </w:t>
      </w:r>
      <w:r w:rsidRPr="005B6495">
        <w:rPr>
          <w:b/>
          <w:bCs/>
        </w:rPr>
        <w:t>Xβ</w:t>
      </w:r>
      <w:r w:rsidR="003807FC" w:rsidRPr="001876D5">
        <w:rPr>
          <w:b/>
          <w:bCs/>
        </w:rPr>
        <w:t xml:space="preserve"> </w:t>
      </w:r>
      <w:r w:rsidRPr="005B6495">
        <w:rPr>
          <w:b/>
          <w:bCs/>
        </w:rPr>
        <w:t>+</w:t>
      </w:r>
      <w:r w:rsidR="003807FC" w:rsidRPr="001876D5">
        <w:rPr>
          <w:b/>
          <w:bCs/>
        </w:rPr>
        <w:t xml:space="preserve"> </w:t>
      </w:r>
      <w:r w:rsidRPr="005B6495">
        <w:rPr>
          <w:b/>
          <w:bCs/>
        </w:rPr>
        <w:t>ϵ</w:t>
      </w:r>
    </w:p>
    <w:p w14:paraId="67717151" w14:textId="63C51C39" w:rsidR="005B6495" w:rsidRPr="005B6495" w:rsidRDefault="005B6495" w:rsidP="005B6495">
      <w:pPr>
        <w:numPr>
          <w:ilvl w:val="0"/>
          <w:numId w:val="10"/>
        </w:numPr>
      </w:pPr>
      <w:r w:rsidRPr="005B6495">
        <w:t>y: Output/target variable (column vector)</w:t>
      </w:r>
    </w:p>
    <w:p w14:paraId="06151462" w14:textId="5F308758" w:rsidR="005B6495" w:rsidRPr="005B6495" w:rsidRDefault="005B6495" w:rsidP="005B6495">
      <w:pPr>
        <w:numPr>
          <w:ilvl w:val="0"/>
          <w:numId w:val="10"/>
        </w:numPr>
      </w:pPr>
      <w:r w:rsidRPr="005B6495">
        <w:t>X: Input variable(s), also called the feature matrix (with rows as samples and columns as features)</w:t>
      </w:r>
    </w:p>
    <w:p w14:paraId="71BBB2EA" w14:textId="7F2C6D18" w:rsidR="005B6495" w:rsidRPr="005B6495" w:rsidRDefault="005B6495" w:rsidP="005B6495">
      <w:pPr>
        <w:numPr>
          <w:ilvl w:val="0"/>
          <w:numId w:val="10"/>
        </w:numPr>
      </w:pPr>
      <w:r w:rsidRPr="005B6495">
        <w:t>β: Regression coefficients (the unknowns to solve)</w:t>
      </w:r>
    </w:p>
    <w:p w14:paraId="48CBA781" w14:textId="2AA9988C" w:rsidR="005B6495" w:rsidRPr="005B6495" w:rsidRDefault="005B6495" w:rsidP="005B6495">
      <w:pPr>
        <w:numPr>
          <w:ilvl w:val="0"/>
          <w:numId w:val="10"/>
        </w:numPr>
      </w:pPr>
      <w:r w:rsidRPr="005B6495">
        <w:t>ϵ: Error or noise</w:t>
      </w:r>
    </w:p>
    <w:p w14:paraId="14D1C8AA" w14:textId="77777777" w:rsidR="003807FC" w:rsidRDefault="003807FC" w:rsidP="005B6495">
      <w:pPr>
        <w:rPr>
          <w:b/>
          <w:bCs/>
        </w:rPr>
      </w:pPr>
    </w:p>
    <w:p w14:paraId="47E5DA4D" w14:textId="474DF58C" w:rsidR="005B6495" w:rsidRPr="005B6495" w:rsidRDefault="005B6495" w:rsidP="005B6495">
      <w:pPr>
        <w:rPr>
          <w:b/>
          <w:bCs/>
        </w:rPr>
      </w:pPr>
      <w:r w:rsidRPr="005B6495">
        <w:rPr>
          <w:b/>
          <w:bCs/>
        </w:rPr>
        <w:t>Step 2: Defining the Cost Function</w:t>
      </w:r>
    </w:p>
    <w:p w14:paraId="57F49F07" w14:textId="77777777" w:rsidR="005B6495" w:rsidRDefault="005B6495" w:rsidP="005B6495">
      <w:r w:rsidRPr="005B6495">
        <w:t>The “best-fit” is defined by the line (or hyperplane) that minimizes the Residual Sum of Squares (RSS):</w:t>
      </w:r>
    </w:p>
    <w:p w14:paraId="2360CE33" w14:textId="480AAFE3" w:rsidR="001876D5" w:rsidRPr="001876D5" w:rsidRDefault="001876D5" w:rsidP="005B6495">
      <w:pPr>
        <w:rPr>
          <w:rFonts w:eastAsiaTheme="minorEastAsia"/>
        </w:rPr>
      </w:pPr>
      <w:r>
        <w:t xml:space="preserve">                                        RSS =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r>
                      <w:rPr>
                        <w:rFonts w:ascii="Cambria Math" w:hAnsi="Cambria Math"/>
                      </w:rPr>
                      <m:t>yi-</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r>
              <w:rPr>
                <w:rFonts w:ascii="Cambria Math" w:hAnsi="Cambria Math"/>
              </w:rPr>
              <m:t xml:space="preserve"> = </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y-Xβ</m:t>
                    </m:r>
                  </m:e>
                </m:d>
              </m:e>
              <m:sup>
                <m:r>
                  <w:rPr>
                    <w:rFonts w:ascii="Cambria Math" w:eastAsiaTheme="minorEastAsia" w:hAnsi="Cambria Math"/>
                  </w:rPr>
                  <m:t>T</m:t>
                </m:r>
              </m:sup>
            </m:sSup>
            <m:d>
              <m:dPr>
                <m:ctrlPr>
                  <w:rPr>
                    <w:rFonts w:ascii="Cambria Math" w:eastAsiaTheme="minorEastAsia" w:hAnsi="Cambria Math"/>
                    <w:i/>
                  </w:rPr>
                </m:ctrlPr>
              </m:dPr>
              <m:e>
                <m:r>
                  <w:rPr>
                    <w:rFonts w:ascii="Cambria Math" w:eastAsiaTheme="minorEastAsia" w:hAnsi="Cambria Math"/>
                  </w:rPr>
                  <m:t>y-Xβ</m:t>
                </m:r>
              </m:e>
            </m:d>
          </m:e>
        </m:nary>
      </m:oMath>
    </w:p>
    <w:p w14:paraId="497D9DBD" w14:textId="7EB45160" w:rsidR="005B6495" w:rsidRDefault="005B6495" w:rsidP="005B6495">
      <w:r w:rsidRPr="005B6495">
        <w:t>The goal: Find the value of β that makes this sum as small as possible.</w:t>
      </w:r>
    </w:p>
    <w:p w14:paraId="0F549E2C" w14:textId="77777777" w:rsidR="003807FC" w:rsidRPr="005B6495" w:rsidRDefault="003807FC" w:rsidP="005B6495"/>
    <w:p w14:paraId="7319319A" w14:textId="77777777" w:rsidR="005B6495" w:rsidRPr="005B6495" w:rsidRDefault="005B6495" w:rsidP="005B6495">
      <w:pPr>
        <w:rPr>
          <w:b/>
          <w:bCs/>
        </w:rPr>
      </w:pPr>
      <w:r w:rsidRPr="005B6495">
        <w:rPr>
          <w:b/>
          <w:bCs/>
        </w:rPr>
        <w:t>Step 3: Closed-Form Solution (“Normal Equation”)</w:t>
      </w:r>
    </w:p>
    <w:p w14:paraId="2890C7E6" w14:textId="615C6094" w:rsidR="005B6495" w:rsidRDefault="005B6495" w:rsidP="005B6495">
      <w:r w:rsidRPr="005B6495">
        <w:t>OLS leverages calculus to find the point where the RSS is at a minimum. By setting the derivative of RSS with respect to β to zero and solving for β:</w:t>
      </w:r>
    </w:p>
    <w:p w14:paraId="13C66514" w14:textId="3D207C51" w:rsidR="002E70E1" w:rsidRPr="002E70E1" w:rsidRDefault="00000000" w:rsidP="005B6495">
      <w:pPr>
        <w:rPr>
          <w:rFonts w:eastAsiaTheme="minorEastAsia"/>
          <w:b/>
          <w:bCs/>
        </w:rPr>
      </w:pPr>
      <m:oMathPara>
        <m:oMath>
          <m:f>
            <m:fPr>
              <m:ctrlPr>
                <w:rPr>
                  <w:rFonts w:ascii="Cambria Math" w:hAnsi="Cambria Math"/>
                  <w:b/>
                  <w:bCs/>
                </w:rPr>
              </m:ctrlPr>
            </m:fPr>
            <m:num>
              <m:r>
                <m:rPr>
                  <m:sty m:val="b"/>
                </m:rPr>
                <w:rPr>
                  <w:rFonts w:ascii="Cambria Math" w:hAnsi="Cambria Math"/>
                </w:rPr>
                <m:t>∂</m:t>
              </m:r>
              <m:r>
                <m:rPr>
                  <m:sty m:val="bi"/>
                </m:rPr>
                <w:rPr>
                  <w:rFonts w:ascii="Cambria Math" w:hAnsi="Cambria Math"/>
                </w:rPr>
                <m:t>RSS</m:t>
              </m:r>
              <m:ctrlPr>
                <w:rPr>
                  <w:rFonts w:ascii="Cambria Math" w:hAnsi="Cambria Math"/>
                  <w:b/>
                  <w:bCs/>
                  <w:i/>
                </w:rPr>
              </m:ctrlPr>
            </m:num>
            <m:den>
              <m:r>
                <m:rPr>
                  <m:sty m:val="b"/>
                </m:rPr>
                <w:rPr>
                  <w:rFonts w:ascii="Cambria Math" w:hAnsi="Cambria Math"/>
                </w:rPr>
                <m:t>∂β</m:t>
              </m:r>
              <m:ctrlPr>
                <w:rPr>
                  <w:rFonts w:ascii="Cambria Math" w:hAnsi="Cambria Math"/>
                  <w:b/>
                  <w:bCs/>
                  <w:i/>
                </w:rPr>
              </m:ctrlPr>
            </m:den>
          </m:f>
          <m:r>
            <m:rPr>
              <m:sty m:val="bi"/>
            </m:rPr>
            <w:rPr>
              <w:rFonts w:ascii="Cambria Math" w:hAnsi="Cambria Math"/>
            </w:rPr>
            <m:t>=-2</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T</m:t>
              </m:r>
            </m:sup>
          </m:sSup>
          <m:d>
            <m:dPr>
              <m:ctrlPr>
                <w:rPr>
                  <w:rFonts w:ascii="Cambria Math" w:hAnsi="Cambria Math"/>
                  <w:b/>
                  <w:bCs/>
                  <w:i/>
                </w:rPr>
              </m:ctrlPr>
            </m:dPr>
            <m:e>
              <m:r>
                <m:rPr>
                  <m:sty m:val="bi"/>
                </m:rPr>
                <w:rPr>
                  <w:rFonts w:ascii="Cambria Math" w:hAnsi="Cambria Math"/>
                </w:rPr>
                <m:t>y-X</m:t>
              </m:r>
              <m:r>
                <m:rPr>
                  <m:sty m:val="b"/>
                </m:rPr>
                <w:rPr>
                  <w:rFonts w:ascii="Cambria Math" w:hAnsi="Cambria Math"/>
                </w:rPr>
                <m:t>β</m:t>
              </m:r>
            </m:e>
          </m:d>
          <m:r>
            <m:rPr>
              <m:sty m:val="bi"/>
            </m:rPr>
            <w:rPr>
              <w:rFonts w:ascii="Cambria Math" w:hAnsi="Cambria Math"/>
            </w:rPr>
            <m:t>=0</m:t>
          </m:r>
        </m:oMath>
      </m:oMathPara>
    </w:p>
    <w:p w14:paraId="2D1C60D2" w14:textId="77777777" w:rsidR="002E70E1" w:rsidRPr="002E70E1" w:rsidRDefault="00000000" w:rsidP="005B6495">
      <w:pPr>
        <w:rPr>
          <w:rFonts w:eastAsiaTheme="minorEastAsia"/>
          <w:b/>
          <w:bCs/>
        </w:rPr>
      </w:pPr>
      <m:oMathPara>
        <m:oMath>
          <m:sSup>
            <m:sSupPr>
              <m:ctrlPr>
                <w:rPr>
                  <w:rFonts w:ascii="Cambria Math" w:eastAsiaTheme="minorEastAsia" w:hAnsi="Cambria Math"/>
                  <w:b/>
                  <w:bCs/>
                  <w:i/>
                </w:rPr>
              </m:ctrlPr>
            </m:sSupPr>
            <m:e>
              <m:r>
                <m:rPr>
                  <m:sty m:val="bi"/>
                </m:rPr>
                <w:rPr>
                  <w:rFonts w:ascii="Cambria Math" w:eastAsiaTheme="minorEastAsia" w:hAnsi="Cambria Math"/>
                </w:rPr>
                <m:t>X</m:t>
              </m:r>
            </m:e>
            <m:sup>
              <m:r>
                <m:rPr>
                  <m:sty m:val="bi"/>
                </m:rPr>
                <w:rPr>
                  <w:rFonts w:ascii="Cambria Math" w:eastAsiaTheme="minorEastAsia" w:hAnsi="Cambria Math"/>
                </w:rPr>
                <m:t>T</m:t>
              </m:r>
            </m:sup>
          </m:sSup>
          <m:r>
            <m:rPr>
              <m:sty m:val="bi"/>
            </m:rPr>
            <w:rPr>
              <w:rFonts w:ascii="Cambria Math" w:eastAsiaTheme="minorEastAsia" w:hAnsi="Cambria Math"/>
            </w:rPr>
            <m:t>X</m:t>
          </m:r>
          <m:r>
            <m:rPr>
              <m:sty m:val="b"/>
            </m:rPr>
            <w:rPr>
              <w:rFonts w:ascii="Cambria Math" w:eastAsiaTheme="minorEastAsia" w:hAnsi="Cambria Math"/>
            </w:rPr>
            <m:t>β</m:t>
          </m:r>
          <m:r>
            <m:rPr>
              <m:sty m:val="bi"/>
            </m:rPr>
            <w:rPr>
              <w:rFonts w:ascii="Cambria Math" w:eastAsiaTheme="minorEastAsia" w:hAnsi="Cambria Math"/>
            </w:rPr>
            <m:t>=</m:t>
          </m:r>
          <m:sSup>
            <m:sSupPr>
              <m:ctrlPr>
                <w:rPr>
                  <w:rFonts w:ascii="Cambria Math" w:eastAsiaTheme="minorEastAsia" w:hAnsi="Cambria Math"/>
                  <w:b/>
                  <w:bCs/>
                  <w:i/>
                </w:rPr>
              </m:ctrlPr>
            </m:sSupPr>
            <m:e>
              <m:r>
                <m:rPr>
                  <m:sty m:val="bi"/>
                </m:rPr>
                <w:rPr>
                  <w:rFonts w:ascii="Cambria Math" w:eastAsiaTheme="minorEastAsia" w:hAnsi="Cambria Math"/>
                </w:rPr>
                <m:t>X</m:t>
              </m:r>
            </m:e>
            <m:sup>
              <m:r>
                <m:rPr>
                  <m:sty m:val="bi"/>
                </m:rPr>
                <w:rPr>
                  <w:rFonts w:ascii="Cambria Math" w:eastAsiaTheme="minorEastAsia" w:hAnsi="Cambria Math"/>
                </w:rPr>
                <m:t>T</m:t>
              </m:r>
            </m:sup>
          </m:sSup>
          <m:r>
            <m:rPr>
              <m:sty m:val="bi"/>
            </m:rPr>
            <w:rPr>
              <w:rFonts w:ascii="Cambria Math" w:eastAsiaTheme="minorEastAsia" w:hAnsi="Cambria Math"/>
            </w:rPr>
            <m:t>y</m:t>
          </m:r>
        </m:oMath>
      </m:oMathPara>
    </w:p>
    <w:p w14:paraId="513E63D2" w14:textId="28DFCF31" w:rsidR="002E70E1" w:rsidRPr="002E70E1" w:rsidRDefault="002E70E1" w:rsidP="005B6495">
      <w:pPr>
        <w:rPr>
          <w:rFonts w:eastAsiaTheme="minorEastAsia"/>
          <w:b/>
          <w:bCs/>
        </w:rPr>
      </w:pPr>
      <m:oMathPara>
        <m:oMath>
          <m:r>
            <m:rPr>
              <m:sty m:val="b"/>
            </m:rPr>
            <w:rPr>
              <w:rFonts w:ascii="Cambria Math" w:eastAsiaTheme="minorEastAsia" w:hAnsi="Cambria Math"/>
            </w:rPr>
            <m:t>β</m:t>
          </m:r>
          <m:r>
            <m:rPr>
              <m:sty m:val="bi"/>
            </m:rPr>
            <w:rPr>
              <w:rFonts w:ascii="Cambria Math" w:eastAsiaTheme="minorEastAsia" w:hAnsi="Cambria Math"/>
            </w:rPr>
            <m:t>=</m:t>
          </m:r>
          <m:sSup>
            <m:sSupPr>
              <m:ctrlPr>
                <w:rPr>
                  <w:rFonts w:ascii="Cambria Math" w:eastAsiaTheme="minorEastAsia" w:hAnsi="Cambria Math"/>
                  <w:b/>
                  <w:bCs/>
                  <w:i/>
                </w:rPr>
              </m:ctrlPr>
            </m:sSupPr>
            <m:e>
              <m:d>
                <m:dPr>
                  <m:ctrlPr>
                    <w:rPr>
                      <w:rFonts w:ascii="Cambria Math" w:eastAsiaTheme="minorEastAsia" w:hAnsi="Cambria Math"/>
                      <w:b/>
                      <w:bCs/>
                      <w:i/>
                    </w:rPr>
                  </m:ctrlPr>
                </m:dPr>
                <m:e>
                  <m:sSup>
                    <m:sSupPr>
                      <m:ctrlPr>
                        <w:rPr>
                          <w:rFonts w:ascii="Cambria Math" w:eastAsiaTheme="minorEastAsia" w:hAnsi="Cambria Math"/>
                          <w:b/>
                          <w:bCs/>
                          <w:i/>
                        </w:rPr>
                      </m:ctrlPr>
                    </m:sSupPr>
                    <m:e>
                      <m:r>
                        <m:rPr>
                          <m:sty m:val="bi"/>
                        </m:rPr>
                        <w:rPr>
                          <w:rFonts w:ascii="Cambria Math" w:eastAsiaTheme="minorEastAsia" w:hAnsi="Cambria Math"/>
                        </w:rPr>
                        <m:t>X</m:t>
                      </m:r>
                    </m:e>
                    <m:sup>
                      <m:r>
                        <m:rPr>
                          <m:sty m:val="bi"/>
                        </m:rPr>
                        <w:rPr>
                          <w:rFonts w:ascii="Cambria Math" w:eastAsiaTheme="minorEastAsia" w:hAnsi="Cambria Math"/>
                        </w:rPr>
                        <m:t>T</m:t>
                      </m:r>
                    </m:sup>
                  </m:sSup>
                  <m:r>
                    <m:rPr>
                      <m:sty m:val="bi"/>
                    </m:rPr>
                    <w:rPr>
                      <w:rFonts w:ascii="Cambria Math" w:eastAsiaTheme="minorEastAsia" w:hAnsi="Cambria Math"/>
                    </w:rPr>
                    <m:t>X</m:t>
                  </m:r>
                </m:e>
              </m:d>
            </m:e>
            <m:sup>
              <m:r>
                <m:rPr>
                  <m:sty m:val="bi"/>
                </m:rPr>
                <w:rPr>
                  <w:rFonts w:ascii="Cambria Math" w:eastAsiaTheme="minorEastAsia" w:hAnsi="Cambria Math"/>
                </w:rPr>
                <m:t>-1</m:t>
              </m:r>
            </m:sup>
          </m:sSup>
          <m:sSup>
            <m:sSupPr>
              <m:ctrlPr>
                <w:rPr>
                  <w:rFonts w:ascii="Cambria Math" w:eastAsiaTheme="minorEastAsia" w:hAnsi="Cambria Math"/>
                  <w:b/>
                  <w:bCs/>
                  <w:i/>
                </w:rPr>
              </m:ctrlPr>
            </m:sSupPr>
            <m:e>
              <m:r>
                <m:rPr>
                  <m:sty m:val="bi"/>
                </m:rPr>
                <w:rPr>
                  <w:rFonts w:ascii="Cambria Math" w:eastAsiaTheme="minorEastAsia" w:hAnsi="Cambria Math"/>
                </w:rPr>
                <m:t>X</m:t>
              </m:r>
            </m:e>
            <m:sup>
              <m:r>
                <m:rPr>
                  <m:sty m:val="bi"/>
                </m:rPr>
                <w:rPr>
                  <w:rFonts w:ascii="Cambria Math" w:eastAsiaTheme="minorEastAsia" w:hAnsi="Cambria Math"/>
                </w:rPr>
                <m:t>T</m:t>
              </m:r>
            </m:sup>
          </m:sSup>
          <m:r>
            <m:rPr>
              <m:sty m:val="bi"/>
            </m:rPr>
            <w:rPr>
              <w:rFonts w:ascii="Cambria Math" w:eastAsiaTheme="minorEastAsia" w:hAnsi="Cambria Math"/>
            </w:rPr>
            <m:t>y</m:t>
          </m:r>
        </m:oMath>
      </m:oMathPara>
    </w:p>
    <w:p w14:paraId="52672EE9" w14:textId="77777777" w:rsidR="002E70E1" w:rsidRPr="002E70E1" w:rsidRDefault="002E70E1" w:rsidP="005B6495">
      <w:pPr>
        <w:rPr>
          <w:rFonts w:eastAsiaTheme="minorEastAsia"/>
        </w:rPr>
      </w:pPr>
    </w:p>
    <w:p w14:paraId="347CBC4C" w14:textId="60389650" w:rsidR="005B6495" w:rsidRDefault="005B6495" w:rsidP="005B6495">
      <w:r w:rsidRPr="005B6495">
        <w:t>This is called the closed-form/analytical solution</w:t>
      </w:r>
      <w:r w:rsidR="003807FC">
        <w:t xml:space="preserve"> -</w:t>
      </w:r>
      <w:r w:rsidRPr="005B6495">
        <w:t>no iterative search needed, just direct computation.</w:t>
      </w:r>
    </w:p>
    <w:p w14:paraId="0DE72473" w14:textId="77777777" w:rsidR="00096978" w:rsidRPr="005B6495" w:rsidRDefault="00096978" w:rsidP="005B6495"/>
    <w:p w14:paraId="305090CB" w14:textId="77777777" w:rsidR="005B6495" w:rsidRPr="005B6495" w:rsidRDefault="005B6495" w:rsidP="005B6495">
      <w:pPr>
        <w:rPr>
          <w:b/>
          <w:bCs/>
        </w:rPr>
      </w:pPr>
      <w:r w:rsidRPr="005B6495">
        <w:rPr>
          <w:b/>
          <w:bCs/>
        </w:rPr>
        <w:t>Step 4: Making Predictions</w:t>
      </w:r>
    </w:p>
    <w:p w14:paraId="0A49C53A" w14:textId="77777777" w:rsidR="00464D33" w:rsidRDefault="005B6495" w:rsidP="005B6495">
      <w:r w:rsidRPr="005B6495">
        <w:t>After calculating β, predictions for new data are made via:</w:t>
      </w:r>
      <w:r w:rsidR="00096978">
        <w:t xml:space="preserve"> </w:t>
      </w:r>
    </w:p>
    <w:p w14:paraId="0E233E56" w14:textId="04046193" w:rsidR="00464D33" w:rsidRPr="005B6495" w:rsidRDefault="00000000" w:rsidP="005B6495">
      <w:pPr>
        <w:rPr>
          <w:rFonts w:eastAsiaTheme="minorEastAsia"/>
          <w:b/>
          <w:bCs/>
        </w:rPr>
      </w:pPr>
      <m:oMathPara>
        <m:oMath>
          <m:acc>
            <m:accPr>
              <m:ctrlPr>
                <w:rPr>
                  <w:rFonts w:ascii="Cambria Math" w:hAnsi="Cambria Math"/>
                  <w:b/>
                  <w:bCs/>
                </w:rPr>
              </m:ctrlPr>
            </m:accPr>
            <m:e>
              <m:r>
                <m:rPr>
                  <m:sty m:val="bi"/>
                </m:rPr>
                <w:rPr>
                  <w:rFonts w:ascii="Cambria Math" w:hAnsi="Cambria Math"/>
                </w:rPr>
                <m:t>y</m:t>
              </m:r>
            </m:e>
          </m:acc>
          <m:r>
            <m:rPr>
              <m:sty m:val="bi"/>
            </m:rPr>
            <w:rPr>
              <w:rFonts w:ascii="Cambria Math" w:hAnsi="Cambria Math"/>
            </w:rPr>
            <m:t>=X</m:t>
          </m:r>
          <m:r>
            <m:rPr>
              <m:sty m:val="bi"/>
            </m:rPr>
            <w:rPr>
              <w:rFonts w:ascii="Cambria Math" w:eastAsiaTheme="minorEastAsia" w:hAnsi="Cambria Math"/>
            </w:rPr>
            <m:t>β</m:t>
          </m:r>
        </m:oMath>
      </m:oMathPara>
    </w:p>
    <w:p w14:paraId="242176B8" w14:textId="43A0BE85" w:rsidR="005B6495" w:rsidRDefault="005B6495" w:rsidP="005B6495">
      <w:r w:rsidRPr="005B6495">
        <w:t>Each entry in β (the coefficients) quantifies the effect of a feature on the output variable, assuming other features remain constant.</w:t>
      </w:r>
    </w:p>
    <w:p w14:paraId="33FEBA6E" w14:textId="77777777" w:rsidR="00096978" w:rsidRPr="005B6495" w:rsidRDefault="00096978" w:rsidP="005B6495"/>
    <w:p w14:paraId="32D43CBF" w14:textId="77777777" w:rsidR="005B6495" w:rsidRPr="005B6495" w:rsidRDefault="005B6495" w:rsidP="005B6495">
      <w:pPr>
        <w:rPr>
          <w:b/>
          <w:bCs/>
        </w:rPr>
      </w:pPr>
      <w:r w:rsidRPr="005B6495">
        <w:rPr>
          <w:b/>
          <w:bCs/>
        </w:rPr>
        <w:t>Step 5: Checking Model Fit</w:t>
      </w:r>
    </w:p>
    <w:p w14:paraId="132B454E" w14:textId="61163D2B" w:rsidR="005B6495" w:rsidRPr="005B6495" w:rsidRDefault="005B6495" w:rsidP="005B6495">
      <w:pPr>
        <w:numPr>
          <w:ilvl w:val="0"/>
          <w:numId w:val="11"/>
        </w:numPr>
      </w:pPr>
      <w:r w:rsidRPr="005B6495">
        <w:lastRenderedPageBreak/>
        <w:t>R-squared (</w:t>
      </w:r>
      <w:r w:rsidRPr="005B6495">
        <w:rPr>
          <w:i/>
          <w:iCs/>
        </w:rPr>
        <w:t>R</w:t>
      </w:r>
      <w:r w:rsidRPr="005B6495">
        <w:t>2): Measures the proportion of variance in the target variable that’s explained by the model. Higher is better (but beware of overfitting).</w:t>
      </w:r>
    </w:p>
    <w:p w14:paraId="7E0E739C" w14:textId="77777777" w:rsidR="005B6495" w:rsidRPr="005B6495" w:rsidRDefault="005B6495" w:rsidP="005B6495">
      <w:pPr>
        <w:numPr>
          <w:ilvl w:val="0"/>
          <w:numId w:val="11"/>
        </w:numPr>
      </w:pPr>
      <w:r w:rsidRPr="005B6495">
        <w:t>Residual plots: Help check if errors behave randomly (a key assumption).</w:t>
      </w:r>
    </w:p>
    <w:p w14:paraId="0B76234F" w14:textId="77777777" w:rsidR="005B6495" w:rsidRDefault="005B6495" w:rsidP="005B6495">
      <w:pPr>
        <w:numPr>
          <w:ilvl w:val="0"/>
          <w:numId w:val="11"/>
        </w:numPr>
      </w:pPr>
      <w:r w:rsidRPr="005B6495">
        <w:t>Assumptions validation: Linearity, independence, homoscedasticity (constant error variance), normality of errors.</w:t>
      </w:r>
    </w:p>
    <w:p w14:paraId="74A17939" w14:textId="77777777" w:rsidR="00096978" w:rsidRPr="005B6495" w:rsidRDefault="00096978" w:rsidP="00096978"/>
    <w:p w14:paraId="00D38C29" w14:textId="77777777" w:rsidR="005B6495" w:rsidRPr="005B6495" w:rsidRDefault="005B6495" w:rsidP="005B6495">
      <w:pPr>
        <w:rPr>
          <w:b/>
          <w:bCs/>
        </w:rPr>
      </w:pPr>
      <w:r w:rsidRPr="005B6495">
        <w:rPr>
          <w:b/>
          <w:bCs/>
        </w:rPr>
        <w:t>Extensions &amp; Variations:</w:t>
      </w:r>
    </w:p>
    <w:p w14:paraId="4EB4B2F2" w14:textId="77777777" w:rsidR="005B6495" w:rsidRPr="005B6495" w:rsidRDefault="005B6495" w:rsidP="005B6495">
      <w:pPr>
        <w:numPr>
          <w:ilvl w:val="0"/>
          <w:numId w:val="2"/>
        </w:numPr>
      </w:pPr>
      <w:r w:rsidRPr="005B6495">
        <w:t>Multiple Linear Regression: Fit multiple features, not just one.</w:t>
      </w:r>
    </w:p>
    <w:p w14:paraId="0541D4A5" w14:textId="77777777" w:rsidR="005B6495" w:rsidRDefault="005B6495" w:rsidP="005B6495">
      <w:pPr>
        <w:numPr>
          <w:ilvl w:val="0"/>
          <w:numId w:val="2"/>
        </w:numPr>
      </w:pPr>
      <w:r w:rsidRPr="005B6495">
        <w:t>Regularized Regression (Ridge, Lasso): Add penalties for complexity to combat overfitting.</w:t>
      </w:r>
    </w:p>
    <w:p w14:paraId="345F822F" w14:textId="77777777" w:rsidR="00096978" w:rsidRDefault="00096978" w:rsidP="00096978"/>
    <w:p w14:paraId="4A54302C" w14:textId="77777777" w:rsidR="005B6495" w:rsidRPr="005B6495" w:rsidRDefault="005B6495" w:rsidP="005B6495">
      <w:pPr>
        <w:rPr>
          <w:b/>
          <w:bCs/>
        </w:rPr>
      </w:pPr>
      <w:r w:rsidRPr="005B6495">
        <w:rPr>
          <w:b/>
          <w:bCs/>
        </w:rPr>
        <w:t>Practical Advantages</w:t>
      </w:r>
    </w:p>
    <w:p w14:paraId="1AC8F6CE" w14:textId="77777777" w:rsidR="005B6495" w:rsidRPr="005B6495" w:rsidRDefault="005B6495" w:rsidP="005B6495">
      <w:pPr>
        <w:numPr>
          <w:ilvl w:val="0"/>
          <w:numId w:val="12"/>
        </w:numPr>
      </w:pPr>
      <w:r w:rsidRPr="005B6495">
        <w:t>Direct, quick calculation for small and medium datasets.</w:t>
      </w:r>
    </w:p>
    <w:p w14:paraId="2AB1091D" w14:textId="77777777" w:rsidR="005B6495" w:rsidRPr="005B6495" w:rsidRDefault="005B6495" w:rsidP="005B6495">
      <w:pPr>
        <w:numPr>
          <w:ilvl w:val="0"/>
          <w:numId w:val="12"/>
        </w:numPr>
      </w:pPr>
      <w:r w:rsidRPr="005B6495">
        <w:t>Coefficients directly interpretable (a one-unit increase in a feature changes the output by that coefficient value, all else held constant).</w:t>
      </w:r>
    </w:p>
    <w:p w14:paraId="64B773ED" w14:textId="3AFB0F80" w:rsidR="005B6495" w:rsidRPr="005B6495" w:rsidRDefault="005B6495" w:rsidP="005B6495">
      <w:pPr>
        <w:numPr>
          <w:ilvl w:val="0"/>
          <w:numId w:val="12"/>
        </w:numPr>
      </w:pPr>
      <w:r w:rsidRPr="005B6495">
        <w:t>Foundation for more advanced models</w:t>
      </w:r>
      <w:r w:rsidR="00FC5E13">
        <w:t xml:space="preserve"> - </w:t>
      </w:r>
      <w:r w:rsidRPr="005B6495">
        <w:t>understanding OLS helps demystify many ML and statistical techniques.</w:t>
      </w:r>
    </w:p>
    <w:p w14:paraId="2131AB2D" w14:textId="77777777" w:rsidR="005B6495" w:rsidRPr="005B6495" w:rsidRDefault="005B6495" w:rsidP="005B6495"/>
    <w:p w14:paraId="49877E01" w14:textId="77777777" w:rsidR="005B6495" w:rsidRPr="005B6495" w:rsidRDefault="005B6495" w:rsidP="005B6495">
      <w:r w:rsidRPr="005B6495">
        <w:rPr>
          <w:b/>
          <w:bCs/>
        </w:rPr>
        <w:t>Key Use Cases:</w:t>
      </w:r>
    </w:p>
    <w:p w14:paraId="6DF9D1D0" w14:textId="77777777" w:rsidR="005B6495" w:rsidRPr="005B6495" w:rsidRDefault="005B6495" w:rsidP="005B6495">
      <w:pPr>
        <w:numPr>
          <w:ilvl w:val="0"/>
          <w:numId w:val="3"/>
        </w:numPr>
      </w:pPr>
      <w:r w:rsidRPr="005B6495">
        <w:t>Predicting house prices, sales forecasts, trend lines in business metrics.</w:t>
      </w:r>
    </w:p>
    <w:p w14:paraId="23F31685" w14:textId="77777777" w:rsidR="005B6495" w:rsidRPr="005B6495" w:rsidRDefault="005B6495" w:rsidP="005B6495">
      <w:pPr>
        <w:numPr>
          <w:ilvl w:val="0"/>
          <w:numId w:val="3"/>
        </w:numPr>
      </w:pPr>
      <w:r w:rsidRPr="005B6495">
        <w:t>Often the first model in any machine learning (ML) project.</w:t>
      </w:r>
    </w:p>
    <w:p w14:paraId="3FB3ACD4" w14:textId="77777777" w:rsidR="005B6495" w:rsidRPr="005B6495" w:rsidRDefault="005B6495" w:rsidP="005B6495">
      <w:pPr>
        <w:numPr>
          <w:ilvl w:val="0"/>
          <w:numId w:val="3"/>
        </w:numPr>
      </w:pPr>
      <w:r w:rsidRPr="005B6495">
        <w:t>Crucial step in algorithm tuning and model interpretability for ML freelance projects.</w:t>
      </w:r>
    </w:p>
    <w:p w14:paraId="6AFA29EA" w14:textId="77777777" w:rsidR="005B6495" w:rsidRPr="005B6495" w:rsidRDefault="00000000" w:rsidP="005B6495">
      <w:r>
        <w:pict w14:anchorId="794F6FA5">
          <v:rect id="_x0000_i1028" style="width:0;height:.75pt" o:hralign="center" o:hrstd="t" o:hr="t" fillcolor="#a0a0a0" stroked="f"/>
        </w:pict>
      </w:r>
    </w:p>
    <w:p w14:paraId="1A26DB3D" w14:textId="77777777" w:rsidR="005B6495" w:rsidRPr="005B6495" w:rsidRDefault="005B6495" w:rsidP="005B6495">
      <w:pPr>
        <w:rPr>
          <w:b/>
          <w:bCs/>
        </w:rPr>
      </w:pPr>
      <w:r w:rsidRPr="005B6495">
        <w:rPr>
          <w:rFonts w:ascii="Segoe UI Emoji" w:hAnsi="Segoe UI Emoji" w:cs="Segoe UI Emoji"/>
          <w:b/>
          <w:bCs/>
        </w:rPr>
        <w:t>🧰</w:t>
      </w:r>
      <w:r w:rsidRPr="005B6495">
        <w:rPr>
          <w:b/>
          <w:bCs/>
        </w:rPr>
        <w:t xml:space="preserve"> Tools, Libraries &amp; Practical Implementations</w:t>
      </w:r>
    </w:p>
    <w:p w14:paraId="5FB575EB" w14:textId="77777777" w:rsidR="005B6495" w:rsidRPr="005B6495" w:rsidRDefault="005B6495" w:rsidP="005B6495">
      <w:pPr>
        <w:numPr>
          <w:ilvl w:val="0"/>
          <w:numId w:val="4"/>
        </w:numPr>
      </w:pPr>
      <w:r w:rsidRPr="005B6495">
        <w:rPr>
          <w:b/>
          <w:bCs/>
        </w:rPr>
        <w:t>scikit-learn:</w:t>
      </w:r>
      <w:r w:rsidRPr="005B6495">
        <w:br/>
        <w:t>The go-to Python library for all things ML. Fit OLS with a single function (LinearRegression()), perfect for both prototyping and freelance gigs.</w:t>
      </w:r>
    </w:p>
    <w:p w14:paraId="4F79B281" w14:textId="77777777" w:rsidR="005B6495" w:rsidRPr="005B6495" w:rsidRDefault="005B6495" w:rsidP="005B6495">
      <w:pPr>
        <w:numPr>
          <w:ilvl w:val="0"/>
          <w:numId w:val="4"/>
        </w:numPr>
      </w:pPr>
      <w:r w:rsidRPr="005B6495">
        <w:rPr>
          <w:b/>
          <w:bCs/>
        </w:rPr>
        <w:t>Statsmodels:</w:t>
      </w:r>
      <w:r w:rsidRPr="005B6495">
        <w:br/>
        <w:t>Build detailed statistical models; get rich diagnostics, ideal for deep dives and academic projects.</w:t>
      </w:r>
    </w:p>
    <w:p w14:paraId="0AC1DB8E" w14:textId="77777777" w:rsidR="005B6495" w:rsidRPr="005B6495" w:rsidRDefault="005B6495" w:rsidP="005B6495">
      <w:pPr>
        <w:numPr>
          <w:ilvl w:val="0"/>
          <w:numId w:val="4"/>
        </w:numPr>
      </w:pPr>
      <w:r w:rsidRPr="005B6495">
        <w:rPr>
          <w:b/>
          <w:bCs/>
        </w:rPr>
        <w:lastRenderedPageBreak/>
        <w:t>TensorFlow &amp; PyTorch:</w:t>
      </w:r>
      <w:r w:rsidRPr="005B6495">
        <w:br/>
        <w:t>Deep learning powerhouses, but also handle linear models efficiently—great for scalable production applications.</w:t>
      </w:r>
    </w:p>
    <w:p w14:paraId="4A107E26" w14:textId="77777777" w:rsidR="005B6495" w:rsidRPr="005B6495" w:rsidRDefault="005B6495" w:rsidP="005B6495">
      <w:pPr>
        <w:numPr>
          <w:ilvl w:val="0"/>
          <w:numId w:val="4"/>
        </w:numPr>
      </w:pPr>
      <w:r w:rsidRPr="005B6495">
        <w:rPr>
          <w:b/>
          <w:bCs/>
        </w:rPr>
        <w:t>XGBoost:</w:t>
      </w:r>
      <w:r w:rsidRPr="005B6495">
        <w:br/>
        <w:t>While best known for tree-based methods, it supports linear regression, often used for high-speed ML competitions and advanced ML freelance projects.</w:t>
      </w:r>
    </w:p>
    <w:p w14:paraId="75C44E0B" w14:textId="77777777" w:rsidR="005B6495" w:rsidRDefault="005B6495" w:rsidP="005B6495">
      <w:pPr>
        <w:numPr>
          <w:ilvl w:val="0"/>
          <w:numId w:val="4"/>
        </w:numPr>
      </w:pPr>
      <w:r w:rsidRPr="005B6495">
        <w:rPr>
          <w:b/>
          <w:bCs/>
        </w:rPr>
        <w:t>Jupyter/Google Colab:</w:t>
      </w:r>
      <w:r w:rsidRPr="005B6495">
        <w:br/>
        <w:t>The playground where you bring OLS to life through interactive code, visualization, and client-facing demos.</w:t>
      </w:r>
    </w:p>
    <w:p w14:paraId="0DA6523E" w14:textId="77777777" w:rsidR="00FC5E13" w:rsidRPr="005B6495" w:rsidRDefault="00FC5E13" w:rsidP="00FC5E13">
      <w:pPr>
        <w:ind w:left="720"/>
      </w:pPr>
    </w:p>
    <w:p w14:paraId="06F2FED3" w14:textId="1A1C778E" w:rsidR="005B6495" w:rsidRPr="005B6495" w:rsidRDefault="005B6495" w:rsidP="005B6495">
      <w:r w:rsidRPr="005B6495">
        <w:rPr>
          <w:b/>
          <w:bCs/>
        </w:rPr>
        <w:t>How These Tools Add Value:</w:t>
      </w:r>
      <w:r w:rsidRPr="005B6495">
        <w:br/>
        <w:t>Each tool supports quick experimentation, robust testing, and seamless deployment</w:t>
      </w:r>
      <w:r w:rsidR="00825874">
        <w:t xml:space="preserve"> </w:t>
      </w:r>
      <w:r w:rsidRPr="005B6495">
        <w:t>from student projects to commercial solutions. Freelancers use scikit-learn tutorial workflows for rapid delivery and client confidence.</w:t>
      </w:r>
    </w:p>
    <w:p w14:paraId="33269DD3" w14:textId="77777777" w:rsidR="005B6495" w:rsidRPr="005B6495" w:rsidRDefault="00000000" w:rsidP="005B6495">
      <w:r>
        <w:pict w14:anchorId="777B15AF">
          <v:rect id="_x0000_i1029" style="width:0;height:.75pt" o:hralign="center" o:hrstd="t" o:hr="t" fillcolor="#a0a0a0" stroked="f"/>
        </w:pict>
      </w:r>
    </w:p>
    <w:p w14:paraId="6B8171D4" w14:textId="1B4272F1" w:rsidR="005B6495" w:rsidRPr="005B6495" w:rsidRDefault="005B6495" w:rsidP="005B6495">
      <w:pPr>
        <w:rPr>
          <w:b/>
          <w:bCs/>
        </w:rPr>
      </w:pPr>
      <w:r w:rsidRPr="005B6495">
        <w:rPr>
          <w:rFonts w:ascii="Segoe UI Emoji" w:hAnsi="Segoe UI Emoji" w:cs="Segoe UI Emoji"/>
          <w:b/>
          <w:bCs/>
        </w:rPr>
        <w:t>🛠️</w:t>
      </w:r>
      <w:r w:rsidRPr="005B6495">
        <w:rPr>
          <w:b/>
          <w:bCs/>
        </w:rPr>
        <w:t xml:space="preserve"> Real-World </w:t>
      </w:r>
      <w:r w:rsidR="00D12B47" w:rsidRPr="005B6495">
        <w:rPr>
          <w:b/>
          <w:bCs/>
        </w:rPr>
        <w:t>Use Case Walkthrough</w:t>
      </w:r>
    </w:p>
    <w:p w14:paraId="5FF8CB79" w14:textId="77777777" w:rsidR="005B6495" w:rsidRPr="005B6495" w:rsidRDefault="005B6495" w:rsidP="005B6495">
      <w:r w:rsidRPr="005B6495">
        <w:rPr>
          <w:b/>
          <w:bCs/>
        </w:rPr>
        <w:t>Scenario:</w:t>
      </w:r>
      <w:r w:rsidRPr="005B6495">
        <w:br/>
        <w:t>A retail company wants to predict weekly sales based on advertising spend across TV, radio, and online.</w:t>
      </w:r>
    </w:p>
    <w:p w14:paraId="66A2CBBA" w14:textId="77777777" w:rsidR="005B6495" w:rsidRPr="005B6495" w:rsidRDefault="005B6495" w:rsidP="005B6495">
      <w:r w:rsidRPr="005B6495">
        <w:rPr>
          <w:b/>
          <w:bCs/>
        </w:rPr>
        <w:t>Problem Context:</w:t>
      </w:r>
      <w:r w:rsidRPr="005B6495">
        <w:br/>
        <w:t>Current forecasts are off the mark, leading to overspending or missed revenue targets.</w:t>
      </w:r>
    </w:p>
    <w:p w14:paraId="0E6E988F" w14:textId="77777777" w:rsidR="005B6495" w:rsidRPr="005B6495" w:rsidRDefault="005B6495" w:rsidP="005B6495">
      <w:r w:rsidRPr="005B6495">
        <w:rPr>
          <w:b/>
          <w:bCs/>
        </w:rPr>
        <w:t>Applying OLS:</w:t>
      </w:r>
    </w:p>
    <w:p w14:paraId="43DF4E56" w14:textId="05AEDFFA" w:rsidR="005B6495" w:rsidRPr="005B6495" w:rsidRDefault="005B6495" w:rsidP="005B6495">
      <w:pPr>
        <w:numPr>
          <w:ilvl w:val="0"/>
          <w:numId w:val="5"/>
        </w:numPr>
      </w:pPr>
      <w:r w:rsidRPr="005B6495">
        <w:t>Collect past sales and ad spend data into features (X) and targets (y).</w:t>
      </w:r>
    </w:p>
    <w:p w14:paraId="68CD0F68" w14:textId="77777777" w:rsidR="005B6495" w:rsidRPr="005B6495" w:rsidRDefault="005B6495" w:rsidP="005B6495">
      <w:pPr>
        <w:numPr>
          <w:ilvl w:val="0"/>
          <w:numId w:val="5"/>
        </w:numPr>
      </w:pPr>
      <w:r w:rsidRPr="005B6495">
        <w:t>Use scikit-learn to fit a linear regression model with OLS.</w:t>
      </w:r>
    </w:p>
    <w:p w14:paraId="1DD504A4" w14:textId="77777777" w:rsidR="005B6495" w:rsidRPr="005B6495" w:rsidRDefault="005B6495" w:rsidP="005B6495">
      <w:pPr>
        <w:numPr>
          <w:ilvl w:val="0"/>
          <w:numId w:val="5"/>
        </w:numPr>
      </w:pPr>
      <w:r w:rsidRPr="005B6495">
        <w:t>Inspect results for accuracy and interpretability.</w:t>
      </w:r>
    </w:p>
    <w:p w14:paraId="101FC4B9" w14:textId="77777777" w:rsidR="005B6495" w:rsidRPr="005B6495" w:rsidRDefault="005B6495" w:rsidP="005B6495">
      <w:r w:rsidRPr="005B6495">
        <w:rPr>
          <w:b/>
          <w:bCs/>
        </w:rPr>
        <w:t>Impact:</w:t>
      </w:r>
    </w:p>
    <w:p w14:paraId="2DCAA914" w14:textId="77777777" w:rsidR="005B6495" w:rsidRPr="005B6495" w:rsidRDefault="005B6495" w:rsidP="005B6495">
      <w:pPr>
        <w:numPr>
          <w:ilvl w:val="0"/>
          <w:numId w:val="6"/>
        </w:numPr>
      </w:pPr>
      <w:r w:rsidRPr="005B6495">
        <w:t>Pinpoint factors driving sales (with model interpretability).</w:t>
      </w:r>
    </w:p>
    <w:p w14:paraId="52C51CC3" w14:textId="77777777" w:rsidR="005B6495" w:rsidRPr="005B6495" w:rsidRDefault="005B6495" w:rsidP="005B6495">
      <w:pPr>
        <w:numPr>
          <w:ilvl w:val="0"/>
          <w:numId w:val="6"/>
        </w:numPr>
      </w:pPr>
      <w:r w:rsidRPr="005B6495">
        <w:t>Improve accuracy by 15%, saving costs and enabling smarter ad budget allocation.</w:t>
      </w:r>
    </w:p>
    <w:p w14:paraId="6EED3D07" w14:textId="40D6BAF6" w:rsidR="005B6495" w:rsidRPr="005B6495" w:rsidRDefault="005B6495" w:rsidP="005B6495">
      <w:pPr>
        <w:numPr>
          <w:ilvl w:val="0"/>
          <w:numId w:val="6"/>
        </w:numPr>
      </w:pPr>
      <w:r w:rsidRPr="005B6495">
        <w:t>Quick, explainable results</w:t>
      </w:r>
      <w:r>
        <w:t xml:space="preserve"> - </w:t>
      </w:r>
      <w:r w:rsidRPr="005B6495">
        <w:t>perfect for data-driven decision making.</w:t>
      </w:r>
    </w:p>
    <w:p w14:paraId="1E4B2DBB" w14:textId="77777777" w:rsidR="005B6495" w:rsidRPr="005B6495" w:rsidRDefault="00000000" w:rsidP="005B6495">
      <w:r>
        <w:pict w14:anchorId="47FBC772">
          <v:rect id="_x0000_i1030" style="width:0;height:.75pt" o:hralign="center" o:hrstd="t" o:hr="t" fillcolor="#a0a0a0" stroked="f"/>
        </w:pict>
      </w:r>
    </w:p>
    <w:p w14:paraId="45261FE5" w14:textId="77777777" w:rsidR="005B6495" w:rsidRPr="005B6495" w:rsidRDefault="005B6495" w:rsidP="005B6495">
      <w:pPr>
        <w:rPr>
          <w:b/>
          <w:bCs/>
        </w:rPr>
      </w:pPr>
      <w:r w:rsidRPr="005B6495">
        <w:rPr>
          <w:rFonts w:ascii="Segoe UI Emoji" w:hAnsi="Segoe UI Emoji" w:cs="Segoe UI Emoji"/>
          <w:b/>
          <w:bCs/>
        </w:rPr>
        <w:t>🚀</w:t>
      </w:r>
      <w:r w:rsidRPr="005B6495">
        <w:rPr>
          <w:b/>
          <w:bCs/>
        </w:rPr>
        <w:t xml:space="preserve"> Actionable Tips &amp; Common Pitfalls to Avoid</w:t>
      </w:r>
    </w:p>
    <w:p w14:paraId="62A28089" w14:textId="77777777" w:rsidR="005B6495" w:rsidRPr="005B6495" w:rsidRDefault="005B6495" w:rsidP="005B6495">
      <w:pPr>
        <w:numPr>
          <w:ilvl w:val="0"/>
          <w:numId w:val="7"/>
        </w:numPr>
      </w:pPr>
      <w:r w:rsidRPr="005B6495">
        <w:rPr>
          <w:b/>
          <w:bCs/>
        </w:rPr>
        <w:lastRenderedPageBreak/>
        <w:t>Check Assumptions:</w:t>
      </w:r>
      <w:r w:rsidRPr="005B6495">
        <w:br/>
        <w:t>Linear regression assumes your data relationships are (mostly) linear and errors are normally distributed. Validate with plots and diagnostics.</w:t>
      </w:r>
    </w:p>
    <w:p w14:paraId="0F29FAA3" w14:textId="1C76BC5C" w:rsidR="005B6495" w:rsidRPr="005B6495" w:rsidRDefault="005B6495" w:rsidP="005B6495">
      <w:pPr>
        <w:numPr>
          <w:ilvl w:val="0"/>
          <w:numId w:val="7"/>
        </w:numPr>
      </w:pPr>
      <w:r w:rsidRPr="005B6495">
        <w:rPr>
          <w:b/>
          <w:bCs/>
        </w:rPr>
        <w:t>Beware of Outliers:</w:t>
      </w:r>
      <w:r w:rsidRPr="005B6495">
        <w:br/>
        <w:t>Extreme values can skew your model</w:t>
      </w:r>
      <w:r>
        <w:t xml:space="preserve"> - </w:t>
      </w:r>
      <w:r w:rsidRPr="005B6495">
        <w:t>always visualize and clean data first!</w:t>
      </w:r>
    </w:p>
    <w:p w14:paraId="58810426" w14:textId="77777777" w:rsidR="005B6495" w:rsidRPr="005B6495" w:rsidRDefault="005B6495" w:rsidP="005B6495">
      <w:pPr>
        <w:numPr>
          <w:ilvl w:val="0"/>
          <w:numId w:val="7"/>
        </w:numPr>
      </w:pPr>
      <w:r w:rsidRPr="005B6495">
        <w:rPr>
          <w:b/>
          <w:bCs/>
        </w:rPr>
        <w:t>Don’t Overfit:</w:t>
      </w:r>
      <w:r w:rsidRPr="005B6495">
        <w:br/>
        <w:t>Adding too many features can reduce model interpretability. Use regularization when needed.</w:t>
      </w:r>
    </w:p>
    <w:p w14:paraId="688903D6" w14:textId="77777777" w:rsidR="005B6495" w:rsidRPr="005B6495" w:rsidRDefault="005B6495" w:rsidP="005B6495">
      <w:r w:rsidRPr="005B6495">
        <w:rPr>
          <w:b/>
          <w:bCs/>
        </w:rPr>
        <w:t>Pitfalls:</w:t>
      </w:r>
    </w:p>
    <w:p w14:paraId="6B65275E" w14:textId="230BA517" w:rsidR="005B6495" w:rsidRPr="005B6495" w:rsidRDefault="005B6495" w:rsidP="005B6495">
      <w:pPr>
        <w:numPr>
          <w:ilvl w:val="0"/>
          <w:numId w:val="8"/>
        </w:numPr>
      </w:pPr>
      <w:r w:rsidRPr="005B6495">
        <w:t>Confusing correlation with causation</w:t>
      </w:r>
      <w:r>
        <w:t xml:space="preserve"> - </w:t>
      </w:r>
      <w:r w:rsidRPr="005B6495">
        <w:t>OLS uncovers trends, not truths.</w:t>
      </w:r>
    </w:p>
    <w:p w14:paraId="22A4404E" w14:textId="77777777" w:rsidR="005B6495" w:rsidRPr="005B6495" w:rsidRDefault="005B6495" w:rsidP="005B6495">
      <w:pPr>
        <w:numPr>
          <w:ilvl w:val="0"/>
          <w:numId w:val="8"/>
        </w:numPr>
      </w:pPr>
      <w:r w:rsidRPr="005B6495">
        <w:t>Ignoring feature scaling for complex models.</w:t>
      </w:r>
    </w:p>
    <w:p w14:paraId="1243AD41" w14:textId="67B53A46" w:rsidR="005B6495" w:rsidRPr="005B6495" w:rsidRDefault="005B6495" w:rsidP="005B6495">
      <w:pPr>
        <w:numPr>
          <w:ilvl w:val="0"/>
          <w:numId w:val="8"/>
        </w:numPr>
      </w:pPr>
      <w:r w:rsidRPr="005B6495">
        <w:t>Forgetting validation</w:t>
      </w:r>
      <w:r>
        <w:t xml:space="preserve"> - </w:t>
      </w:r>
      <w:r w:rsidRPr="005B6495">
        <w:t>always test predictions on new data.</w:t>
      </w:r>
    </w:p>
    <w:p w14:paraId="495A63F0" w14:textId="77777777" w:rsidR="005B6495" w:rsidRPr="005B6495" w:rsidRDefault="00000000" w:rsidP="005B6495">
      <w:r>
        <w:pict w14:anchorId="211F3768">
          <v:rect id="_x0000_i1031" style="width:0;height:.75pt" o:hralign="center" o:hrstd="t" o:hr="t" fillcolor="#a0a0a0" stroked="f"/>
        </w:pict>
      </w:r>
    </w:p>
    <w:p w14:paraId="5E004B3C" w14:textId="77777777" w:rsidR="005B6495" w:rsidRDefault="005B6495" w:rsidP="005B6495">
      <w:r w:rsidRPr="005B6495">
        <w:rPr>
          <w:rFonts w:ascii="Segoe UI Emoji" w:hAnsi="Segoe UI Emoji" w:cs="Segoe UI Emoji"/>
          <w:b/>
          <w:bCs/>
        </w:rPr>
        <w:t>🔥</w:t>
      </w:r>
      <w:r w:rsidRPr="005B6495">
        <w:rPr>
          <w:b/>
          <w:bCs/>
        </w:rPr>
        <w:t xml:space="preserve"> This Week </w:t>
      </w:r>
      <w:r>
        <w:rPr>
          <w:b/>
          <w:bCs/>
        </w:rPr>
        <w:t xml:space="preserve">‘s </w:t>
      </w:r>
      <w:r w:rsidRPr="005B6495">
        <w:rPr>
          <w:b/>
          <w:bCs/>
        </w:rPr>
        <w:t xml:space="preserve">Trending Insights </w:t>
      </w:r>
      <w:r w:rsidRPr="005B6495">
        <w:br/>
      </w:r>
    </w:p>
    <w:p w14:paraId="7715EE42" w14:textId="17E41D69" w:rsidR="00CB4186" w:rsidRDefault="005B6495" w:rsidP="005B6495">
      <w:pPr>
        <w:pStyle w:val="ListParagraph"/>
        <w:numPr>
          <w:ilvl w:val="0"/>
          <w:numId w:val="9"/>
        </w:numPr>
      </w:pPr>
      <w:r w:rsidRPr="005B6495">
        <w:t>“sklearn-interpret” – a new open-source ML tool helping you visualize and explain OLS results for greater transparency.</w:t>
      </w:r>
    </w:p>
    <w:p w14:paraId="363BC854" w14:textId="69C84800" w:rsidR="0037637C" w:rsidRDefault="00000000" w:rsidP="0037637C">
      <w:r>
        <w:pict w14:anchorId="46ACAF27">
          <v:rect id="_x0000_i1032" style="width:0;height:.75pt" o:hralign="center" o:bullet="t" o:hrstd="t" o:hr="t" fillcolor="#a0a0a0" stroked="f"/>
        </w:pict>
      </w:r>
    </w:p>
    <w:p w14:paraId="183F2A8E" w14:textId="77777777" w:rsidR="0037637C" w:rsidRDefault="0037637C" w:rsidP="0037637C">
      <w:r w:rsidRPr="0037637C">
        <w:t>Ready to level up your data science journey?</w:t>
      </w:r>
    </w:p>
    <w:p w14:paraId="005BE565" w14:textId="77777777" w:rsidR="00E7382F" w:rsidRDefault="00E7382F" w:rsidP="0037637C">
      <w:r w:rsidRPr="00E7382F">
        <w:t>OLS is a timeless ML skill every data scientist should master. Would you trust it to guide your business decisions?</w:t>
      </w:r>
    </w:p>
    <w:p w14:paraId="6A7A73D0" w14:textId="2F70C10F" w:rsidR="00A63B2D" w:rsidRDefault="00E7382F" w:rsidP="0037637C">
      <w:r w:rsidRPr="00E7382F">
        <w:t xml:space="preserve">Share your thoughts and follow </w:t>
      </w:r>
      <w:r>
        <w:t>i</w:t>
      </w:r>
      <w:r w:rsidRPr="00E7382F">
        <w:t>nsightforge.ai for more high-value AI insights</w:t>
      </w:r>
      <w:r>
        <w:t xml:space="preserve"> and guide</w:t>
      </w:r>
      <w:r w:rsidRPr="00E7382F">
        <w:t xml:space="preserve"> </w:t>
      </w:r>
      <w:r w:rsidRPr="0037637C">
        <w:t>that transform the way you learn and apply AI.</w:t>
      </w:r>
      <w:r w:rsidR="0037637C" w:rsidRPr="0037637C">
        <w:t xml:space="preserve"> </w:t>
      </w:r>
    </w:p>
    <w:sectPr w:rsidR="00A63B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8BC4A45"/>
    <w:multiLevelType w:val="multilevel"/>
    <w:tmpl w:val="0F6C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8E1EC7"/>
    <w:multiLevelType w:val="multilevel"/>
    <w:tmpl w:val="F56E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AD10B7"/>
    <w:multiLevelType w:val="multilevel"/>
    <w:tmpl w:val="D092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E665C9"/>
    <w:multiLevelType w:val="multilevel"/>
    <w:tmpl w:val="5ADC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60130A"/>
    <w:multiLevelType w:val="multilevel"/>
    <w:tmpl w:val="40AE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066C54"/>
    <w:multiLevelType w:val="multilevel"/>
    <w:tmpl w:val="2442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1B252B"/>
    <w:multiLevelType w:val="multilevel"/>
    <w:tmpl w:val="4E5A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65205A"/>
    <w:multiLevelType w:val="multilevel"/>
    <w:tmpl w:val="CE36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CA0994"/>
    <w:multiLevelType w:val="multilevel"/>
    <w:tmpl w:val="4CBA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216E40"/>
    <w:multiLevelType w:val="multilevel"/>
    <w:tmpl w:val="D670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BC96500"/>
    <w:multiLevelType w:val="multilevel"/>
    <w:tmpl w:val="E4C8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B9B6046"/>
    <w:multiLevelType w:val="multilevel"/>
    <w:tmpl w:val="6C7A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4736686">
    <w:abstractNumId w:val="10"/>
  </w:num>
  <w:num w:numId="2" w16cid:durableId="733967048">
    <w:abstractNumId w:val="4"/>
  </w:num>
  <w:num w:numId="3" w16cid:durableId="1253392015">
    <w:abstractNumId w:val="6"/>
  </w:num>
  <w:num w:numId="4" w16cid:durableId="1681421428">
    <w:abstractNumId w:val="5"/>
  </w:num>
  <w:num w:numId="5" w16cid:durableId="2092045812">
    <w:abstractNumId w:val="9"/>
  </w:num>
  <w:num w:numId="6" w16cid:durableId="967779018">
    <w:abstractNumId w:val="11"/>
  </w:num>
  <w:num w:numId="7" w16cid:durableId="1563903641">
    <w:abstractNumId w:val="8"/>
  </w:num>
  <w:num w:numId="8" w16cid:durableId="1026447666">
    <w:abstractNumId w:val="1"/>
  </w:num>
  <w:num w:numId="9" w16cid:durableId="1162890506">
    <w:abstractNumId w:val="3"/>
  </w:num>
  <w:num w:numId="10" w16cid:durableId="1875266918">
    <w:abstractNumId w:val="0"/>
  </w:num>
  <w:num w:numId="11" w16cid:durableId="1756630435">
    <w:abstractNumId w:val="2"/>
  </w:num>
  <w:num w:numId="12" w16cid:durableId="6725339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AE5"/>
    <w:rsid w:val="00025E0B"/>
    <w:rsid w:val="00096978"/>
    <w:rsid w:val="000C222B"/>
    <w:rsid w:val="001876D5"/>
    <w:rsid w:val="001C4D0E"/>
    <w:rsid w:val="002E70E1"/>
    <w:rsid w:val="0037637C"/>
    <w:rsid w:val="003807FC"/>
    <w:rsid w:val="003D4BB2"/>
    <w:rsid w:val="00464D33"/>
    <w:rsid w:val="005034F7"/>
    <w:rsid w:val="00555E4F"/>
    <w:rsid w:val="005B6495"/>
    <w:rsid w:val="005D23DD"/>
    <w:rsid w:val="00621AE5"/>
    <w:rsid w:val="007A7703"/>
    <w:rsid w:val="00825874"/>
    <w:rsid w:val="009625F8"/>
    <w:rsid w:val="00A63B2D"/>
    <w:rsid w:val="00C4100D"/>
    <w:rsid w:val="00CB0718"/>
    <w:rsid w:val="00CB4186"/>
    <w:rsid w:val="00D12B47"/>
    <w:rsid w:val="00DF2B46"/>
    <w:rsid w:val="00E7382F"/>
    <w:rsid w:val="00EB3E91"/>
    <w:rsid w:val="00ED2B02"/>
    <w:rsid w:val="00F15824"/>
    <w:rsid w:val="00FC5E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597A8"/>
  <w15:chartTrackingRefBased/>
  <w15:docId w15:val="{7EBAE703-9687-40C3-A00D-048010947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A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1A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1A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1A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1A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1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A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1A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1A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1A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1A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1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AE5"/>
    <w:rPr>
      <w:rFonts w:eastAsiaTheme="majorEastAsia" w:cstheme="majorBidi"/>
      <w:color w:val="272727" w:themeColor="text1" w:themeTint="D8"/>
    </w:rPr>
  </w:style>
  <w:style w:type="paragraph" w:styleId="Title">
    <w:name w:val="Title"/>
    <w:basedOn w:val="Normal"/>
    <w:next w:val="Normal"/>
    <w:link w:val="TitleChar"/>
    <w:uiPriority w:val="10"/>
    <w:qFormat/>
    <w:rsid w:val="00621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AE5"/>
    <w:pPr>
      <w:spacing w:before="160"/>
      <w:jc w:val="center"/>
    </w:pPr>
    <w:rPr>
      <w:i/>
      <w:iCs/>
      <w:color w:val="404040" w:themeColor="text1" w:themeTint="BF"/>
    </w:rPr>
  </w:style>
  <w:style w:type="character" w:customStyle="1" w:styleId="QuoteChar">
    <w:name w:val="Quote Char"/>
    <w:basedOn w:val="DefaultParagraphFont"/>
    <w:link w:val="Quote"/>
    <w:uiPriority w:val="29"/>
    <w:rsid w:val="00621AE5"/>
    <w:rPr>
      <w:i/>
      <w:iCs/>
      <w:color w:val="404040" w:themeColor="text1" w:themeTint="BF"/>
    </w:rPr>
  </w:style>
  <w:style w:type="paragraph" w:styleId="ListParagraph">
    <w:name w:val="List Paragraph"/>
    <w:basedOn w:val="Normal"/>
    <w:uiPriority w:val="34"/>
    <w:qFormat/>
    <w:rsid w:val="00621AE5"/>
    <w:pPr>
      <w:ind w:left="720"/>
      <w:contextualSpacing/>
    </w:pPr>
  </w:style>
  <w:style w:type="character" w:styleId="IntenseEmphasis">
    <w:name w:val="Intense Emphasis"/>
    <w:basedOn w:val="DefaultParagraphFont"/>
    <w:uiPriority w:val="21"/>
    <w:qFormat/>
    <w:rsid w:val="00621AE5"/>
    <w:rPr>
      <w:i/>
      <w:iCs/>
      <w:color w:val="2F5496" w:themeColor="accent1" w:themeShade="BF"/>
    </w:rPr>
  </w:style>
  <w:style w:type="paragraph" w:styleId="IntenseQuote">
    <w:name w:val="Intense Quote"/>
    <w:basedOn w:val="Normal"/>
    <w:next w:val="Normal"/>
    <w:link w:val="IntenseQuoteChar"/>
    <w:uiPriority w:val="30"/>
    <w:qFormat/>
    <w:rsid w:val="00621A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1AE5"/>
    <w:rPr>
      <w:i/>
      <w:iCs/>
      <w:color w:val="2F5496" w:themeColor="accent1" w:themeShade="BF"/>
    </w:rPr>
  </w:style>
  <w:style w:type="character" w:styleId="IntenseReference">
    <w:name w:val="Intense Reference"/>
    <w:basedOn w:val="DefaultParagraphFont"/>
    <w:uiPriority w:val="32"/>
    <w:qFormat/>
    <w:rsid w:val="00621AE5"/>
    <w:rPr>
      <w:b/>
      <w:bCs/>
      <w:smallCaps/>
      <w:color w:val="2F5496" w:themeColor="accent1" w:themeShade="BF"/>
      <w:spacing w:val="5"/>
    </w:rPr>
  </w:style>
  <w:style w:type="character" w:styleId="PlaceholderText">
    <w:name w:val="Placeholder Text"/>
    <w:basedOn w:val="DefaultParagraphFont"/>
    <w:uiPriority w:val="99"/>
    <w:semiHidden/>
    <w:rsid w:val="00EB3E9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5</Pages>
  <Words>1002</Words>
  <Characters>5716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Rathod</dc:creator>
  <cp:keywords/>
  <dc:description/>
  <cp:lastModifiedBy>Mohit Rathod</cp:lastModifiedBy>
  <cp:revision>19</cp:revision>
  <dcterms:created xsi:type="dcterms:W3CDTF">2025-09-26T04:24:00Z</dcterms:created>
  <dcterms:modified xsi:type="dcterms:W3CDTF">2025-12-20T11:38:00Z</dcterms:modified>
</cp:coreProperties>
</file>