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63DD64" w14:textId="33858F39" w:rsidR="00CB4186" w:rsidRDefault="002B380E" w:rsidP="002B380E">
      <w:pPr>
        <w:pStyle w:val="Title"/>
      </w:pPr>
      <w:r w:rsidRPr="002B380E">
        <w:t>Decision Trees Geometric Intuition</w:t>
      </w:r>
    </w:p>
    <w:p w14:paraId="32547660" w14:textId="77777777" w:rsidR="002B380E" w:rsidRDefault="002B380E" w:rsidP="002B380E"/>
    <w:p w14:paraId="0668DE40" w14:textId="77777777" w:rsidR="002B380E" w:rsidRDefault="002B380E" w:rsidP="002B380E">
      <w:r w:rsidRPr="002B380E">
        <w:t xml:space="preserve">Ever felt stuck trying to visualize how a machine learning model </w:t>
      </w:r>
      <w:r w:rsidRPr="002B380E">
        <w:rPr>
          <w:i/>
          <w:iCs/>
        </w:rPr>
        <w:t>actually</w:t>
      </w:r>
      <w:r w:rsidRPr="002B380E">
        <w:t xml:space="preserve"> makes decisions?</w:t>
      </w:r>
    </w:p>
    <w:p w14:paraId="79A0B718" w14:textId="0546C10E" w:rsidR="002B380E" w:rsidRPr="002B380E" w:rsidRDefault="002B380E" w:rsidP="002B380E">
      <w:r w:rsidRPr="002B380E">
        <w:t xml:space="preserve">What if you could </w:t>
      </w:r>
      <w:r w:rsidRPr="002B380E">
        <w:rPr>
          <w:i/>
          <w:iCs/>
        </w:rPr>
        <w:t>see</w:t>
      </w:r>
      <w:r w:rsidRPr="002B380E">
        <w:t xml:space="preserve"> a decision tree’s logic in the form of shapes and boundaries in space, not just code or text? Today we unlock that visual intuition and make decision trees tangible for every aspiring data scientist.</w:t>
      </w:r>
    </w:p>
    <w:p w14:paraId="259D02EA" w14:textId="77777777" w:rsidR="002B380E" w:rsidRPr="002B380E" w:rsidRDefault="00000000" w:rsidP="002B380E">
      <w:r>
        <w:pict w14:anchorId="6470B200">
          <v:rect id="_x0000_i1025" style="width:0;height:1.5pt" o:hralign="center" o:hrstd="t" o:hr="t" fillcolor="#a0a0a0" stroked="f"/>
        </w:pict>
      </w:r>
    </w:p>
    <w:p w14:paraId="068287FE" w14:textId="77777777" w:rsidR="002B380E" w:rsidRPr="002B380E" w:rsidRDefault="002B380E" w:rsidP="002B380E">
      <w:pPr>
        <w:rPr>
          <w:b/>
          <w:bCs/>
        </w:rPr>
      </w:pPr>
      <w:r w:rsidRPr="002B380E">
        <w:rPr>
          <w:b/>
          <w:bCs/>
        </w:rPr>
        <w:t>What is a Decision Tree, and why does geometric intuition matter?</w:t>
      </w:r>
    </w:p>
    <w:p w14:paraId="58A7E12E" w14:textId="77777777" w:rsidR="002B380E" w:rsidRPr="002B380E" w:rsidRDefault="002B380E" w:rsidP="002B380E">
      <w:r w:rsidRPr="002B380E">
        <w:t xml:space="preserve">At its heart, a </w:t>
      </w:r>
      <w:r w:rsidRPr="002B380E">
        <w:rPr>
          <w:b/>
          <w:bCs/>
        </w:rPr>
        <w:t>decision tree</w:t>
      </w:r>
      <w:r w:rsidRPr="002B380E">
        <w:t xml:space="preserve"> is a supervised ML algorithm that predicts outcomes by learning a hierarchy of decisions from data points. It is widely used for classification and regression because it’s interpretable and maps clearly onto logical decisions.</w:t>
      </w:r>
    </w:p>
    <w:p w14:paraId="3B768D9C" w14:textId="77777777" w:rsidR="002B380E" w:rsidRPr="002B380E" w:rsidRDefault="002B380E" w:rsidP="002B380E">
      <w:r w:rsidRPr="002B380E">
        <w:t xml:space="preserve">Geometric intuition helps us understand </w:t>
      </w:r>
      <w:r w:rsidRPr="002B380E">
        <w:rPr>
          <w:i/>
          <w:iCs/>
        </w:rPr>
        <w:t>how</w:t>
      </w:r>
      <w:r w:rsidRPr="002B380E">
        <w:t xml:space="preserve"> these decisions break down the data space into regions where outcomes are consistent. Instead of imagining abstract code, think of </w:t>
      </w:r>
      <w:r w:rsidRPr="002B380E">
        <w:rPr>
          <w:i/>
          <w:iCs/>
        </w:rPr>
        <w:t>regions in a scatter plot</w:t>
      </w:r>
      <w:r w:rsidRPr="002B380E">
        <w:t xml:space="preserve"> separated by lines or surfaces.</w:t>
      </w:r>
    </w:p>
    <w:p w14:paraId="4E2362BA" w14:textId="5065B4DA" w:rsidR="002B380E" w:rsidRPr="002B380E" w:rsidRDefault="002B380E" w:rsidP="002B380E">
      <w:pPr>
        <w:rPr>
          <w:b/>
          <w:bCs/>
        </w:rPr>
      </w:pPr>
      <w:r w:rsidRPr="002B380E">
        <w:rPr>
          <w:b/>
          <w:bCs/>
        </w:rPr>
        <w:t>Visualizing the Feature Space</w:t>
      </w:r>
      <w:r w:rsidR="0059087A">
        <w:rPr>
          <w:b/>
          <w:bCs/>
        </w:rPr>
        <w:t>:</w:t>
      </w:r>
    </w:p>
    <w:p w14:paraId="3E8F573B" w14:textId="77777777" w:rsidR="002B380E" w:rsidRPr="002B380E" w:rsidRDefault="002B380E" w:rsidP="002B380E">
      <w:r w:rsidRPr="002B380E">
        <w:t xml:space="preserve">In geometric terms, when a decision tree splits on a feature, it creates an </w:t>
      </w:r>
      <w:r w:rsidRPr="002B380E">
        <w:rPr>
          <w:b/>
          <w:bCs/>
        </w:rPr>
        <w:t>axis-aligned boundary</w:t>
      </w:r>
      <w:r w:rsidRPr="002B380E">
        <w:t xml:space="preserve"> that partitions the feature space. The combination of these splits results in many nested rectangles or cuboids (in higher dimensions), each representing a chunk of the space where the model makes the same prediction.</w:t>
      </w:r>
    </w:p>
    <w:p w14:paraId="1C124E39" w14:textId="77777777" w:rsidR="002B380E" w:rsidRPr="002B380E" w:rsidRDefault="002B380E" w:rsidP="002B380E">
      <w:r w:rsidRPr="002B380E">
        <w:t>In a 2-D example:</w:t>
      </w:r>
    </w:p>
    <w:p w14:paraId="054FA7BE" w14:textId="77777777" w:rsidR="002B380E" w:rsidRPr="002B380E" w:rsidRDefault="002B380E" w:rsidP="002B380E">
      <w:pPr>
        <w:numPr>
          <w:ilvl w:val="0"/>
          <w:numId w:val="1"/>
        </w:numPr>
      </w:pPr>
      <w:r w:rsidRPr="002B380E">
        <w:t xml:space="preserve">First split might be </w:t>
      </w:r>
      <w:r w:rsidRPr="002B380E">
        <w:rPr>
          <w:b/>
          <w:bCs/>
        </w:rPr>
        <w:t>x1 &lt;= threshold</w:t>
      </w:r>
      <w:r w:rsidRPr="002B380E">
        <w:t>, drawing a vertical line.</w:t>
      </w:r>
    </w:p>
    <w:p w14:paraId="5BE2DEFE" w14:textId="77777777" w:rsidR="002B380E" w:rsidRPr="002B380E" w:rsidRDefault="002B380E" w:rsidP="002B380E">
      <w:pPr>
        <w:numPr>
          <w:ilvl w:val="0"/>
          <w:numId w:val="1"/>
        </w:numPr>
      </w:pPr>
      <w:r w:rsidRPr="002B380E">
        <w:t xml:space="preserve">Second split might be </w:t>
      </w:r>
      <w:r w:rsidRPr="002B380E">
        <w:rPr>
          <w:b/>
          <w:bCs/>
        </w:rPr>
        <w:t>x2 &gt; threshold</w:t>
      </w:r>
      <w:r w:rsidRPr="002B380E">
        <w:t>, drawing a horizontal line.</w:t>
      </w:r>
      <w:r w:rsidRPr="002B380E">
        <w:br/>
        <w:t>Together these boundaries carve up the plane into regions that correspond to final predictions.</w:t>
      </w:r>
    </w:p>
    <w:p w14:paraId="29918E3E" w14:textId="77777777" w:rsidR="002B380E" w:rsidRPr="002B380E" w:rsidRDefault="002B380E" w:rsidP="002B380E">
      <w:pPr>
        <w:rPr>
          <w:b/>
          <w:bCs/>
        </w:rPr>
      </w:pPr>
      <w:r w:rsidRPr="002B380E">
        <w:rPr>
          <w:b/>
          <w:bCs/>
        </w:rPr>
        <w:t>Step-by-Step Logic:</w:t>
      </w:r>
    </w:p>
    <w:p w14:paraId="500A9D71" w14:textId="77777777" w:rsidR="002B380E" w:rsidRPr="002B380E" w:rsidRDefault="002B380E" w:rsidP="002B380E">
      <w:pPr>
        <w:numPr>
          <w:ilvl w:val="0"/>
          <w:numId w:val="2"/>
        </w:numPr>
      </w:pPr>
      <w:r w:rsidRPr="002B380E">
        <w:rPr>
          <w:b/>
          <w:bCs/>
        </w:rPr>
        <w:t>Root node</w:t>
      </w:r>
      <w:r w:rsidRPr="002B380E">
        <w:t xml:space="preserve"> starts with the whole dataset.</w:t>
      </w:r>
    </w:p>
    <w:p w14:paraId="4246C561" w14:textId="77777777" w:rsidR="002B380E" w:rsidRPr="002B380E" w:rsidRDefault="002B380E" w:rsidP="002B380E">
      <w:pPr>
        <w:numPr>
          <w:ilvl w:val="0"/>
          <w:numId w:val="2"/>
        </w:numPr>
      </w:pPr>
      <w:r w:rsidRPr="002B380E">
        <w:t xml:space="preserve">Each </w:t>
      </w:r>
      <w:r w:rsidRPr="002B380E">
        <w:rPr>
          <w:b/>
          <w:bCs/>
        </w:rPr>
        <w:t>split</w:t>
      </w:r>
      <w:r w:rsidRPr="002B380E">
        <w:t xml:space="preserve"> divides the space into two regions along one axis.</w:t>
      </w:r>
    </w:p>
    <w:p w14:paraId="300EDF19" w14:textId="77777777" w:rsidR="002B380E" w:rsidRPr="002B380E" w:rsidRDefault="002B380E" w:rsidP="002B380E">
      <w:pPr>
        <w:numPr>
          <w:ilvl w:val="0"/>
          <w:numId w:val="2"/>
        </w:numPr>
      </w:pPr>
      <w:r w:rsidRPr="002B380E">
        <w:t>Recursion continues, refining those regions.</w:t>
      </w:r>
    </w:p>
    <w:p w14:paraId="45919926" w14:textId="77777777" w:rsidR="002B380E" w:rsidRPr="002B380E" w:rsidRDefault="002B380E" w:rsidP="002B380E">
      <w:pPr>
        <w:numPr>
          <w:ilvl w:val="0"/>
          <w:numId w:val="2"/>
        </w:numPr>
      </w:pPr>
      <w:r w:rsidRPr="002B380E">
        <w:rPr>
          <w:b/>
          <w:bCs/>
        </w:rPr>
        <w:t>Leaf nodes</w:t>
      </w:r>
      <w:r w:rsidRPr="002B380E">
        <w:t xml:space="preserve"> correspond to final regions with a specific class label or value.</w:t>
      </w:r>
      <w:r w:rsidRPr="002B380E">
        <w:br/>
        <w:t>As a result, the tree partitions feature space into “rectangular” decision regions for classification or regression.</w:t>
      </w:r>
    </w:p>
    <w:p w14:paraId="7DAD2330" w14:textId="5467FEAC" w:rsidR="002B380E" w:rsidRPr="002B380E" w:rsidRDefault="002B380E" w:rsidP="002B380E">
      <w:pPr>
        <w:rPr>
          <w:b/>
          <w:bCs/>
        </w:rPr>
      </w:pPr>
      <w:r w:rsidRPr="002B380E">
        <w:rPr>
          <w:b/>
          <w:bCs/>
        </w:rPr>
        <w:t>Why this matters</w:t>
      </w:r>
      <w:r w:rsidR="004850F9">
        <w:rPr>
          <w:b/>
          <w:bCs/>
        </w:rPr>
        <w:t>:</w:t>
      </w:r>
    </w:p>
    <w:p w14:paraId="762BE737" w14:textId="77777777" w:rsidR="002B380E" w:rsidRPr="002B380E" w:rsidRDefault="002B380E" w:rsidP="002B380E">
      <w:r w:rsidRPr="002B380E">
        <w:lastRenderedPageBreak/>
        <w:t>Understanding the geometric view:</w:t>
      </w:r>
    </w:p>
    <w:p w14:paraId="0D520FB6" w14:textId="77777777" w:rsidR="002B380E" w:rsidRPr="002B380E" w:rsidRDefault="002B380E" w:rsidP="002B380E">
      <w:pPr>
        <w:numPr>
          <w:ilvl w:val="0"/>
          <w:numId w:val="3"/>
        </w:numPr>
      </w:pPr>
      <w:r w:rsidRPr="002B380E">
        <w:t xml:space="preserve">makes </w:t>
      </w:r>
      <w:r w:rsidRPr="002B380E">
        <w:rPr>
          <w:b/>
          <w:bCs/>
        </w:rPr>
        <w:t>model interpretability visual</w:t>
      </w:r>
      <w:r w:rsidRPr="002B380E">
        <w:t>,</w:t>
      </w:r>
    </w:p>
    <w:p w14:paraId="20316DCB" w14:textId="77777777" w:rsidR="002B380E" w:rsidRPr="002B380E" w:rsidRDefault="002B380E" w:rsidP="002B380E">
      <w:pPr>
        <w:numPr>
          <w:ilvl w:val="0"/>
          <w:numId w:val="3"/>
        </w:numPr>
      </w:pPr>
      <w:r w:rsidRPr="002B380E">
        <w:t xml:space="preserve">connects ML logic to </w:t>
      </w:r>
      <w:r w:rsidRPr="002B380E">
        <w:rPr>
          <w:b/>
          <w:bCs/>
        </w:rPr>
        <w:t>decision boundaries</w:t>
      </w:r>
      <w:r w:rsidRPr="002B380E">
        <w:t>, and</w:t>
      </w:r>
    </w:p>
    <w:p w14:paraId="234DD2D3" w14:textId="77777777" w:rsidR="002B380E" w:rsidRPr="002B380E" w:rsidRDefault="002B380E" w:rsidP="002B380E">
      <w:pPr>
        <w:numPr>
          <w:ilvl w:val="0"/>
          <w:numId w:val="3"/>
        </w:numPr>
      </w:pPr>
      <w:r w:rsidRPr="002B380E">
        <w:t>empowers you to see how models handle non-linear patterns without complex math.</w:t>
      </w:r>
    </w:p>
    <w:p w14:paraId="7B9DA677" w14:textId="2C870F70" w:rsidR="002B380E" w:rsidRPr="002B380E" w:rsidRDefault="002B380E" w:rsidP="002B380E">
      <w:pPr>
        <w:rPr>
          <w:b/>
          <w:bCs/>
        </w:rPr>
      </w:pPr>
      <w:r w:rsidRPr="002B380E">
        <w:rPr>
          <w:b/>
          <w:bCs/>
        </w:rPr>
        <w:t>How splits are chosen</w:t>
      </w:r>
      <w:r w:rsidR="004850F9">
        <w:rPr>
          <w:b/>
          <w:bCs/>
        </w:rPr>
        <w:t>:</w:t>
      </w:r>
    </w:p>
    <w:p w14:paraId="6A081DD0" w14:textId="77777777" w:rsidR="002B380E" w:rsidRPr="002B380E" w:rsidRDefault="002B380E" w:rsidP="002B380E">
      <w:r w:rsidRPr="002B380E">
        <w:t xml:space="preserve">Algorithms like </w:t>
      </w:r>
      <w:r w:rsidRPr="002B380E">
        <w:rPr>
          <w:b/>
          <w:bCs/>
        </w:rPr>
        <w:t>CART</w:t>
      </w:r>
      <w:r w:rsidRPr="002B380E">
        <w:t xml:space="preserve"> use criteria like Gini impurity or entropy to decide the “best” split. The goal is to create regions that are as </w:t>
      </w:r>
      <w:r w:rsidRPr="002B380E">
        <w:rPr>
          <w:i/>
          <w:iCs/>
        </w:rPr>
        <w:t>pure</w:t>
      </w:r>
      <w:r w:rsidRPr="002B380E">
        <w:t xml:space="preserve"> (homogeneous) as possible.</w:t>
      </w:r>
    </w:p>
    <w:p w14:paraId="546C94B2" w14:textId="77777777" w:rsidR="002B380E" w:rsidRPr="002B380E" w:rsidRDefault="002B380E" w:rsidP="002B380E">
      <w:pPr>
        <w:rPr>
          <w:b/>
          <w:bCs/>
        </w:rPr>
      </w:pPr>
      <w:r w:rsidRPr="002B380E">
        <w:rPr>
          <w:b/>
          <w:bCs/>
        </w:rPr>
        <w:t>Common extensions &amp; variations</w:t>
      </w:r>
    </w:p>
    <w:p w14:paraId="64914C39" w14:textId="77777777" w:rsidR="002B380E" w:rsidRPr="002B380E" w:rsidRDefault="002B380E" w:rsidP="002B380E">
      <w:pPr>
        <w:numPr>
          <w:ilvl w:val="0"/>
          <w:numId w:val="4"/>
        </w:numPr>
      </w:pPr>
      <w:r w:rsidRPr="002B380E">
        <w:rPr>
          <w:b/>
          <w:bCs/>
        </w:rPr>
        <w:t>Regression trees</w:t>
      </w:r>
      <w:r w:rsidRPr="002B380E">
        <w:t>, which predict continuous values.</w:t>
      </w:r>
    </w:p>
    <w:p w14:paraId="35262590" w14:textId="77777777" w:rsidR="002B380E" w:rsidRPr="002B380E" w:rsidRDefault="002B380E" w:rsidP="002B380E">
      <w:pPr>
        <w:numPr>
          <w:ilvl w:val="0"/>
          <w:numId w:val="4"/>
        </w:numPr>
      </w:pPr>
      <w:r w:rsidRPr="002B380E">
        <w:rPr>
          <w:b/>
          <w:bCs/>
        </w:rPr>
        <w:t>Oblique trees</w:t>
      </w:r>
      <w:r w:rsidRPr="002B380E">
        <w:t>, which use angled splits instead of strictly axis-aligned ones.</w:t>
      </w:r>
    </w:p>
    <w:p w14:paraId="137BCCA6" w14:textId="77777777" w:rsidR="002B380E" w:rsidRDefault="002B380E" w:rsidP="002B380E">
      <w:pPr>
        <w:numPr>
          <w:ilvl w:val="0"/>
          <w:numId w:val="4"/>
        </w:numPr>
      </w:pPr>
      <w:r w:rsidRPr="002B380E">
        <w:rPr>
          <w:b/>
          <w:bCs/>
        </w:rPr>
        <w:t>Ensembles</w:t>
      </w:r>
      <w:r w:rsidRPr="002B380E">
        <w:t xml:space="preserve"> like Random Forests build multiple trees to reduce overfitting.</w:t>
      </w:r>
    </w:p>
    <w:p w14:paraId="730792C8" w14:textId="0496E976" w:rsidR="004850F9" w:rsidRPr="004850F9" w:rsidRDefault="004850F9" w:rsidP="004850F9">
      <w:pPr>
        <w:rPr>
          <w:b/>
          <w:bCs/>
        </w:rPr>
      </w:pPr>
      <w:r w:rsidRPr="004850F9">
        <w:rPr>
          <w:b/>
          <w:bCs/>
        </w:rPr>
        <w:t xml:space="preserve">Pro-Tip: </w:t>
      </w:r>
    </w:p>
    <w:p w14:paraId="0BC8F04C" w14:textId="381E6EEF" w:rsidR="004850F9" w:rsidRPr="002B380E" w:rsidRDefault="004850F9" w:rsidP="004850F9">
      <w:r w:rsidRPr="004850F9">
        <w:t>If your Decision Tree is performing poorly, check for 'Diagonal' relationships in your data. Standard trees struggle with diagonals because they can only cut in straight vertical or horizontal lines</w:t>
      </w:r>
      <w:r w:rsidR="00D81531">
        <w:t xml:space="preserve"> - </w:t>
      </w:r>
      <w:r w:rsidRPr="004850F9">
        <w:t>this is where feature engineering or Oblique trees save the day."</w:t>
      </w:r>
    </w:p>
    <w:p w14:paraId="0F66ACC9" w14:textId="77777777" w:rsidR="002B380E" w:rsidRPr="002B380E" w:rsidRDefault="00000000" w:rsidP="002B380E">
      <w:r>
        <w:pict w14:anchorId="52699D04">
          <v:rect id="_x0000_i1026" style="width:0;height:1.5pt" o:hralign="center" o:hrstd="t" o:hr="t" fillcolor="#a0a0a0" stroked="f"/>
        </w:pict>
      </w:r>
    </w:p>
    <w:p w14:paraId="70FF6280" w14:textId="77777777" w:rsidR="002B380E" w:rsidRPr="002B380E" w:rsidRDefault="002B380E" w:rsidP="002B380E">
      <w:pPr>
        <w:rPr>
          <w:b/>
          <w:bCs/>
        </w:rPr>
      </w:pPr>
      <w:r w:rsidRPr="002B380E">
        <w:rPr>
          <w:rFonts w:ascii="Segoe UI Emoji" w:hAnsi="Segoe UI Emoji" w:cs="Segoe UI Emoji"/>
          <w:b/>
          <w:bCs/>
        </w:rPr>
        <w:t>🧰</w:t>
      </w:r>
      <w:r w:rsidRPr="002B380E">
        <w:rPr>
          <w:b/>
          <w:bCs/>
        </w:rPr>
        <w:t xml:space="preserve"> Tools, Libraries &amp; Practical Implementations</w:t>
      </w:r>
    </w:p>
    <w:p w14:paraId="1072AD48" w14:textId="77777777" w:rsidR="002B380E" w:rsidRPr="002B380E" w:rsidRDefault="002B380E" w:rsidP="002B380E">
      <w:r w:rsidRPr="002B380E">
        <w:t>Here are practical tools to work with decision trees:</w:t>
      </w:r>
    </w:p>
    <w:p w14:paraId="1A6E6279" w14:textId="77777777" w:rsidR="002B380E" w:rsidRPr="002B380E" w:rsidRDefault="002B380E" w:rsidP="002B380E">
      <w:pPr>
        <w:numPr>
          <w:ilvl w:val="0"/>
          <w:numId w:val="5"/>
        </w:numPr>
      </w:pPr>
      <w:r w:rsidRPr="002B380E">
        <w:rPr>
          <w:b/>
          <w:bCs/>
        </w:rPr>
        <w:t>scikit-learn</w:t>
      </w:r>
      <w:r w:rsidRPr="002B380E">
        <w:t xml:space="preserve"> – fastest way to train and visualize trees in Python (</w:t>
      </w:r>
      <w:proofErr w:type="spellStart"/>
      <w:r w:rsidRPr="002B380E">
        <w:t>DecisionTreeClassifier</w:t>
      </w:r>
      <w:proofErr w:type="spellEnd"/>
      <w:r w:rsidRPr="002B380E">
        <w:t xml:space="preserve">, </w:t>
      </w:r>
      <w:proofErr w:type="spellStart"/>
      <w:r w:rsidRPr="002B380E">
        <w:t>DecisionTreeRegressor</w:t>
      </w:r>
      <w:proofErr w:type="spellEnd"/>
      <w:r w:rsidRPr="002B380E">
        <w:t>).</w:t>
      </w:r>
      <w:r w:rsidRPr="002B380E">
        <w:br/>
        <w:t>Great for prototyping and small projects.</w:t>
      </w:r>
    </w:p>
    <w:p w14:paraId="17C48218" w14:textId="77777777" w:rsidR="002B380E" w:rsidRPr="002B380E" w:rsidRDefault="002B380E" w:rsidP="002B380E">
      <w:pPr>
        <w:numPr>
          <w:ilvl w:val="0"/>
          <w:numId w:val="5"/>
        </w:numPr>
      </w:pPr>
      <w:r w:rsidRPr="002B380E">
        <w:rPr>
          <w:b/>
          <w:bCs/>
        </w:rPr>
        <w:t>XGBoost</w:t>
      </w:r>
      <w:r w:rsidRPr="002B380E">
        <w:t xml:space="preserve"> – uses tree building as part of gradient boosting. A staple for ML competitions and performance-critical projects.</w:t>
      </w:r>
    </w:p>
    <w:p w14:paraId="68BF86CB" w14:textId="77777777" w:rsidR="002B380E" w:rsidRPr="002B380E" w:rsidRDefault="002B380E" w:rsidP="002B380E">
      <w:pPr>
        <w:numPr>
          <w:ilvl w:val="0"/>
          <w:numId w:val="5"/>
        </w:numPr>
      </w:pPr>
      <w:proofErr w:type="spellStart"/>
      <w:r w:rsidRPr="002B380E">
        <w:rPr>
          <w:b/>
          <w:bCs/>
        </w:rPr>
        <w:t>Graphviz</w:t>
      </w:r>
      <w:proofErr w:type="spellEnd"/>
      <w:r w:rsidRPr="002B380E">
        <w:rPr>
          <w:b/>
          <w:bCs/>
        </w:rPr>
        <w:t xml:space="preserve"> + </w:t>
      </w:r>
      <w:proofErr w:type="spellStart"/>
      <w:r w:rsidRPr="002B380E">
        <w:rPr>
          <w:b/>
          <w:bCs/>
        </w:rPr>
        <w:t>dtreeviz</w:t>
      </w:r>
      <w:proofErr w:type="spellEnd"/>
      <w:r w:rsidRPr="002B380E">
        <w:t xml:space="preserve"> – for visualizing the tree structure and showing decision regions.</w:t>
      </w:r>
    </w:p>
    <w:p w14:paraId="16A2FCCE" w14:textId="77777777" w:rsidR="002B380E" w:rsidRPr="002B380E" w:rsidRDefault="002B380E" w:rsidP="002B380E">
      <w:pPr>
        <w:numPr>
          <w:ilvl w:val="0"/>
          <w:numId w:val="5"/>
        </w:numPr>
      </w:pPr>
      <w:r w:rsidRPr="002B380E">
        <w:rPr>
          <w:b/>
          <w:bCs/>
        </w:rPr>
        <w:t>TensorFlow Decision Forests</w:t>
      </w:r>
      <w:r w:rsidRPr="002B380E">
        <w:t xml:space="preserve"> – integrates tree-based models into the TF ecosystem.</w:t>
      </w:r>
    </w:p>
    <w:p w14:paraId="05C92343" w14:textId="77777777" w:rsidR="002B380E" w:rsidRPr="002B380E" w:rsidRDefault="002B380E" w:rsidP="002B380E">
      <w:pPr>
        <w:numPr>
          <w:ilvl w:val="0"/>
          <w:numId w:val="5"/>
        </w:numPr>
      </w:pPr>
      <w:r w:rsidRPr="002B380E">
        <w:rPr>
          <w:b/>
          <w:bCs/>
        </w:rPr>
        <w:t xml:space="preserve">R’s </w:t>
      </w:r>
      <w:proofErr w:type="spellStart"/>
      <w:r w:rsidRPr="002B380E">
        <w:rPr>
          <w:b/>
          <w:bCs/>
        </w:rPr>
        <w:t>rpart</w:t>
      </w:r>
      <w:proofErr w:type="spellEnd"/>
      <w:r w:rsidRPr="002B380E">
        <w:rPr>
          <w:b/>
          <w:bCs/>
        </w:rPr>
        <w:t xml:space="preserve"> and caret</w:t>
      </w:r>
      <w:r w:rsidRPr="002B380E">
        <w:t xml:space="preserve"> – for classic statistical modeling workflows.</w:t>
      </w:r>
    </w:p>
    <w:p w14:paraId="105A6C34" w14:textId="6E16AA85" w:rsidR="002B380E" w:rsidRPr="002B380E" w:rsidRDefault="002B380E" w:rsidP="002B380E">
      <w:r w:rsidRPr="002B380E">
        <w:t xml:space="preserve">In practice, decision trees are used everywhere from </w:t>
      </w:r>
      <w:r w:rsidRPr="002B380E">
        <w:rPr>
          <w:b/>
          <w:bCs/>
        </w:rPr>
        <w:t>classification tasks</w:t>
      </w:r>
      <w:r w:rsidRPr="002B380E">
        <w:t xml:space="preserve"> to </w:t>
      </w:r>
      <w:r w:rsidRPr="002B380E">
        <w:rPr>
          <w:b/>
          <w:bCs/>
        </w:rPr>
        <w:t>enterprise risk scoring</w:t>
      </w:r>
      <w:r w:rsidRPr="002B380E">
        <w:t xml:space="preserve"> where interpretability is key.</w:t>
      </w:r>
    </w:p>
    <w:p w14:paraId="77F5B678" w14:textId="77777777" w:rsidR="002B380E" w:rsidRPr="002B380E" w:rsidRDefault="00000000" w:rsidP="002B380E">
      <w:r>
        <w:pict w14:anchorId="38B97553">
          <v:rect id="_x0000_i1027" style="width:0;height:1.5pt" o:hralign="center" o:hrstd="t" o:hr="t" fillcolor="#a0a0a0" stroked="f"/>
        </w:pict>
      </w:r>
    </w:p>
    <w:p w14:paraId="2866008C" w14:textId="167C6B0D" w:rsidR="002B380E" w:rsidRPr="002B380E" w:rsidRDefault="002B380E" w:rsidP="002B380E">
      <w:pPr>
        <w:rPr>
          <w:b/>
          <w:bCs/>
        </w:rPr>
      </w:pPr>
      <w:r w:rsidRPr="002B380E">
        <w:rPr>
          <w:rFonts w:ascii="Segoe UI Emoji" w:hAnsi="Segoe UI Emoji" w:cs="Segoe UI Emoji"/>
          <w:b/>
          <w:bCs/>
        </w:rPr>
        <w:t>🛠️</w:t>
      </w:r>
      <w:r w:rsidRPr="002B380E">
        <w:rPr>
          <w:b/>
          <w:bCs/>
        </w:rPr>
        <w:t xml:space="preserve"> Real-World Use Case Walkthrough</w:t>
      </w:r>
    </w:p>
    <w:p w14:paraId="6C2FC483" w14:textId="77777777" w:rsidR="002B380E" w:rsidRPr="002B380E" w:rsidRDefault="002B380E" w:rsidP="002B380E">
      <w:r w:rsidRPr="002B380E">
        <w:rPr>
          <w:b/>
          <w:bCs/>
        </w:rPr>
        <w:lastRenderedPageBreak/>
        <w:t>Scenario:</w:t>
      </w:r>
      <w:r w:rsidRPr="002B380E">
        <w:t xml:space="preserve"> Customer churn prediction for a subscription service</w:t>
      </w:r>
    </w:p>
    <w:p w14:paraId="7F92C4A1" w14:textId="77777777" w:rsidR="002B380E" w:rsidRPr="002B380E" w:rsidRDefault="002B380E" w:rsidP="002B380E">
      <w:pPr>
        <w:rPr>
          <w:b/>
          <w:bCs/>
        </w:rPr>
      </w:pPr>
      <w:r w:rsidRPr="002B380E">
        <w:rPr>
          <w:b/>
          <w:bCs/>
        </w:rPr>
        <w:t>Context</w:t>
      </w:r>
    </w:p>
    <w:p w14:paraId="3C8E5C2F" w14:textId="77777777" w:rsidR="002B380E" w:rsidRPr="002B380E" w:rsidRDefault="002B380E" w:rsidP="002B380E">
      <w:r w:rsidRPr="002B380E">
        <w:t>A business wants to identify users likely to churn so that targeted retention offers can be sent. You have features like age, usage, subscription length, and number of support tickets.</w:t>
      </w:r>
    </w:p>
    <w:p w14:paraId="3C734F1E" w14:textId="77777777" w:rsidR="002B380E" w:rsidRPr="002B380E" w:rsidRDefault="002B380E" w:rsidP="002B380E">
      <w:r w:rsidRPr="002B380E">
        <w:rPr>
          <w:b/>
          <w:bCs/>
        </w:rPr>
        <w:t>How decision trees help</w:t>
      </w:r>
    </w:p>
    <w:p w14:paraId="2EAEF5C9" w14:textId="77777777" w:rsidR="002B380E" w:rsidRPr="002B380E" w:rsidRDefault="002B380E" w:rsidP="002B380E">
      <w:pPr>
        <w:numPr>
          <w:ilvl w:val="0"/>
          <w:numId w:val="6"/>
        </w:numPr>
      </w:pPr>
      <w:r w:rsidRPr="002B380E">
        <w:t xml:space="preserve">The tree learns </w:t>
      </w:r>
      <w:r w:rsidRPr="002B380E">
        <w:rPr>
          <w:i/>
          <w:iCs/>
        </w:rPr>
        <w:t>thresholds</w:t>
      </w:r>
      <w:r w:rsidRPr="002B380E">
        <w:t xml:space="preserve"> on these features that best separate churners from loyal customers.</w:t>
      </w:r>
    </w:p>
    <w:p w14:paraId="0917E93A" w14:textId="77777777" w:rsidR="002B380E" w:rsidRPr="002B380E" w:rsidRDefault="002B380E" w:rsidP="002B380E">
      <w:pPr>
        <w:numPr>
          <w:ilvl w:val="0"/>
          <w:numId w:val="6"/>
        </w:numPr>
      </w:pPr>
      <w:r w:rsidRPr="002B380E">
        <w:t>Each split narrows the space into regions where churn probability is high or low.</w:t>
      </w:r>
    </w:p>
    <w:p w14:paraId="755B1B4D" w14:textId="77777777" w:rsidR="002B380E" w:rsidRPr="002B380E" w:rsidRDefault="002B380E" w:rsidP="002B380E">
      <w:r w:rsidRPr="002B380E">
        <w:rPr>
          <w:b/>
          <w:bCs/>
        </w:rPr>
        <w:t>Practical workflow</w:t>
      </w:r>
    </w:p>
    <w:p w14:paraId="433352E2" w14:textId="77777777" w:rsidR="002B380E" w:rsidRPr="002B380E" w:rsidRDefault="002B380E" w:rsidP="002B380E">
      <w:pPr>
        <w:numPr>
          <w:ilvl w:val="0"/>
          <w:numId w:val="7"/>
        </w:numPr>
      </w:pPr>
      <w:r w:rsidRPr="002B380E">
        <w:t>Load customer dataset.</w:t>
      </w:r>
    </w:p>
    <w:p w14:paraId="22FF6FF6" w14:textId="77777777" w:rsidR="002B380E" w:rsidRPr="002B380E" w:rsidRDefault="002B380E" w:rsidP="002B380E">
      <w:pPr>
        <w:numPr>
          <w:ilvl w:val="0"/>
          <w:numId w:val="7"/>
        </w:numPr>
      </w:pPr>
      <w:r w:rsidRPr="002B380E">
        <w:t>Split into training/validation.</w:t>
      </w:r>
    </w:p>
    <w:p w14:paraId="3C76EB43" w14:textId="77777777" w:rsidR="002B380E" w:rsidRPr="002B380E" w:rsidRDefault="002B380E" w:rsidP="002B380E">
      <w:pPr>
        <w:numPr>
          <w:ilvl w:val="0"/>
          <w:numId w:val="7"/>
        </w:numPr>
      </w:pPr>
      <w:r w:rsidRPr="002B380E">
        <w:t xml:space="preserve">Train a </w:t>
      </w:r>
      <w:proofErr w:type="spellStart"/>
      <w:r w:rsidRPr="002B380E">
        <w:t>DecisionTreeClassifier</w:t>
      </w:r>
      <w:proofErr w:type="spellEnd"/>
      <w:r w:rsidRPr="002B380E">
        <w:t>.</w:t>
      </w:r>
    </w:p>
    <w:p w14:paraId="392C3A57" w14:textId="77777777" w:rsidR="002B380E" w:rsidRPr="002B380E" w:rsidRDefault="002B380E" w:rsidP="002B380E">
      <w:pPr>
        <w:numPr>
          <w:ilvl w:val="0"/>
          <w:numId w:val="7"/>
        </w:numPr>
      </w:pPr>
      <w:r w:rsidRPr="002B380E">
        <w:t>Visualize decision regions to interpret model logic (e.g., “users with low usage and many support issues churn more”).</w:t>
      </w:r>
      <w:r w:rsidRPr="002B380E">
        <w:br/>
        <w:t xml:space="preserve">Tools like scikit-learn + </w:t>
      </w:r>
      <w:proofErr w:type="spellStart"/>
      <w:r w:rsidRPr="002B380E">
        <w:t>Graphviz</w:t>
      </w:r>
      <w:proofErr w:type="spellEnd"/>
      <w:r w:rsidRPr="002B380E">
        <w:t xml:space="preserve"> make this visual and shareable.</w:t>
      </w:r>
    </w:p>
    <w:p w14:paraId="70C6DCA4" w14:textId="77777777" w:rsidR="002B380E" w:rsidRPr="002B380E" w:rsidRDefault="002B380E" w:rsidP="002B380E">
      <w:r w:rsidRPr="002B380E">
        <w:rPr>
          <w:b/>
          <w:bCs/>
        </w:rPr>
        <w:t>Impact</w:t>
      </w:r>
    </w:p>
    <w:p w14:paraId="180B72E5" w14:textId="77777777" w:rsidR="002B380E" w:rsidRPr="002B380E" w:rsidRDefault="002B380E" w:rsidP="002B380E">
      <w:pPr>
        <w:numPr>
          <w:ilvl w:val="0"/>
          <w:numId w:val="8"/>
        </w:numPr>
      </w:pPr>
      <w:r w:rsidRPr="002B380E">
        <w:t>Improves retention by focusing offers where they matter most.</w:t>
      </w:r>
    </w:p>
    <w:p w14:paraId="0A4383A7" w14:textId="77777777" w:rsidR="002B380E" w:rsidRPr="002B380E" w:rsidRDefault="002B380E" w:rsidP="002B380E">
      <w:pPr>
        <w:numPr>
          <w:ilvl w:val="0"/>
          <w:numId w:val="8"/>
        </w:numPr>
      </w:pPr>
      <w:r w:rsidRPr="002B380E">
        <w:t>Teams understand model decisions visually, improving trust.</w:t>
      </w:r>
    </w:p>
    <w:p w14:paraId="5B1E4395" w14:textId="77777777" w:rsidR="002B380E" w:rsidRPr="002B380E" w:rsidRDefault="002B380E" w:rsidP="002B380E">
      <w:pPr>
        <w:numPr>
          <w:ilvl w:val="0"/>
          <w:numId w:val="8"/>
        </w:numPr>
      </w:pPr>
      <w:r w:rsidRPr="002B380E">
        <w:t>Even small improvements in churn prediction can boost revenue significantly.</w:t>
      </w:r>
    </w:p>
    <w:p w14:paraId="33138186" w14:textId="77777777" w:rsidR="002B380E" w:rsidRPr="002B380E" w:rsidRDefault="00000000" w:rsidP="002B380E">
      <w:r>
        <w:pict w14:anchorId="3DD6C6F2">
          <v:rect id="_x0000_i1028" style="width:0;height:1.5pt" o:hralign="center" o:hrstd="t" o:hr="t" fillcolor="#a0a0a0" stroked="f"/>
        </w:pict>
      </w:r>
    </w:p>
    <w:p w14:paraId="0E5CB5B8" w14:textId="77777777" w:rsidR="002B380E" w:rsidRPr="002B380E" w:rsidRDefault="002B380E" w:rsidP="002B380E">
      <w:pPr>
        <w:rPr>
          <w:b/>
          <w:bCs/>
        </w:rPr>
      </w:pPr>
      <w:r w:rsidRPr="002B380E">
        <w:rPr>
          <w:rFonts w:ascii="Segoe UI Emoji" w:hAnsi="Segoe UI Emoji" w:cs="Segoe UI Emoji"/>
          <w:b/>
          <w:bCs/>
        </w:rPr>
        <w:t>🚀</w:t>
      </w:r>
      <w:r w:rsidRPr="002B380E">
        <w:rPr>
          <w:b/>
          <w:bCs/>
        </w:rPr>
        <w:t xml:space="preserve"> Actionable Tips &amp; Common Pitfalls to Avoid</w:t>
      </w:r>
    </w:p>
    <w:p w14:paraId="15B404A0" w14:textId="77777777" w:rsidR="002B380E" w:rsidRPr="002B380E" w:rsidRDefault="002B380E" w:rsidP="002B380E">
      <w:r w:rsidRPr="002B380E">
        <w:rPr>
          <w:b/>
          <w:bCs/>
        </w:rPr>
        <w:t>Actionable Tips</w:t>
      </w:r>
    </w:p>
    <w:p w14:paraId="36222B1E" w14:textId="77777777" w:rsidR="002B380E" w:rsidRPr="002B380E" w:rsidRDefault="002B380E" w:rsidP="002B380E">
      <w:pPr>
        <w:numPr>
          <w:ilvl w:val="0"/>
          <w:numId w:val="9"/>
        </w:numPr>
      </w:pPr>
      <w:r w:rsidRPr="002B380E">
        <w:t xml:space="preserve">Always </w:t>
      </w:r>
      <w:r w:rsidRPr="002B380E">
        <w:rPr>
          <w:b/>
          <w:bCs/>
        </w:rPr>
        <w:t>visualize decision boundaries</w:t>
      </w:r>
      <w:r w:rsidRPr="002B380E">
        <w:t xml:space="preserve"> on a small sample to see how your tree partitions space.</w:t>
      </w:r>
    </w:p>
    <w:p w14:paraId="57DCF231" w14:textId="77777777" w:rsidR="002B380E" w:rsidRPr="002B380E" w:rsidRDefault="002B380E" w:rsidP="002B380E">
      <w:pPr>
        <w:numPr>
          <w:ilvl w:val="0"/>
          <w:numId w:val="9"/>
        </w:numPr>
      </w:pPr>
      <w:r w:rsidRPr="002B380E">
        <w:t xml:space="preserve">Use </w:t>
      </w:r>
      <w:r w:rsidRPr="002B380E">
        <w:rPr>
          <w:b/>
          <w:bCs/>
        </w:rPr>
        <w:t>pruning</w:t>
      </w:r>
      <w:r w:rsidRPr="002B380E">
        <w:t xml:space="preserve"> or </w:t>
      </w:r>
      <w:r w:rsidRPr="002B380E">
        <w:rPr>
          <w:b/>
          <w:bCs/>
        </w:rPr>
        <w:t>max depth</w:t>
      </w:r>
      <w:r w:rsidRPr="002B380E">
        <w:t xml:space="preserve"> limits to avoid overly complex trees that overfit.</w:t>
      </w:r>
    </w:p>
    <w:p w14:paraId="524428E7" w14:textId="77777777" w:rsidR="002B380E" w:rsidRPr="002B380E" w:rsidRDefault="002B380E" w:rsidP="002B380E">
      <w:pPr>
        <w:numPr>
          <w:ilvl w:val="0"/>
          <w:numId w:val="9"/>
        </w:numPr>
      </w:pPr>
      <w:r w:rsidRPr="002B380E">
        <w:t>When using trees in production, monitor drift because decision rules can become stale.</w:t>
      </w:r>
    </w:p>
    <w:p w14:paraId="1BE1FD5D" w14:textId="77777777" w:rsidR="002B380E" w:rsidRPr="002B380E" w:rsidRDefault="002B380E" w:rsidP="002B380E">
      <w:r w:rsidRPr="002B380E">
        <w:rPr>
          <w:b/>
          <w:bCs/>
        </w:rPr>
        <w:t>Common Pitfalls</w:t>
      </w:r>
    </w:p>
    <w:p w14:paraId="47C18B49" w14:textId="77777777" w:rsidR="002B380E" w:rsidRPr="002B380E" w:rsidRDefault="002B380E" w:rsidP="002B380E">
      <w:pPr>
        <w:numPr>
          <w:ilvl w:val="0"/>
          <w:numId w:val="10"/>
        </w:numPr>
      </w:pPr>
      <w:r w:rsidRPr="002B380E">
        <w:t>Too deep trees memorize noise instead of learning patterns.</w:t>
      </w:r>
    </w:p>
    <w:p w14:paraId="670959B1" w14:textId="77777777" w:rsidR="002B380E" w:rsidRPr="002B380E" w:rsidRDefault="002B380E" w:rsidP="002B380E">
      <w:pPr>
        <w:numPr>
          <w:ilvl w:val="0"/>
          <w:numId w:val="10"/>
        </w:numPr>
      </w:pPr>
      <w:r w:rsidRPr="002B380E">
        <w:lastRenderedPageBreak/>
        <w:t>Ignoring feature scaling isn’t necessary for trees, but correlated features can confuse split choice.</w:t>
      </w:r>
    </w:p>
    <w:p w14:paraId="6CC2C3E6" w14:textId="77777777" w:rsidR="002B380E" w:rsidRPr="002B380E" w:rsidRDefault="002B380E" w:rsidP="002B380E">
      <w:pPr>
        <w:numPr>
          <w:ilvl w:val="0"/>
          <w:numId w:val="10"/>
        </w:numPr>
      </w:pPr>
      <w:r w:rsidRPr="002B380E">
        <w:t>Forgetting to validate on unseen data leads to overconfidence.</w:t>
      </w:r>
    </w:p>
    <w:p w14:paraId="06E23E47" w14:textId="77777777" w:rsidR="002B380E" w:rsidRPr="002B380E" w:rsidRDefault="00000000" w:rsidP="002B380E">
      <w:r>
        <w:pict w14:anchorId="739B0AED">
          <v:rect id="_x0000_i1029" style="width:0;height:1.5pt" o:hralign="center" o:hrstd="t" o:hr="t" fillcolor="#a0a0a0" stroked="f"/>
        </w:pict>
      </w:r>
    </w:p>
    <w:p w14:paraId="307BD6AD" w14:textId="77777777" w:rsidR="002B380E" w:rsidRPr="002B380E" w:rsidRDefault="002B380E" w:rsidP="002B380E">
      <w:pPr>
        <w:rPr>
          <w:b/>
          <w:bCs/>
        </w:rPr>
      </w:pPr>
      <w:r w:rsidRPr="002B380E">
        <w:rPr>
          <w:rFonts w:ascii="Segoe UI Emoji" w:hAnsi="Segoe UI Emoji" w:cs="Segoe UI Emoji"/>
          <w:b/>
          <w:bCs/>
        </w:rPr>
        <w:t>🔥</w:t>
      </w:r>
      <w:r w:rsidRPr="002B380E">
        <w:rPr>
          <w:b/>
          <w:bCs/>
        </w:rPr>
        <w:t xml:space="preserve"> Trending Insights &amp; Recent Innovations</w:t>
      </w:r>
    </w:p>
    <w:p w14:paraId="19E77D1F" w14:textId="77777777" w:rsidR="002B380E" w:rsidRPr="002B380E" w:rsidRDefault="002B380E" w:rsidP="002B380E">
      <w:r w:rsidRPr="002B380E">
        <w:rPr>
          <w:b/>
          <w:bCs/>
        </w:rPr>
        <w:t>1. Enhanced interpretability techniques</w:t>
      </w:r>
      <w:r w:rsidRPr="002B380E">
        <w:br/>
        <w:t>New visual tools cluster similar trees and display rule logic for ensembles, helping teams understand complex forests without analyzing every tree.</w:t>
      </w:r>
    </w:p>
    <w:p w14:paraId="60B7D2AB" w14:textId="77777777" w:rsidR="002B380E" w:rsidRPr="002B380E" w:rsidRDefault="002B380E" w:rsidP="002B380E">
      <w:r w:rsidRPr="002B380E">
        <w:rPr>
          <w:b/>
          <w:bCs/>
        </w:rPr>
        <w:t>2. Oblique and geometric decision trees</w:t>
      </w:r>
      <w:r w:rsidRPr="002B380E">
        <w:br/>
        <w:t>Recent work explores decision boundaries that aren’t just axis-aligned but follow data geometry more closely, improving performance with fewer nodes.</w:t>
      </w:r>
    </w:p>
    <w:p w14:paraId="4F10134B" w14:textId="5E345B1D" w:rsidR="002B380E" w:rsidRPr="002B380E" w:rsidRDefault="00000000" w:rsidP="002B380E">
      <w:r>
        <w:pict w14:anchorId="1DFF1E36">
          <v:rect id="_x0000_i1030" style="width:0;height:1.5pt" o:hralign="center" o:hrstd="t" o:hr="t" fillcolor="#a0a0a0" stroked="f"/>
        </w:pict>
      </w:r>
    </w:p>
    <w:p w14:paraId="7FC3E723" w14:textId="77777777" w:rsidR="00530A40" w:rsidRDefault="002B380E" w:rsidP="002B380E">
      <w:r w:rsidRPr="002B380E">
        <w:t>Try visualizing decision boundaries with your own dataset today. Share a screenshot of your plots in the comments and explain one decision region in your own words.</w:t>
      </w:r>
    </w:p>
    <w:p w14:paraId="6B185C99" w14:textId="1C325B02" w:rsidR="00D81531" w:rsidRDefault="002B380E">
      <w:r w:rsidRPr="002B380E">
        <w:t>Subscribe to insightforge.ai for weekly deep dives that turn ML concepts into practical, visual, and career-building skills.</w:t>
      </w:r>
    </w:p>
    <w:sectPr w:rsidR="00D8153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32A6D"/>
    <w:multiLevelType w:val="multilevel"/>
    <w:tmpl w:val="9CF60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A749AC"/>
    <w:multiLevelType w:val="multilevel"/>
    <w:tmpl w:val="0ED20C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7D53AB"/>
    <w:multiLevelType w:val="multilevel"/>
    <w:tmpl w:val="02641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421DED"/>
    <w:multiLevelType w:val="multilevel"/>
    <w:tmpl w:val="8C284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31947E4"/>
    <w:multiLevelType w:val="multilevel"/>
    <w:tmpl w:val="52A4D5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4437AEC"/>
    <w:multiLevelType w:val="multilevel"/>
    <w:tmpl w:val="2586D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45A43F4"/>
    <w:multiLevelType w:val="multilevel"/>
    <w:tmpl w:val="6E925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7BB7C89"/>
    <w:multiLevelType w:val="multilevel"/>
    <w:tmpl w:val="AEB49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EF62540"/>
    <w:multiLevelType w:val="multilevel"/>
    <w:tmpl w:val="62F27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0204380"/>
    <w:multiLevelType w:val="multilevel"/>
    <w:tmpl w:val="764A64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34E44A5"/>
    <w:multiLevelType w:val="multilevel"/>
    <w:tmpl w:val="4E847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5305742">
    <w:abstractNumId w:val="5"/>
  </w:num>
  <w:num w:numId="2" w16cid:durableId="2092434548">
    <w:abstractNumId w:val="2"/>
  </w:num>
  <w:num w:numId="3" w16cid:durableId="2063403203">
    <w:abstractNumId w:val="0"/>
  </w:num>
  <w:num w:numId="4" w16cid:durableId="1392313814">
    <w:abstractNumId w:val="6"/>
  </w:num>
  <w:num w:numId="5" w16cid:durableId="610674836">
    <w:abstractNumId w:val="1"/>
  </w:num>
  <w:num w:numId="6" w16cid:durableId="937324032">
    <w:abstractNumId w:val="10"/>
  </w:num>
  <w:num w:numId="7" w16cid:durableId="24596324">
    <w:abstractNumId w:val="4"/>
  </w:num>
  <w:num w:numId="8" w16cid:durableId="1152411393">
    <w:abstractNumId w:val="8"/>
  </w:num>
  <w:num w:numId="9" w16cid:durableId="2055765175">
    <w:abstractNumId w:val="9"/>
  </w:num>
  <w:num w:numId="10" w16cid:durableId="403602591">
    <w:abstractNumId w:val="7"/>
  </w:num>
  <w:num w:numId="11" w16cid:durableId="10917797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5257"/>
    <w:rsid w:val="00025E0B"/>
    <w:rsid w:val="001B5393"/>
    <w:rsid w:val="001C4D0E"/>
    <w:rsid w:val="002B380E"/>
    <w:rsid w:val="00305257"/>
    <w:rsid w:val="004850F9"/>
    <w:rsid w:val="00530A40"/>
    <w:rsid w:val="0059087A"/>
    <w:rsid w:val="007A7703"/>
    <w:rsid w:val="00862457"/>
    <w:rsid w:val="009625F8"/>
    <w:rsid w:val="00CB4186"/>
    <w:rsid w:val="00CF0CDC"/>
    <w:rsid w:val="00D8153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455C9A"/>
  <w15:chartTrackingRefBased/>
  <w15:docId w15:val="{0735761C-4924-4698-AD32-BF219D953C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525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0525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0525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0525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0525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052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52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52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52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525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0525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0525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0525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0525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052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52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52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5257"/>
    <w:rPr>
      <w:rFonts w:eastAsiaTheme="majorEastAsia" w:cstheme="majorBidi"/>
      <w:color w:val="272727" w:themeColor="text1" w:themeTint="D8"/>
    </w:rPr>
  </w:style>
  <w:style w:type="paragraph" w:styleId="Title">
    <w:name w:val="Title"/>
    <w:basedOn w:val="Normal"/>
    <w:next w:val="Normal"/>
    <w:link w:val="TitleChar"/>
    <w:uiPriority w:val="10"/>
    <w:qFormat/>
    <w:rsid w:val="003052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52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52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52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5257"/>
    <w:pPr>
      <w:spacing w:before="160"/>
      <w:jc w:val="center"/>
    </w:pPr>
    <w:rPr>
      <w:i/>
      <w:iCs/>
      <w:color w:val="404040" w:themeColor="text1" w:themeTint="BF"/>
    </w:rPr>
  </w:style>
  <w:style w:type="character" w:customStyle="1" w:styleId="QuoteChar">
    <w:name w:val="Quote Char"/>
    <w:basedOn w:val="DefaultParagraphFont"/>
    <w:link w:val="Quote"/>
    <w:uiPriority w:val="29"/>
    <w:rsid w:val="00305257"/>
    <w:rPr>
      <w:i/>
      <w:iCs/>
      <w:color w:val="404040" w:themeColor="text1" w:themeTint="BF"/>
    </w:rPr>
  </w:style>
  <w:style w:type="paragraph" w:styleId="ListParagraph">
    <w:name w:val="List Paragraph"/>
    <w:basedOn w:val="Normal"/>
    <w:uiPriority w:val="34"/>
    <w:qFormat/>
    <w:rsid w:val="00305257"/>
    <w:pPr>
      <w:ind w:left="720"/>
      <w:contextualSpacing/>
    </w:pPr>
  </w:style>
  <w:style w:type="character" w:styleId="IntenseEmphasis">
    <w:name w:val="Intense Emphasis"/>
    <w:basedOn w:val="DefaultParagraphFont"/>
    <w:uiPriority w:val="21"/>
    <w:qFormat/>
    <w:rsid w:val="00305257"/>
    <w:rPr>
      <w:i/>
      <w:iCs/>
      <w:color w:val="2F5496" w:themeColor="accent1" w:themeShade="BF"/>
    </w:rPr>
  </w:style>
  <w:style w:type="paragraph" w:styleId="IntenseQuote">
    <w:name w:val="Intense Quote"/>
    <w:basedOn w:val="Normal"/>
    <w:next w:val="Normal"/>
    <w:link w:val="IntenseQuoteChar"/>
    <w:uiPriority w:val="30"/>
    <w:qFormat/>
    <w:rsid w:val="0030525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05257"/>
    <w:rPr>
      <w:i/>
      <w:iCs/>
      <w:color w:val="2F5496" w:themeColor="accent1" w:themeShade="BF"/>
    </w:rPr>
  </w:style>
  <w:style w:type="character" w:styleId="IntenseReference">
    <w:name w:val="Intense Reference"/>
    <w:basedOn w:val="DefaultParagraphFont"/>
    <w:uiPriority w:val="32"/>
    <w:qFormat/>
    <w:rsid w:val="0030525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4</Pages>
  <Words>864</Words>
  <Characters>4929</Characters>
  <Application>Microsoft Office Word</Application>
  <DocSecurity>0</DocSecurity>
  <Lines>41</Lines>
  <Paragraphs>11</Paragraphs>
  <ScaleCrop>false</ScaleCrop>
  <Company/>
  <LinksUpToDate>false</LinksUpToDate>
  <CharactersWithSpaces>5782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Mohit Rathod</dc:creator>
  <cp:keywords/>
  <dc:description/>
  <cp:lastModifiedBy>Mohit Rathod</cp:lastModifiedBy>
  <cp:revision>7</cp:revision>
  <dcterms:created xsi:type="dcterms:W3CDTF">2026-01-15T05:09:00Z</dcterms:created>
  <dcterms:modified xsi:type="dcterms:W3CDTF">2026-01-17T05:38:00Z</dcterms:modified>
</cp:coreProperties>
</file>