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4068"/>
          <w:sz w:val="60"/>
        </w:rPr>
        <w:t>UNISKILL</w:t>
      </w:r>
    </w:p>
    <w:p>
      <w:pPr>
        <w:jc w:val="center"/>
      </w:pPr>
      <w:r>
        <w:rPr>
          <w:rFonts w:ascii="Calibri" w:hAnsi="Calibri"/>
          <w:b/>
          <w:i w:val="0"/>
          <w:color w:val="DD6E46"/>
          <w:sz w:val="44"/>
        </w:rPr>
        <w:t>Project Synopsis</w:t>
      </w:r>
    </w:p>
    <w:p>
      <w:pPr>
        <w:jc w:val="center"/>
      </w:pPr>
      <w:r>
        <w:rPr>
          <w:rFonts w:ascii="Calibri" w:hAnsi="Calibri"/>
          <w:b w:val="0"/>
          <w:i w:val="0"/>
          <w:color w:val="617993"/>
          <w:sz w:val="26"/>
        </w:rPr>
        <w:t>A detailed academic synopsis for the UniSkill student skill-exchange platform</w:t>
      </w:r>
    </w:p>
    <w:p>
      <w:pPr>
        <w:jc w:val="center"/>
      </w:pPr>
    </w:p>
    <w:p>
      <w:pPr>
        <w:jc w:val="center"/>
      </w:pPr>
      <w:r>
        <w:rPr>
          <w:rFonts w:ascii="Calibri" w:hAnsi="Calibri"/>
          <w:b/>
          <w:i w:val="0"/>
          <w:color w:val="1F4068"/>
          <w:sz w:val="24"/>
        </w:rPr>
        <w:t>Document Type: Synopsis Report</w:t>
      </w:r>
    </w:p>
    <w:p>
      <w:pPr>
        <w:jc w:val="center"/>
      </w:pPr>
      <w:r>
        <w:rPr>
          <w:rFonts w:ascii="Calibri" w:hAnsi="Calibri"/>
          <w:b w:val="0"/>
          <w:i w:val="0"/>
          <w:sz w:val="22"/>
        </w:rPr>
        <w:t>Prepared for final year project submission</w:t>
      </w:r>
    </w:p>
    <w:p>
      <w:pPr>
        <w:jc w:val="center"/>
      </w:pPr>
      <w:r>
        <w:rPr>
          <w:rFonts w:ascii="Calibri" w:hAnsi="Calibri"/>
          <w:b w:val="0"/>
          <w:i w:val="0"/>
          <w:sz w:val="22"/>
        </w:rPr>
        <w:t>Source baseline: UniSkill repository, backend routes, frontend flows, and Supabase schema migrations</w:t>
      </w:r>
    </w:p>
    <w:p>
      <w:pPr>
        <w:jc w:val="center"/>
      </w:pPr>
      <w:r>
        <w:rPr>
          <w:rFonts w:ascii="Calibri" w:hAnsi="Calibri"/>
          <w:b w:val="0"/>
          <w:i w:val="0"/>
          <w:sz w:val="22"/>
        </w:rPr>
        <w:t>Generated as a comprehensive reference package with analysis, requirements, design, tables, and diagrams</w:t>
      </w:r>
    </w:p>
    <w:p>
      <w:r>
        <w:br w:type="page"/>
      </w:r>
    </w:p>
    <w:p>
      <w:pPr>
        <w:pStyle w:val="Heading1"/>
      </w:pPr>
      <w:r>
        <w:t>Table of Contents</w:t>
      </w:r>
    </w:p>
    <w:p>
      <w:r>
        <w:rPr>
          <w:rFonts w:ascii="Calibri" w:hAnsi="Calibri"/>
          <w:b w:val="0"/>
          <w:i w:val="0"/>
          <w:sz w:val="20"/>
        </w:rPr>
        <w:t>1. Introduction</w:t>
      </w:r>
    </w:p>
    <w:p>
      <w:r>
        <w:rPr>
          <w:rFonts w:ascii="Calibri" w:hAnsi="Calibri"/>
          <w:b w:val="0"/>
          <w:i w:val="0"/>
          <w:sz w:val="20"/>
        </w:rPr>
        <w:t>2. Literature Review</w:t>
      </w:r>
    </w:p>
    <w:p>
      <w:r>
        <w:rPr>
          <w:rFonts w:ascii="Calibri" w:hAnsi="Calibri"/>
          <w:b w:val="0"/>
          <w:i w:val="0"/>
          <w:sz w:val="20"/>
        </w:rPr>
        <w:t>3. Problem Definition</w:t>
      </w:r>
    </w:p>
    <w:p>
      <w:r>
        <w:rPr>
          <w:rFonts w:ascii="Calibri" w:hAnsi="Calibri"/>
          <w:b w:val="0"/>
          <w:i w:val="0"/>
          <w:sz w:val="20"/>
        </w:rPr>
        <w:t>4. Objectives</w:t>
      </w:r>
    </w:p>
    <w:p>
      <w:r>
        <w:rPr>
          <w:rFonts w:ascii="Calibri" w:hAnsi="Calibri"/>
          <w:b w:val="0"/>
          <w:i w:val="0"/>
          <w:sz w:val="20"/>
        </w:rPr>
        <w:t>5. Scope and Feasibility</w:t>
      </w:r>
    </w:p>
    <w:p>
      <w:r>
        <w:rPr>
          <w:rFonts w:ascii="Calibri" w:hAnsi="Calibri"/>
          <w:b w:val="0"/>
          <w:i w:val="0"/>
          <w:sz w:val="20"/>
        </w:rPr>
        <w:t>6. Existing and Proposed System</w:t>
      </w:r>
    </w:p>
    <w:p>
      <w:r>
        <w:rPr>
          <w:rFonts w:ascii="Calibri" w:hAnsi="Calibri"/>
          <w:b w:val="0"/>
          <w:i w:val="0"/>
          <w:sz w:val="20"/>
        </w:rPr>
        <w:t>7. Methodology and Architecture</w:t>
      </w:r>
    </w:p>
    <w:p>
      <w:r>
        <w:rPr>
          <w:rFonts w:ascii="Calibri" w:hAnsi="Calibri"/>
          <w:b w:val="0"/>
          <w:i w:val="0"/>
          <w:sz w:val="20"/>
        </w:rPr>
        <w:t>8. Module Description</w:t>
      </w:r>
    </w:p>
    <w:p>
      <w:r>
        <w:rPr>
          <w:rFonts w:ascii="Calibri" w:hAnsi="Calibri"/>
          <w:b w:val="0"/>
          <w:i w:val="0"/>
          <w:sz w:val="20"/>
        </w:rPr>
        <w:t>9. Requirements and Tools</w:t>
      </w:r>
    </w:p>
    <w:p>
      <w:r>
        <w:rPr>
          <w:rFonts w:ascii="Calibri" w:hAnsi="Calibri"/>
          <w:b w:val="0"/>
          <w:i w:val="0"/>
          <w:sz w:val="20"/>
        </w:rPr>
        <w:t>10. Risks, Testing, and Deployment Strategy</w:t>
      </w:r>
    </w:p>
    <w:p>
      <w:r>
        <w:rPr>
          <w:rFonts w:ascii="Calibri" w:hAnsi="Calibri"/>
          <w:b w:val="0"/>
          <w:i w:val="0"/>
          <w:sz w:val="20"/>
        </w:rPr>
        <w:t>11. Expected Outcomes and Future Enhancement</w:t>
      </w:r>
    </w:p>
    <w:p>
      <w:r>
        <w:rPr>
          <w:rFonts w:ascii="Calibri" w:hAnsi="Calibri"/>
          <w:b w:val="0"/>
          <w:i w:val="0"/>
          <w:sz w:val="20"/>
        </w:rPr>
        <w:t>12. Conclusion and References</w:t>
      </w:r>
    </w:p>
    <w:p>
      <w:r>
        <w:br w:type="page"/>
      </w:r>
    </w:p>
    <w:p>
      <w:pPr>
        <w:pStyle w:val="Heading1"/>
      </w:pPr>
      <w:r>
        <w:t>1. Introduction</w:t>
      </w:r>
    </w:p>
    <w:p>
      <w:pPr>
        <w:spacing w:after="120" w:line="276" w:lineRule="auto"/>
        <w:ind w:firstLine="317"/>
      </w:pPr>
      <w:r>
        <w:rPr>
          <w:rFonts w:ascii="Calibri" w:hAnsi="Calibri"/>
          <w:b w:val="0"/>
          <w:i w:val="0"/>
          <w:sz w:val="22"/>
        </w:rPr>
        <w:t>UniSkill approaches student skill exchange through a campus-first design lens in which students can be both mentors and learners inside the same platform. The current repository shows that the platform blends responsive pages, Supabase-backed sessions, and credit-oriented service flows, allowing the system to support both immediate usability and disciplined back-end control. From a project documentation perspective, this matters because the system can be positioned as both a social learning product and an engineering artifact, which makes the design traceable from user need through schema, API behavior, and interface flow.</w:t>
      </w:r>
    </w:p>
    <w:p>
      <w:pPr>
        <w:spacing w:after="120" w:line="276" w:lineRule="auto"/>
        <w:ind w:firstLine="317"/>
      </w:pPr>
      <w:r>
        <w:rPr>
          <w:rFonts w:ascii="Calibri" w:hAnsi="Calibri"/>
          <w:b w:val="0"/>
          <w:i w:val="0"/>
          <w:sz w:val="22"/>
        </w:rPr>
        <w:t>UniSkill approaches student skill exchange through a campus-first design lens in which the marketplace is restricted to trusted campus users rather than anonymous internet traffic. The current repository shows that the platform blends verification steps, profile enrichment, and server-mediated booking, allowing the system to support both immediate usability and disciplined back-end control. From a project documentation perspective, this matters because the trust model becomes a first-class design concern instead of an afterthought, which makes the design traceable from user need through schema, API behavior, and interface flow.</w:t>
      </w:r>
    </w:p>
    <w:p>
      <w:pPr>
        <w:spacing w:after="120" w:line="276" w:lineRule="auto"/>
        <w:ind w:firstLine="317"/>
      </w:pPr>
      <w:r>
        <w:rPr>
          <w:rFonts w:ascii="Calibri" w:hAnsi="Calibri"/>
          <w:b w:val="0"/>
          <w:i w:val="0"/>
          <w:sz w:val="22"/>
        </w:rPr>
        <w:t>UniSkill approaches student skill exchange through a campus-first design lens in which its value grows from repeated peer exchange rather than one-off tutoring sales. The current repository shows that the platform blends wallet tracking, session history, and reviewable mentor offerings, allowing the system to support both immediate usability and disciplined back-end control. From a project documentation perspective, this matters because long-term engagement metrics are as important as simple sign-up counts, which makes the design traceable from user need through schema, API behavior, and interface flow.</w:t>
      </w:r>
    </w:p>
    <w:p>
      <w:pPr>
        <w:spacing w:after="120" w:line="276" w:lineRule="auto"/>
        <w:ind w:firstLine="317"/>
      </w:pPr>
      <w:r>
        <w:rPr>
          <w:rFonts w:ascii="Calibri" w:hAnsi="Calibri"/>
          <w:b w:val="0"/>
          <w:i w:val="0"/>
          <w:sz w:val="22"/>
        </w:rPr>
        <w:t>UniSkill approaches student skill exchange through a campus-first design lens in which frontend polish is paired with a fairly rigorous storage and policy layer. The current repository shows that the platform blends Next.js interaction design together with RLS, audit logging, and OTP records, allowing the system to support both immediate usability and disciplined back-end control. From a project documentation perspective, this matters because the report can explain both usability and governance in a balanced way, which makes the design traceable from user need through schema, API behavior, and interface flow.</w:t>
      </w:r>
    </w:p>
    <w:p>
      <w:pPr>
        <w:pStyle w:val="ListBullet"/>
        <w:spacing w:after="80"/>
      </w:pPr>
      <w:r>
        <w:rPr>
          <w:rFonts w:ascii="Calibri" w:hAnsi="Calibri"/>
          <w:b w:val="0"/>
          <w:i w:val="0"/>
          <w:sz w:val="20"/>
        </w:rPr>
        <w:t>Core module: OTP-driven onboarding and university identity verification</w:t>
      </w:r>
    </w:p>
    <w:p>
      <w:pPr>
        <w:pStyle w:val="ListBullet"/>
        <w:spacing w:after="80"/>
      </w:pPr>
      <w:r>
        <w:rPr>
          <w:rFonts w:ascii="Calibri" w:hAnsi="Calibri"/>
          <w:b w:val="0"/>
          <w:i w:val="0"/>
          <w:sz w:val="20"/>
        </w:rPr>
        <w:t>Core module: Profile, learning goals, and teaching service management</w:t>
      </w:r>
    </w:p>
    <w:p>
      <w:pPr>
        <w:pStyle w:val="ListBullet"/>
        <w:spacing w:after="80"/>
      </w:pPr>
      <w:r>
        <w:rPr>
          <w:rFonts w:ascii="Calibri" w:hAnsi="Calibri"/>
          <w:b w:val="0"/>
          <w:i w:val="0"/>
          <w:sz w:val="20"/>
        </w:rPr>
        <w:t>Core module: Marketplace discovery for student mentors and campus peers</w:t>
      </w:r>
    </w:p>
    <w:p>
      <w:pPr>
        <w:pStyle w:val="ListBullet"/>
        <w:spacing w:after="80"/>
      </w:pPr>
      <w:r>
        <w:rPr>
          <w:rFonts w:ascii="Calibri" w:hAnsi="Calibri"/>
          <w:b w:val="0"/>
          <w:i w:val="0"/>
          <w:sz w:val="20"/>
        </w:rPr>
        <w:t>Core module: Session booking with room provisioning and lifecycle tracking</w:t>
      </w:r>
    </w:p>
    <w:p>
      <w:pPr>
        <w:pStyle w:val="ListBullet"/>
        <w:spacing w:after="80"/>
      </w:pPr>
      <w:r>
        <w:rPr>
          <w:rFonts w:ascii="Calibri" w:hAnsi="Calibri"/>
          <w:b w:val="0"/>
          <w:i w:val="0"/>
          <w:sz w:val="20"/>
        </w:rPr>
        <w:t>Core module: Credit wallet, transaction history, and peer transfers</w:t>
      </w:r>
    </w:p>
    <w:p>
      <w:pPr>
        <w:pStyle w:val="ListBullet"/>
        <w:spacing w:after="80"/>
      </w:pPr>
      <w:r>
        <w:rPr>
          <w:rFonts w:ascii="Calibri" w:hAnsi="Calibri"/>
          <w:b w:val="0"/>
          <w:i w:val="0"/>
          <w:sz w:val="20"/>
        </w:rPr>
        <w:t>Core module: Messaging, notifications, and WebRTC signaling</w:t>
      </w:r>
    </w:p>
    <w:p>
      <w:pPr>
        <w:pStyle w:val="ListBullet"/>
        <w:spacing w:after="80"/>
      </w:pPr>
      <w:r>
        <w:rPr>
          <w:rFonts w:ascii="Calibri" w:hAnsi="Calibri"/>
          <w:b w:val="0"/>
          <w:i w:val="0"/>
          <w:sz w:val="20"/>
        </w:rPr>
        <w:t>Core module: Supabase security hardening, audit logging, and verification vault design</w:t>
      </w:r>
    </w:p>
    <w:p>
      <w:pPr>
        <w:spacing w:after="120" w:line="276" w:lineRule="auto"/>
        <w:ind w:firstLine="317"/>
      </w:pPr>
      <w:r>
        <w:rPr>
          <w:rFonts w:ascii="Calibri" w:hAnsi="Calibri"/>
          <w:b w:val="0"/>
          <w:i w:val="0"/>
          <w:sz w:val="22"/>
        </w:rPr>
        <w:t>The educational context for UniSkill is shaped by uneven access to tutoring, fragmented peer networks, and the absence of an institutional mechanism that lets students transparently monetize or exchange expertise without leaving the campus context.</w:t>
      </w:r>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11"/>
                    <a:stretch>
                      <a:fillRect/>
                    </a:stretch>
                  </pic:blipFill>
                  <pic:spPr>
                    <a:xfrm>
                      <a:off x="0" y="0"/>
                      <a:ext cx="5852160" cy="3291840"/>
                    </a:xfrm>
                    <a:prstGeom prst="rect"/>
                  </pic:spPr>
                </pic:pic>
              </a:graphicData>
            </a:graphic>
          </wp:inline>
        </w:drawing>
      </w:r>
    </w:p>
    <w:p>
      <w:pPr>
        <w:jc w:val="center"/>
      </w:pPr>
      <w:r>
        <w:rPr>
          <w:rFonts w:ascii="Calibri" w:hAnsi="Calibri"/>
          <w:b w:val="0"/>
          <w:i/>
          <w:color w:val="617993"/>
          <w:sz w:val="20"/>
        </w:rPr>
        <w:t>Figure 1.1: High-level logical architecture of UniSkill</w:t>
      </w:r>
    </w:p>
    <w:p>
      <w:pPr>
        <w:pStyle w:val="Heading2"/>
      </w:pPr>
      <w:r>
        <w:t>1.1 Overview</w:t>
      </w:r>
    </w:p>
    <w:p>
      <w:pPr>
        <w:spacing w:after="120" w:line="276" w:lineRule="auto"/>
        <w:ind w:firstLine="317"/>
      </w:pPr>
      <w:r>
        <w:rPr>
          <w:rFonts w:ascii="Calibri" w:hAnsi="Calibri"/>
          <w:b w:val="0"/>
          <w:i w:val="0"/>
          <w:sz w:val="22"/>
        </w:rPr>
        <w:t>UniSkill is conceived as a hybrid learning marketplace in which a student can discover another student by skill, reputation, and listed services, initiate a session request, and later move into a live room supported by signaling, chat, and structured status updates.</w:t>
      </w:r>
    </w:p>
    <w:p>
      <w:pPr>
        <w:spacing w:after="120" w:line="276" w:lineRule="auto"/>
        <w:ind w:firstLine="317"/>
      </w:pPr>
      <w:r>
        <w:rPr>
          <w:rFonts w:ascii="Calibri" w:hAnsi="Calibri"/>
          <w:b w:val="0"/>
          <w:i w:val="0"/>
          <w:sz w:val="22"/>
        </w:rPr>
        <w:t>The repository reveals a multi-surface product rather than a static portal. The landing area introduces the product, the dashboard summarizes activity, the explore area surfaces mentors and service listings, the profile area controls skills and offerings, and route handlers persist the life cycle through Supabase-backed APIs.</w:t>
      </w:r>
    </w:p>
    <w:p>
      <w:pPr>
        <w:spacing w:after="120" w:line="276" w:lineRule="auto"/>
        <w:ind w:firstLine="317"/>
      </w:pPr>
      <w:r>
        <w:rPr>
          <w:rFonts w:ascii="Calibri" w:hAnsi="Calibri"/>
          <w:b w:val="0"/>
          <w:i w:val="0"/>
          <w:sz w:val="22"/>
        </w:rPr>
        <w:t>This synopsis treats the project as both a deployable web application and an academic systems project, so the discussion covers user value, data integrity, security rules, implementation trade-offs, and measurable project outcomes.</w:t>
      </w:r>
    </w:p>
    <w:p>
      <w:pPr>
        <w:pStyle w:val="Heading2"/>
      </w:pPr>
      <w:r>
        <w:t>1.2 Problem Statement</w:t>
      </w:r>
    </w:p>
    <w:p>
      <w:pPr>
        <w:pStyle w:val="ListNumber"/>
        <w:spacing w:after="80"/>
      </w:pPr>
      <w:r>
        <w:rPr>
          <w:rFonts w:ascii="Calibri" w:hAnsi="Calibri"/>
          <w:b w:val="0"/>
          <w:i w:val="0"/>
          <w:sz w:val="20"/>
        </w:rPr>
        <w:t>Students usually find peer help through messaging groups, personal referrals, or chance interaction, which makes discovery unreliable and heavily biased toward existing social circles.</w:t>
      </w:r>
    </w:p>
    <w:p>
      <w:pPr>
        <w:pStyle w:val="ListNumber"/>
        <w:spacing w:after="80"/>
      </w:pPr>
      <w:r>
        <w:rPr>
          <w:rFonts w:ascii="Calibri" w:hAnsi="Calibri"/>
          <w:b w:val="0"/>
          <w:i w:val="0"/>
          <w:sz w:val="20"/>
        </w:rPr>
        <w:t>Learners often cannot compare teaching quality, availability, session structure, or expected cost before they commit to a session, so trust and decision quality remain low.</w:t>
      </w:r>
    </w:p>
    <w:p>
      <w:pPr>
        <w:pStyle w:val="ListNumber"/>
        <w:spacing w:after="80"/>
      </w:pPr>
      <w:r>
        <w:rPr>
          <w:rFonts w:ascii="Calibri" w:hAnsi="Calibri"/>
          <w:b w:val="0"/>
          <w:i w:val="0"/>
          <w:sz w:val="20"/>
        </w:rPr>
        <w:t>Students who can teach valuable skills have no structured campus-native system for building credibility, listing offers, and receiving value in a reusable campus economy.</w:t>
      </w:r>
    </w:p>
    <w:p>
      <w:pPr>
        <w:pStyle w:val="ListNumber"/>
        <w:spacing w:after="80"/>
      </w:pPr>
      <w:r>
        <w:rPr>
          <w:rFonts w:ascii="Calibri" w:hAnsi="Calibri"/>
          <w:b w:val="0"/>
          <w:i w:val="0"/>
          <w:sz w:val="20"/>
        </w:rPr>
        <w:t>Universities increasingly encourage collaborative learning, yet operational systems for verified peer exchange, credit flow, and accountable mentorship are usually absent.</w:t>
      </w:r>
    </w:p>
    <w:p>
      <w:pPr>
        <w:pStyle w:val="Heading1"/>
      </w:pPr>
      <w:r>
        <w:t>2. Literature Review</w:t>
      </w:r>
    </w:p>
    <w:p>
      <w:pPr>
        <w:pStyle w:val="Heading2"/>
      </w:pPr>
      <w:r>
        <w:t>2.1 Review Area: Peer Learning Ecosystems</w:t>
      </w:r>
    </w:p>
    <w:p>
      <w:pPr>
        <w:spacing w:after="120" w:line="276" w:lineRule="auto"/>
        <w:ind w:firstLine="317"/>
      </w:pPr>
      <w:r>
        <w:rPr>
          <w:rFonts w:ascii="Calibri" w:hAnsi="Calibri"/>
          <w:b w:val="0"/>
          <w:i w:val="0"/>
          <w:sz w:val="22"/>
        </w:rPr>
        <w:t>UniSkill approaches peer learning ecosystems through a campus-first design lens in which successful platforms reduce friction between intent and action. The current repository shows that the platform blends search, filtering, visible trust cues, and transactional closure, allowing the system to support both immediate usability and disciplined back-end control. From a project documentation perspective, this matters because user adoption depends on the entire workflow rather than on isolated features, which makes the design traceable from user need through schema, API behavior, and interface flow.</w:t>
      </w:r>
    </w:p>
    <w:p>
      <w:pPr>
        <w:spacing w:after="120" w:line="276" w:lineRule="auto"/>
        <w:ind w:firstLine="317"/>
      </w:pPr>
      <w:r>
        <w:rPr>
          <w:rFonts w:ascii="Calibri" w:hAnsi="Calibri"/>
          <w:b w:val="0"/>
          <w:i w:val="0"/>
          <w:sz w:val="22"/>
        </w:rPr>
        <w:t>UniSkill approaches peer learning ecosystems through a campus-first design lens in which a strong data model matters as much as interface convenience. The current repository shows that the platform blends profiles, offerings, session records, and transaction logs, allowing the system to support both immediate usability and disciplined back-end control. From a project documentation perspective, this matters because analysis can tie literature concepts to concrete tables and routes in UniSkill, which makes the design traceable from user need through schema, API behavior, and interface flow.</w:t>
      </w:r>
    </w:p>
    <w:p>
      <w:pPr>
        <w:spacing w:after="120" w:line="276" w:lineRule="auto"/>
        <w:ind w:firstLine="317"/>
      </w:pPr>
      <w:r>
        <w:rPr>
          <w:rFonts w:ascii="Calibri" w:hAnsi="Calibri"/>
          <w:b w:val="0"/>
          <w:i w:val="0"/>
          <w:sz w:val="22"/>
        </w:rPr>
        <w:t>UniSkill approaches peer learning ecosystems through a campus-first design lens in which platform trust grows when verification, transparency, and recovery paths are explicit. The current repository shows that the platform blends OTP processes, audit-friendly schema, and role-sensitive policies, allowing the system to support both immediate usability and disciplined back-end control. From a project documentation perspective, this matters because the academic justification for the proposed system becomes more defensible, which makes the design traceable from user need through schema, API behavior, and interface flow.</w:t>
      </w:r>
    </w:p>
    <w:p>
      <w:pPr>
        <w:pStyle w:val="Heading2"/>
      </w:pPr>
      <w:r>
        <w:t>2.2 Review Area: Two-Sided Marketplaces</w:t>
      </w:r>
    </w:p>
    <w:p>
      <w:pPr>
        <w:spacing w:after="120" w:line="276" w:lineRule="auto"/>
        <w:ind w:firstLine="317"/>
      </w:pPr>
      <w:r>
        <w:rPr>
          <w:rFonts w:ascii="Calibri" w:hAnsi="Calibri"/>
          <w:b w:val="0"/>
          <w:i w:val="0"/>
          <w:sz w:val="22"/>
        </w:rPr>
        <w:t>UniSkill approaches two-sided marketplaces through a campus-first design lens in which successful platforms reduce friction between intent and action. The current repository shows that the platform blends search, filtering, visible trust cues, and transactional closure, allowing the system to support both immediate usability and disciplined back-end control. From a project documentation perspective, this matters because user adoption depends on the entire workflow rather than on isolated features, which makes the design traceable from user need through schema, API behavior, and interface flow.</w:t>
      </w:r>
    </w:p>
    <w:p>
      <w:pPr>
        <w:spacing w:after="120" w:line="276" w:lineRule="auto"/>
        <w:ind w:firstLine="317"/>
      </w:pPr>
      <w:r>
        <w:rPr>
          <w:rFonts w:ascii="Calibri" w:hAnsi="Calibri"/>
          <w:b w:val="0"/>
          <w:i w:val="0"/>
          <w:sz w:val="22"/>
        </w:rPr>
        <w:t>UniSkill approaches two-sided marketplaces through a campus-first design lens in which a strong data model matters as much as interface convenience. The current repository shows that the platform blends profiles, offerings, session records, and transaction logs, allowing the system to support both immediate usability and disciplined back-end control. From a project documentation perspective, this matters because analysis can tie literature concepts to concrete tables and routes in UniSkill, which makes the design traceable from user need through schema, API behavior, and interface flow.</w:t>
      </w:r>
    </w:p>
    <w:p>
      <w:pPr>
        <w:spacing w:after="120" w:line="276" w:lineRule="auto"/>
        <w:ind w:firstLine="317"/>
      </w:pPr>
      <w:r>
        <w:rPr>
          <w:rFonts w:ascii="Calibri" w:hAnsi="Calibri"/>
          <w:b w:val="0"/>
          <w:i w:val="0"/>
          <w:sz w:val="22"/>
        </w:rPr>
        <w:t>UniSkill approaches two-sided marketplaces through a campus-first design lens in which platform trust grows when verification, transparency, and recovery paths are explicit. The current repository shows that the platform blends OTP processes, audit-friendly schema, and role-sensitive policies, allowing the system to support both immediate usability and disciplined back-end control. From a project documentation perspective, this matters because the academic justification for the proposed system becomes more defensible, which makes the design traceable from user need through schema, API behavior, and interface flow.</w:t>
      </w:r>
    </w:p>
    <w:p>
      <w:pPr>
        <w:pStyle w:val="Heading2"/>
      </w:pPr>
      <w:r>
        <w:t>2.3 Review Area: Digital Identity Verification In Education</w:t>
      </w:r>
    </w:p>
    <w:p>
      <w:pPr>
        <w:spacing w:after="120" w:line="276" w:lineRule="auto"/>
        <w:ind w:firstLine="317"/>
      </w:pPr>
      <w:r>
        <w:rPr>
          <w:rFonts w:ascii="Calibri" w:hAnsi="Calibri"/>
          <w:b w:val="0"/>
          <w:i w:val="0"/>
          <w:sz w:val="22"/>
        </w:rPr>
        <w:t>UniSkill approaches digital identity verification in education through a campus-first design lens in which successful platforms reduce friction between intent and action. The current repository shows that the platform blends search, filtering, visible trust cues, and transactional closure, allowing the system to support both immediate usability and disciplined back-end control. From a project documentation perspective, this matters because user adoption depends on the entire workflow rather than on isolated features, which makes the design traceable from user need through schema, API behavior, and interface flow.</w:t>
      </w:r>
    </w:p>
    <w:p>
      <w:pPr>
        <w:spacing w:after="120" w:line="276" w:lineRule="auto"/>
        <w:ind w:firstLine="317"/>
      </w:pPr>
      <w:r>
        <w:rPr>
          <w:rFonts w:ascii="Calibri" w:hAnsi="Calibri"/>
          <w:b w:val="0"/>
          <w:i w:val="0"/>
          <w:sz w:val="22"/>
        </w:rPr>
        <w:t>UniSkill approaches digital identity verification in education through a campus-first design lens in which a strong data model matters as much as interface convenience. The current repository shows that the platform blends profiles, offerings, session records, and transaction logs, allowing the system to support both immediate usability and disciplined back-end control. From a project documentation perspective, this matters because analysis can tie literature concepts to concrete tables and routes in UniSkill, which makes the design traceable from user need through schema, API behavior, and interface flow.</w:t>
      </w:r>
    </w:p>
    <w:p>
      <w:pPr>
        <w:spacing w:after="120" w:line="276" w:lineRule="auto"/>
        <w:ind w:firstLine="317"/>
      </w:pPr>
      <w:r>
        <w:rPr>
          <w:rFonts w:ascii="Calibri" w:hAnsi="Calibri"/>
          <w:b w:val="0"/>
          <w:i w:val="0"/>
          <w:sz w:val="22"/>
        </w:rPr>
        <w:t>UniSkill approaches digital identity verification in education through a campus-first design lens in which platform trust grows when verification, transparency, and recovery paths are explicit. The current repository shows that the platform blends OTP processes, audit-friendly schema, and role-sensitive policies, allowing the system to support both immediate usability and disciplined back-end control. From a project documentation perspective, this matters because the academic justification for the proposed system becomes more defensible, which makes the design traceable from user need through schema, API behavior, and interface flow.</w:t>
      </w:r>
    </w:p>
    <w:p>
      <w:pPr>
        <w:pStyle w:val="Heading2"/>
      </w:pPr>
      <w:r>
        <w:t>2.4 Review Area: Virtual Credit Systems</w:t>
      </w:r>
    </w:p>
    <w:p>
      <w:pPr>
        <w:spacing w:after="120" w:line="276" w:lineRule="auto"/>
        <w:ind w:firstLine="317"/>
      </w:pPr>
      <w:r>
        <w:rPr>
          <w:rFonts w:ascii="Calibri" w:hAnsi="Calibri"/>
          <w:b w:val="0"/>
          <w:i w:val="0"/>
          <w:sz w:val="22"/>
        </w:rPr>
        <w:t>UniSkill approaches virtual credit systems through a campus-first design lens in which successful platforms reduce friction between intent and action. The current repository shows that the platform blends search, filtering, visible trust cues, and transactional closure, allowing the system to support both immediate usability and disciplined back-end control. From a project documentation perspective, this matters because user adoption depends on the entire workflow rather than on isolated features, which makes the design traceable from user need through schema, API behavior, and interface flow.</w:t>
      </w:r>
    </w:p>
    <w:p>
      <w:pPr>
        <w:spacing w:after="120" w:line="276" w:lineRule="auto"/>
        <w:ind w:firstLine="317"/>
      </w:pPr>
      <w:r>
        <w:rPr>
          <w:rFonts w:ascii="Calibri" w:hAnsi="Calibri"/>
          <w:b w:val="0"/>
          <w:i w:val="0"/>
          <w:sz w:val="22"/>
        </w:rPr>
        <w:t>UniSkill approaches virtual credit systems through a campus-first design lens in which a strong data model matters as much as interface convenience. The current repository shows that the platform blends profiles, offerings, session records, and transaction logs, allowing the system to support both immediate usability and disciplined back-end control. From a project documentation perspective, this matters because analysis can tie literature concepts to concrete tables and routes in UniSkill, which makes the design traceable from user need through schema, API behavior, and interface flow.</w:t>
      </w:r>
    </w:p>
    <w:p>
      <w:pPr>
        <w:spacing w:after="120" w:line="276" w:lineRule="auto"/>
        <w:ind w:firstLine="317"/>
      </w:pPr>
      <w:r>
        <w:rPr>
          <w:rFonts w:ascii="Calibri" w:hAnsi="Calibri"/>
          <w:b w:val="0"/>
          <w:i w:val="0"/>
          <w:sz w:val="22"/>
        </w:rPr>
        <w:t>UniSkill approaches virtual credit systems through a campus-first design lens in which platform trust grows when verification, transparency, and recovery paths are explicit. The current repository shows that the platform blends OTP processes, audit-friendly schema, and role-sensitive policies, allowing the system to support both immediate usability and disciplined back-end control. From a project documentation perspective, this matters because the academic justification for the proposed system becomes more defensible, which makes the design traceable from user need through schema, API behavior, and interface flow.</w:t>
      </w:r>
    </w:p>
    <w:p>
      <w:pPr>
        <w:pStyle w:val="Heading2"/>
      </w:pPr>
      <w:r>
        <w:t>2.5 Review Area: Real-Time Collaboration Tools</w:t>
      </w:r>
    </w:p>
    <w:p>
      <w:pPr>
        <w:spacing w:after="120" w:line="276" w:lineRule="auto"/>
        <w:ind w:firstLine="317"/>
      </w:pPr>
      <w:r>
        <w:rPr>
          <w:rFonts w:ascii="Calibri" w:hAnsi="Calibri"/>
          <w:b w:val="0"/>
          <w:i w:val="0"/>
          <w:sz w:val="22"/>
        </w:rPr>
        <w:t>UniSkill approaches real-time collaboration tools through a campus-first design lens in which successful platforms reduce friction between intent and action. The current repository shows that the platform blends search, filtering, visible trust cues, and transactional closure, allowing the system to support both immediate usability and disciplined back-end control. From a project documentation perspective, this matters because user adoption depends on the entire workflow rather than on isolated features, which makes the design traceable from user need through schema, API behavior, and interface flow.</w:t>
      </w:r>
    </w:p>
    <w:p>
      <w:pPr>
        <w:spacing w:after="120" w:line="276" w:lineRule="auto"/>
        <w:ind w:firstLine="317"/>
      </w:pPr>
      <w:r>
        <w:rPr>
          <w:rFonts w:ascii="Calibri" w:hAnsi="Calibri"/>
          <w:b w:val="0"/>
          <w:i w:val="0"/>
          <w:sz w:val="22"/>
        </w:rPr>
        <w:t>UniSkill approaches real-time collaboration tools through a campus-first design lens in which a strong data model matters as much as interface convenience. The current repository shows that the platform blends profiles, offerings, session records, and transaction logs, allowing the system to support both immediate usability and disciplined back-end control. From a project documentation perspective, this matters because analysis can tie literature concepts to concrete tables and routes in UniSkill, which makes the design traceable from user need through schema, API behavior, and interface flow.</w:t>
      </w:r>
    </w:p>
    <w:p>
      <w:pPr>
        <w:spacing w:after="120" w:line="276" w:lineRule="auto"/>
        <w:ind w:firstLine="317"/>
      </w:pPr>
      <w:r>
        <w:rPr>
          <w:rFonts w:ascii="Calibri" w:hAnsi="Calibri"/>
          <w:b w:val="0"/>
          <w:i w:val="0"/>
          <w:sz w:val="22"/>
        </w:rPr>
        <w:t>UniSkill approaches real-time collaboration tools through a campus-first design lens in which platform trust grows when verification, transparency, and recovery paths are explicit. The current repository shows that the platform blends OTP processes, audit-friendly schema, and role-sensitive policies, allowing the system to support both immediate usability and disciplined back-end control. From a project documentation perspective, this matters because the academic justification for the proposed system becomes more defensible, which makes the design traceable from user need through schema, API behavior, and interface flow.</w:t>
      </w:r>
    </w:p>
    <w:p>
      <w:pPr>
        <w:pStyle w:val="Heading2"/>
      </w:pPr>
      <w:r>
        <w:t>2.6 Review Area: Row-Level Security In Saas Products</w:t>
      </w:r>
    </w:p>
    <w:p>
      <w:pPr>
        <w:spacing w:after="120" w:line="276" w:lineRule="auto"/>
        <w:ind w:firstLine="317"/>
      </w:pPr>
      <w:r>
        <w:rPr>
          <w:rFonts w:ascii="Calibri" w:hAnsi="Calibri"/>
          <w:b w:val="0"/>
          <w:i w:val="0"/>
          <w:sz w:val="22"/>
        </w:rPr>
        <w:t>UniSkill approaches row-level security in SaaS products through a campus-first design lens in which successful platforms reduce friction between intent and action. The current repository shows that the platform blends search, filtering, visible trust cues, and transactional closure, allowing the system to support both immediate usability and disciplined back-end control. From a project documentation perspective, this matters because user adoption depends on the entire workflow rather than on isolated features, which makes the design traceable from user need through schema, API behavior, and interface flow.</w:t>
      </w:r>
    </w:p>
    <w:p>
      <w:pPr>
        <w:spacing w:after="120" w:line="276" w:lineRule="auto"/>
        <w:ind w:firstLine="317"/>
      </w:pPr>
      <w:r>
        <w:rPr>
          <w:rFonts w:ascii="Calibri" w:hAnsi="Calibri"/>
          <w:b w:val="0"/>
          <w:i w:val="0"/>
          <w:sz w:val="22"/>
        </w:rPr>
        <w:t>UniSkill approaches row-level security in SaaS products through a campus-first design lens in which a strong data model matters as much as interface convenience. The current repository shows that the platform blends profiles, offerings, session records, and transaction logs, allowing the system to support both immediate usability and disciplined back-end control. From a project documentation perspective, this matters because analysis can tie literature concepts to concrete tables and routes in UniSkill, which makes the design traceable from user need through schema, API behavior, and interface flow.</w:t>
      </w:r>
    </w:p>
    <w:p>
      <w:pPr>
        <w:spacing w:after="120" w:line="276" w:lineRule="auto"/>
        <w:ind w:firstLine="317"/>
      </w:pPr>
      <w:r>
        <w:rPr>
          <w:rFonts w:ascii="Calibri" w:hAnsi="Calibri"/>
          <w:b w:val="0"/>
          <w:i w:val="0"/>
          <w:sz w:val="22"/>
        </w:rPr>
        <w:t>UniSkill approaches row-level security in SaaS products through a campus-first design lens in which platform trust grows when verification, transparency, and recovery paths are explicit. The current repository shows that the platform blends OTP processes, audit-friendly schema, and role-sensitive policies, allowing the system to support both immediate usability and disciplined back-end control. From a project documentation perspective, this matters because the academic justification for the proposed system becomes more defensible, which makes the design traceable from user need through schema, API behavior, and interface flow.</w:t>
      </w:r>
    </w:p>
    <w:p>
      <w:pPr>
        <w:pStyle w:val="Heading2"/>
      </w:pPr>
      <w:r>
        <w:t>2.7 Gap Analysis</w:t>
      </w:r>
    </w:p>
    <w:p>
      <w:pPr>
        <w:spacing w:after="120" w:line="276" w:lineRule="auto"/>
        <w:ind w:firstLine="317"/>
      </w:pPr>
      <w:r>
        <w:rPr>
          <w:rFonts w:ascii="Calibri" w:hAnsi="Calibri"/>
          <w:b w:val="0"/>
          <w:i w:val="0"/>
          <w:sz w:val="22"/>
        </w:rPr>
        <w:t>Existing tutoring and freelance systems are either too generic, too commercially oriented, or too weak on institutional trust. UniSkill fills the gap by combining campus identity, peer-to-peer service exchange, educational intent, and a reusable credits model inside one coherent architecture.</w:t>
      </w:r>
    </w:p>
    <w:p>
      <w:pPr>
        <w:pStyle w:val="Heading1"/>
      </w:pPr>
      <w:r>
        <w:t>3. Problem Definition</w:t>
      </w:r>
    </w:p>
    <w:p>
      <w:pPr>
        <w:pStyle w:val="Heading2"/>
      </w:pPr>
      <w:r>
        <w:t>3.1 Discovery Friction</w:t>
      </w:r>
    </w:p>
    <w:p>
      <w:pPr>
        <w:spacing w:after="120" w:line="276" w:lineRule="auto"/>
        <w:ind w:firstLine="317"/>
      </w:pPr>
      <w:r>
        <w:rPr>
          <w:rFonts w:ascii="Calibri" w:hAnsi="Calibri"/>
          <w:b w:val="0"/>
          <w:i w:val="0"/>
          <w:sz w:val="22"/>
        </w:rPr>
        <w:t>UniSkill approaches mentor discovery through a campus-first design lens in which current student workflows rely on manual coordination and uncertain follow-through. The current repository shows that the platform blends search pages, profile metadata, and room identifiers, allowing the system to support both immediate usability and disciplined back-end control. From a project documentation perspective, this matters because the need for structured orchestration becomes obvious, which makes the design traceable from user need through schema, API behavior, and interface flow.</w:t>
      </w:r>
    </w:p>
    <w:p>
      <w:pPr>
        <w:spacing w:after="120" w:line="276" w:lineRule="auto"/>
        <w:ind w:firstLine="317"/>
      </w:pPr>
      <w:r>
        <w:rPr>
          <w:rFonts w:ascii="Calibri" w:hAnsi="Calibri"/>
          <w:b w:val="0"/>
          <w:i w:val="0"/>
          <w:sz w:val="22"/>
        </w:rPr>
        <w:t>UniSkill approaches mentor discovery through a campus-first design lens in which the absence of system records weakens both confidence and dispute resolution. The current repository shows that the platform blends transaction logs, review records, and audit artifacts, allowing the system to support both immediate usability and disciplined back-end control. From a project documentation perspective, this matters because the business rationale for persistent data becomes academically measurable, which makes the design traceable from user need through schema, API behavior, and interface flow.</w:t>
      </w:r>
    </w:p>
    <w:p>
      <w:pPr>
        <w:pStyle w:val="Heading2"/>
      </w:pPr>
      <w:r>
        <w:t>3.2 Trust Deficit</w:t>
      </w:r>
    </w:p>
    <w:p>
      <w:pPr>
        <w:spacing w:after="120" w:line="276" w:lineRule="auto"/>
        <w:ind w:firstLine="317"/>
      </w:pPr>
      <w:r>
        <w:rPr>
          <w:rFonts w:ascii="Calibri" w:hAnsi="Calibri"/>
          <w:b w:val="0"/>
          <w:i w:val="0"/>
          <w:sz w:val="22"/>
        </w:rPr>
        <w:t>UniSkill approaches identity and reliability through a campus-first design lens in which current student workflows rely on manual coordination and uncertain follow-through. The current repository shows that the platform blends search pages, profile metadata, and room identifiers, allowing the system to support both immediate usability and disciplined back-end control. From a project documentation perspective, this matters because the need for structured orchestration becomes obvious, which makes the design traceable from user need through schema, API behavior, and interface flow.</w:t>
      </w:r>
    </w:p>
    <w:p>
      <w:pPr>
        <w:spacing w:after="120" w:line="276" w:lineRule="auto"/>
        <w:ind w:firstLine="317"/>
      </w:pPr>
      <w:r>
        <w:rPr>
          <w:rFonts w:ascii="Calibri" w:hAnsi="Calibri"/>
          <w:b w:val="0"/>
          <w:i w:val="0"/>
          <w:sz w:val="22"/>
        </w:rPr>
        <w:t>UniSkill approaches identity and reliability through a campus-first design lens in which the absence of system records weakens both confidence and dispute resolution. The current repository shows that the platform blends transaction logs, review records, and audit artifacts, allowing the system to support both immediate usability and disciplined back-end control. From a project documentation perspective, this matters because the business rationale for persistent data becomes academically measurable, which makes the design traceable from user need through schema, API behavior, and interface flow.</w:t>
      </w:r>
    </w:p>
    <w:p>
      <w:pPr>
        <w:pStyle w:val="Heading2"/>
      </w:pPr>
      <w:r>
        <w:t>3.3 Informal Payments and Accountability</w:t>
      </w:r>
    </w:p>
    <w:p>
      <w:pPr>
        <w:spacing w:after="120" w:line="276" w:lineRule="auto"/>
        <w:ind w:firstLine="317"/>
      </w:pPr>
      <w:r>
        <w:rPr>
          <w:rFonts w:ascii="Calibri" w:hAnsi="Calibri"/>
          <w:b w:val="0"/>
          <w:i w:val="0"/>
          <w:sz w:val="22"/>
        </w:rPr>
        <w:t>UniSkill approaches wallet control through a campus-first design lens in which current student workflows rely on manual coordination and uncertain follow-through. The current repository shows that the platform blends search pages, profile metadata, and room identifiers, allowing the system to support both immediate usability and disciplined back-end control. From a project documentation perspective, this matters because the need for structured orchestration becomes obvious, which makes the design traceable from user need through schema, API behavior, and interface flow.</w:t>
      </w:r>
    </w:p>
    <w:p>
      <w:pPr>
        <w:spacing w:after="120" w:line="276" w:lineRule="auto"/>
        <w:ind w:firstLine="317"/>
      </w:pPr>
      <w:r>
        <w:rPr>
          <w:rFonts w:ascii="Calibri" w:hAnsi="Calibri"/>
          <w:b w:val="0"/>
          <w:i w:val="0"/>
          <w:sz w:val="22"/>
        </w:rPr>
        <w:t>UniSkill approaches wallet control through a campus-first design lens in which the absence of system records weakens both confidence and dispute resolution. The current repository shows that the platform blends transaction logs, review records, and audit artifacts, allowing the system to support both immediate usability and disciplined back-end control. From a project documentation perspective, this matters because the business rationale for persistent data becomes academically measurable, which makes the design traceable from user need through schema, API behavior, and interface flow.</w:t>
      </w:r>
    </w:p>
    <w:p>
      <w:pPr>
        <w:pStyle w:val="Heading2"/>
      </w:pPr>
      <w:r>
        <w:t>3.4 Fragmented Communication</w:t>
      </w:r>
    </w:p>
    <w:p>
      <w:pPr>
        <w:spacing w:after="120" w:line="276" w:lineRule="auto"/>
        <w:ind w:firstLine="317"/>
      </w:pPr>
      <w:r>
        <w:rPr>
          <w:rFonts w:ascii="Calibri" w:hAnsi="Calibri"/>
          <w:b w:val="0"/>
          <w:i w:val="0"/>
          <w:sz w:val="22"/>
        </w:rPr>
        <w:t>UniSkill approaches session coordination through a campus-first design lens in which current student workflows rely on manual coordination and uncertain follow-through. The current repository shows that the platform blends search pages, profile metadata, and room identifiers, allowing the system to support both immediate usability and disciplined back-end control. From a project documentation perspective, this matters because the need for structured orchestration becomes obvious,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session coordination through a campus-first design lens in which the absence of system records weakens both confidence and dispute resolution. The current repository shows that the platform blends transaction logs, review records, and audit artifacts, allowing the system to support both immediate usability and disciplined back-end control. From a project documentation perspective, this matters because the business rationale for persistent data becomes academically measurable, which makes the design traceable from user need through schema, API behavior, and interface flow.</w:t>
      </w:r>
    </w:p>
    <w:p>
      <w:pPr>
        <w:pStyle w:val="Heading1"/>
      </w:pPr>
      <w:r>
        <w:t>4. Objectives</w:t>
      </w:r>
    </w:p>
    <w:p>
      <w:pPr>
        <w:pStyle w:val="ListNumber"/>
        <w:spacing w:after="80"/>
      </w:pPr>
      <w:r>
        <w:rPr>
          <w:rFonts w:ascii="Calibri" w:hAnsi="Calibri"/>
          <w:b w:val="0"/>
          <w:i w:val="0"/>
          <w:sz w:val="20"/>
        </w:rPr>
        <w:t>Build a verified skill exchange platform tailored to university students and lightweight enough for repeated daily use.</w:t>
      </w:r>
    </w:p>
    <w:p>
      <w:pPr>
        <w:pStyle w:val="ListNumber"/>
        <w:spacing w:after="80"/>
      </w:pPr>
      <w:r>
        <w:rPr>
          <w:rFonts w:ascii="Calibri" w:hAnsi="Calibri"/>
          <w:b w:val="0"/>
          <w:i w:val="0"/>
          <w:sz w:val="20"/>
        </w:rPr>
        <w:t>Design a modular architecture in which frontend, backend, realtime transport, and Supabase persistence can evolve independently.</w:t>
      </w:r>
    </w:p>
    <w:p>
      <w:pPr>
        <w:pStyle w:val="ListNumber"/>
        <w:spacing w:after="80"/>
      </w:pPr>
      <w:r>
        <w:rPr>
          <w:rFonts w:ascii="Calibri" w:hAnsi="Calibri"/>
          <w:b w:val="0"/>
          <w:i w:val="0"/>
          <w:sz w:val="20"/>
        </w:rPr>
        <w:t>Establish a trust framework through OTP verification, private verification vault storage, and role-based data access rules.</w:t>
      </w:r>
    </w:p>
    <w:p>
      <w:pPr>
        <w:pStyle w:val="ListNumber"/>
        <w:spacing w:after="80"/>
      </w:pPr>
      <w:r>
        <w:rPr>
          <w:rFonts w:ascii="Calibri" w:hAnsi="Calibri"/>
          <w:b w:val="0"/>
          <w:i w:val="0"/>
          <w:sz w:val="20"/>
        </w:rPr>
        <w:t>Create a sustainable credit economy that rewards teaching, tracks transfers, and preserves a clear financial-style audit trail.</w:t>
      </w:r>
    </w:p>
    <w:p>
      <w:pPr>
        <w:pStyle w:val="ListNumber"/>
        <w:spacing w:after="80"/>
      </w:pPr>
      <w:r>
        <w:rPr>
          <w:rFonts w:ascii="Calibri" w:hAnsi="Calibri"/>
          <w:b w:val="0"/>
          <w:i w:val="0"/>
          <w:sz w:val="20"/>
        </w:rPr>
        <w:t>Support mentorship discovery and booking through profile signals, service listings, session creation, and real-time follow-up.</w:t>
      </w:r>
    </w:p>
    <w:p>
      <w:pPr>
        <w:pStyle w:val="ListNumber"/>
        <w:spacing w:after="80"/>
      </w:pPr>
      <w:r>
        <w:rPr>
          <w:rFonts w:ascii="Calibri" w:hAnsi="Calibri"/>
          <w:b w:val="0"/>
          <w:i w:val="0"/>
          <w:sz w:val="20"/>
        </w:rPr>
        <w:t>Provide an extensible base for future admin analytics, dispute management, automated matchmaking, and institutional rollout.</w:t>
      </w:r>
    </w:p>
    <w:p>
      <w:pPr>
        <w:pStyle w:val="Heading1"/>
      </w:pPr>
      <w:r>
        <w:t>5. Scope and Feasibility</w:t>
      </w:r>
    </w:p>
    <w:p>
      <w:pPr>
        <w:pStyle w:val="Heading2"/>
      </w:pPr>
      <w:r>
        <w:t>5.1 Scope of Current Implementation</w:t>
      </w:r>
    </w:p>
    <w:p>
      <w:pPr>
        <w:pStyle w:val="ListBullet"/>
        <w:spacing w:after="80"/>
      </w:pPr>
      <w:r>
        <w:rPr>
          <w:rFonts w:ascii="Calibri" w:hAnsi="Calibri"/>
          <w:b w:val="0"/>
          <w:i w:val="0"/>
          <w:sz w:val="20"/>
        </w:rPr>
        <w:t>Account creation, login, OTP dispatch, and verification status tracking</w:t>
      </w:r>
    </w:p>
    <w:p>
      <w:pPr>
        <w:pStyle w:val="ListBullet"/>
        <w:spacing w:after="80"/>
      </w:pPr>
      <w:r>
        <w:rPr>
          <w:rFonts w:ascii="Calibri" w:hAnsi="Calibri"/>
          <w:b w:val="0"/>
          <w:i w:val="0"/>
          <w:sz w:val="20"/>
        </w:rPr>
        <w:t>Profile compatibility layer for both legacy and reconciled Supabase schema fields</w:t>
      </w:r>
    </w:p>
    <w:p>
      <w:pPr>
        <w:pStyle w:val="ListBullet"/>
        <w:spacing w:after="80"/>
      </w:pPr>
      <w:r>
        <w:rPr>
          <w:rFonts w:ascii="Calibri" w:hAnsi="Calibri"/>
          <w:b w:val="0"/>
          <w:i w:val="0"/>
          <w:sz w:val="20"/>
        </w:rPr>
        <w:t>Marketplace exploration for mentors and service listings</w:t>
      </w:r>
    </w:p>
    <w:p>
      <w:pPr>
        <w:pStyle w:val="ListBullet"/>
        <w:spacing w:after="80"/>
      </w:pPr>
      <w:r>
        <w:rPr>
          <w:rFonts w:ascii="Calibri" w:hAnsi="Calibri"/>
          <w:b w:val="0"/>
          <w:i w:val="0"/>
          <w:sz w:val="20"/>
        </w:rPr>
        <w:t>Session record creation and room identifier generation</w:t>
      </w:r>
    </w:p>
    <w:p>
      <w:pPr>
        <w:pStyle w:val="ListBullet"/>
        <w:spacing w:after="80"/>
      </w:pPr>
      <w:r>
        <w:rPr>
          <w:rFonts w:ascii="Calibri" w:hAnsi="Calibri"/>
          <w:b w:val="0"/>
          <w:i w:val="0"/>
          <w:sz w:val="20"/>
        </w:rPr>
        <w:t>Wallet viewing, credit purchase simulation, and credit transfer routes</w:t>
      </w:r>
    </w:p>
    <w:p>
      <w:pPr>
        <w:pStyle w:val="ListBullet"/>
        <w:spacing w:after="80"/>
      </w:pPr>
      <w:r>
        <w:rPr>
          <w:rFonts w:ascii="Calibri" w:hAnsi="Calibri"/>
          <w:b w:val="0"/>
          <w:i w:val="0"/>
          <w:sz w:val="20"/>
        </w:rPr>
        <w:t>Realtime signaling and chat events through Socket.io rooms</w:t>
      </w:r>
    </w:p>
    <w:p>
      <w:pPr>
        <w:spacing w:after="120" w:line="276" w:lineRule="auto"/>
        <w:ind w:firstLine="317"/>
      </w:pPr>
      <w:r>
        <w:rPr>
          <w:rFonts w:ascii="Calibri" w:hAnsi="Calibri"/>
          <w:b w:val="0"/>
          <w:i w:val="0"/>
          <w:sz w:val="22"/>
        </w:rPr>
        <w:t>5.1 is strengthened by the fact that UniSkill already demonstrates a working integration pattern across interface, API endpoints, and schema migration artifacts.</w:t>
      </w:r>
    </w:p>
    <w:p>
      <w:pPr>
        <w:pStyle w:val="Heading2"/>
      </w:pPr>
      <w:r>
        <w:t>5.2 Operational Feasibility</w:t>
      </w:r>
    </w:p>
    <w:p>
      <w:pPr>
        <w:pStyle w:val="ListBullet"/>
        <w:spacing w:after="80"/>
      </w:pPr>
      <w:r>
        <w:rPr>
          <w:rFonts w:ascii="Calibri" w:hAnsi="Calibri"/>
          <w:b w:val="0"/>
          <w:i w:val="0"/>
          <w:sz w:val="20"/>
        </w:rPr>
        <w:t>Students already use browsers and mobile-responsive portals as their default campus interaction surface.</w:t>
      </w:r>
    </w:p>
    <w:p>
      <w:pPr>
        <w:pStyle w:val="ListBullet"/>
        <w:spacing w:after="80"/>
      </w:pPr>
      <w:r>
        <w:rPr>
          <w:rFonts w:ascii="Calibri" w:hAnsi="Calibri"/>
          <w:b w:val="0"/>
          <w:i w:val="0"/>
          <w:sz w:val="20"/>
        </w:rPr>
        <w:t>The system stack runs on mainstream developer tools and does not require unusual local hardware.</w:t>
      </w:r>
    </w:p>
    <w:p>
      <w:pPr>
        <w:pStyle w:val="ListBullet"/>
        <w:spacing w:after="80"/>
      </w:pPr>
      <w:r>
        <w:rPr>
          <w:rFonts w:ascii="Calibri" w:hAnsi="Calibri"/>
          <w:b w:val="0"/>
          <w:i w:val="0"/>
          <w:sz w:val="20"/>
        </w:rPr>
        <w:t>Supabase reduces infrastructure friction by combining auth, database, storage, and policy controls.</w:t>
      </w:r>
    </w:p>
    <w:p>
      <w:pPr>
        <w:spacing w:after="120" w:line="276" w:lineRule="auto"/>
        <w:ind w:firstLine="317"/>
      </w:pPr>
      <w:r>
        <w:rPr>
          <w:rFonts w:ascii="Calibri" w:hAnsi="Calibri"/>
          <w:b w:val="0"/>
          <w:i w:val="0"/>
          <w:sz w:val="22"/>
        </w:rPr>
        <w:t>5.2 is strengthened by the fact that UniSkill already demonstrates a working integration pattern across interface, API endpoints, and schema migration artifacts.</w:t>
      </w:r>
    </w:p>
    <w:p>
      <w:pPr>
        <w:pStyle w:val="Heading2"/>
      </w:pPr>
      <w:r>
        <w:t>5.3 Technical Feasibility</w:t>
      </w:r>
    </w:p>
    <w:p>
      <w:pPr>
        <w:pStyle w:val="ListBullet"/>
        <w:spacing w:after="80"/>
      </w:pPr>
      <w:r>
        <w:rPr>
          <w:rFonts w:ascii="Calibri" w:hAnsi="Calibri"/>
          <w:b w:val="0"/>
          <w:i w:val="0"/>
          <w:sz w:val="20"/>
        </w:rPr>
        <w:t>The chosen stack is mature, well-supported, and already represented in the repository.</w:t>
      </w:r>
    </w:p>
    <w:p>
      <w:pPr>
        <w:pStyle w:val="ListBullet"/>
        <w:spacing w:after="80"/>
      </w:pPr>
      <w:r>
        <w:rPr>
          <w:rFonts w:ascii="Calibri" w:hAnsi="Calibri"/>
          <w:b w:val="0"/>
          <w:i w:val="0"/>
          <w:sz w:val="20"/>
        </w:rPr>
        <w:t>Data-intensive requirements are moderate, making PostgreSQL and RLS an appropriate fit.</w:t>
      </w:r>
    </w:p>
    <w:p>
      <w:pPr>
        <w:pStyle w:val="ListBullet"/>
        <w:spacing w:after="80"/>
      </w:pPr>
      <w:r>
        <w:rPr>
          <w:rFonts w:ascii="Calibri" w:hAnsi="Calibri"/>
          <w:b w:val="0"/>
          <w:i w:val="0"/>
          <w:sz w:val="20"/>
        </w:rPr>
        <w:t>The architecture can be deployed incrementally, allowing staged validation of each module.</w:t>
      </w:r>
    </w:p>
    <w:p>
      <w:pPr>
        <w:spacing w:after="120" w:line="276" w:lineRule="auto"/>
        <w:ind w:firstLine="317"/>
      </w:pPr>
      <w:r>
        <w:rPr>
          <w:rFonts w:ascii="Calibri" w:hAnsi="Calibri"/>
          <w:b w:val="0"/>
          <w:i w:val="0"/>
          <w:sz w:val="22"/>
        </w:rPr>
        <w:t>5.3 is strengthened by the fact that UniSkill already demonstrates a working integration pattern across interface, API endpoints, and schema migration artifacts.</w:t>
      </w:r>
    </w:p>
    <w:p>
      <w:pPr>
        <w:pStyle w:val="Heading2"/>
      </w:pPr>
      <w:r>
        <w:t>5.4 Economic Feasibility</w:t>
      </w:r>
    </w:p>
    <w:p>
      <w:pPr>
        <w:pStyle w:val="ListBullet"/>
        <w:spacing w:after="80"/>
      </w:pPr>
      <w:r>
        <w:rPr>
          <w:rFonts w:ascii="Calibri" w:hAnsi="Calibri"/>
          <w:b w:val="0"/>
          <w:i w:val="0"/>
          <w:sz w:val="20"/>
        </w:rPr>
        <w:t>The platform can begin on low-cost managed services while serving a limited campus cohort.</w:t>
      </w:r>
    </w:p>
    <w:p>
      <w:pPr>
        <w:pStyle w:val="ListBullet"/>
        <w:spacing w:after="80"/>
      </w:pPr>
      <w:r>
        <w:rPr>
          <w:rFonts w:ascii="Calibri" w:hAnsi="Calibri"/>
          <w:b w:val="0"/>
          <w:i w:val="0"/>
          <w:sz w:val="20"/>
        </w:rPr>
        <w:t>Virtual credits minimize payment gateway dependence during early validation phases.</w:t>
      </w:r>
    </w:p>
    <w:p>
      <w:pPr>
        <w:pStyle w:val="ListBullet"/>
        <w:spacing w:after="80"/>
      </w:pPr>
      <w:r>
        <w:rPr>
          <w:rFonts w:ascii="Calibri" w:hAnsi="Calibri"/>
          <w:b w:val="0"/>
          <w:i w:val="0"/>
          <w:sz w:val="20"/>
        </w:rPr>
        <w:t>Reuse of open-source frameworks reduces capital expenditure for prototyping and iteration.</w:t>
      </w:r>
    </w:p>
    <w:p>
      <w:pPr>
        <w:spacing w:after="120" w:line="276" w:lineRule="auto"/>
        <w:ind w:firstLine="317"/>
      </w:pPr>
      <w:r>
        <w:rPr>
          <w:rFonts w:ascii="Calibri" w:hAnsi="Calibri"/>
          <w:b w:val="0"/>
          <w:i w:val="0"/>
          <w:sz w:val="22"/>
        </w:rPr>
        <w:t>5.4 is strengthened by the fact that UniSkill already demonstrates a working integration pattern across interface, API endpoints, and schema migration artifacts.</w:t>
      </w:r>
    </w:p>
    <w:p>
      <w:pPr>
        <w:pStyle w:val="Heading1"/>
      </w:pPr>
      <w:r>
        <w:t>6. Existing and Proposed System</w:t>
      </w:r>
    </w:p>
    <w:p>
      <w:pPr>
        <w:pStyle w:val="Heading2"/>
      </w:pPr>
      <w:r>
        <w:t>6.1 Existing System</w:t>
      </w:r>
    </w:p>
    <w:tbl>
      <w:tblPr>
        <w:tblStyle w:val="TableGrid"/>
        <w:tblW w:type="auto" w:w="0"/>
        <w:tblLook w:firstColumn="1" w:firstRow="1" w:lastColumn="0" w:lastRow="0" w:noHBand="0" w:noVBand="1" w:val="04A0"/>
      </w:tblPr>
      <w:tblGrid>
        <w:gridCol w:w="3312"/>
        <w:gridCol w:w="3312"/>
        <w:gridCol w:w="3312"/>
      </w:tblGrid>
      <w:tr>
        <w:tc>
          <w:tcPr>
            <w:tcW w:type="dxa" w:w="1872"/>
            <w:shd w:fill="DDEBF7"/>
          </w:tcPr>
          <w:p>
            <w:pPr>
              <w:jc w:val="left"/>
            </w:pPr>
            <w:r/>
            <w:r>
              <w:rPr>
                <w:rFonts w:ascii="Calibri" w:hAnsi="Calibri"/>
                <w:b/>
                <w:i w:val="0"/>
                <w:sz w:val="20"/>
              </w:rPr>
              <w:t>Aspect</w:t>
            </w:r>
          </w:p>
        </w:tc>
        <w:tc>
          <w:tcPr>
            <w:tcW w:type="dxa" w:w="3456"/>
            <w:shd w:fill="DDEBF7"/>
          </w:tcPr>
          <w:p>
            <w:pPr>
              <w:jc w:val="left"/>
            </w:pPr>
            <w:r/>
            <w:r>
              <w:rPr>
                <w:rFonts w:ascii="Calibri" w:hAnsi="Calibri"/>
                <w:b/>
                <w:i w:val="0"/>
                <w:sz w:val="20"/>
              </w:rPr>
              <w:t>Existing informal practice</w:t>
            </w:r>
          </w:p>
        </w:tc>
        <w:tc>
          <w:tcPr>
            <w:tcW w:type="dxa" w:w="3744"/>
            <w:shd w:fill="DDEBF7"/>
          </w:tcPr>
          <w:p>
            <w:pPr>
              <w:jc w:val="left"/>
            </w:pPr>
            <w:r/>
            <w:r>
              <w:rPr>
                <w:rFonts w:ascii="Calibri" w:hAnsi="Calibri"/>
                <w:b/>
                <w:i w:val="0"/>
                <w:sz w:val="20"/>
              </w:rPr>
              <w:t>Limitation</w:t>
            </w:r>
          </w:p>
        </w:tc>
      </w:tr>
      <w:tr>
        <w:tc>
          <w:tcPr>
            <w:tcW w:type="dxa" w:w="1872"/>
          </w:tcPr>
          <w:p>
            <w:pPr>
              <w:jc w:val="left"/>
            </w:pPr>
            <w:r/>
            <w:r>
              <w:rPr>
                <w:rFonts w:ascii="Calibri" w:hAnsi="Calibri"/>
                <w:b w:val="0"/>
                <w:i w:val="0"/>
                <w:sz w:val="18"/>
              </w:rPr>
              <w:t>Discovery</w:t>
            </w:r>
          </w:p>
        </w:tc>
        <w:tc>
          <w:tcPr>
            <w:tcW w:type="dxa" w:w="3456"/>
          </w:tcPr>
          <w:p>
            <w:pPr>
              <w:jc w:val="left"/>
            </w:pPr>
            <w:r/>
            <w:r>
              <w:rPr>
                <w:rFonts w:ascii="Calibri" w:hAnsi="Calibri"/>
                <w:b w:val="0"/>
                <w:i w:val="0"/>
                <w:sz w:val="18"/>
              </w:rPr>
              <w:t>WhatsApp groups, peers, referrals</w:t>
            </w:r>
          </w:p>
        </w:tc>
        <w:tc>
          <w:tcPr>
            <w:tcW w:type="dxa" w:w="3744"/>
          </w:tcPr>
          <w:p>
            <w:pPr>
              <w:jc w:val="left"/>
            </w:pPr>
            <w:r/>
            <w:r>
              <w:rPr>
                <w:rFonts w:ascii="Calibri" w:hAnsi="Calibri"/>
                <w:b w:val="0"/>
                <w:i w:val="0"/>
                <w:sz w:val="18"/>
              </w:rPr>
              <w:t>No structured search or rating context</w:t>
            </w:r>
          </w:p>
        </w:tc>
      </w:tr>
      <w:tr>
        <w:tc>
          <w:tcPr>
            <w:tcW w:type="dxa" w:w="1872"/>
          </w:tcPr>
          <w:p>
            <w:pPr>
              <w:jc w:val="left"/>
            </w:pPr>
            <w:r/>
            <w:r>
              <w:rPr>
                <w:rFonts w:ascii="Calibri" w:hAnsi="Calibri"/>
                <w:b w:val="0"/>
                <w:i w:val="0"/>
                <w:sz w:val="18"/>
              </w:rPr>
              <w:t>Trust</w:t>
            </w:r>
          </w:p>
        </w:tc>
        <w:tc>
          <w:tcPr>
            <w:tcW w:type="dxa" w:w="3456"/>
          </w:tcPr>
          <w:p>
            <w:pPr>
              <w:jc w:val="left"/>
            </w:pPr>
            <w:r/>
            <w:r>
              <w:rPr>
                <w:rFonts w:ascii="Calibri" w:hAnsi="Calibri"/>
                <w:b w:val="0"/>
                <w:i w:val="0"/>
                <w:sz w:val="18"/>
              </w:rPr>
              <w:t>Personal belief</w:t>
            </w:r>
          </w:p>
        </w:tc>
        <w:tc>
          <w:tcPr>
            <w:tcW w:type="dxa" w:w="3744"/>
          </w:tcPr>
          <w:p>
            <w:pPr>
              <w:jc w:val="left"/>
            </w:pPr>
            <w:r/>
            <w:r>
              <w:rPr>
                <w:rFonts w:ascii="Calibri" w:hAnsi="Calibri"/>
                <w:b w:val="0"/>
                <w:i w:val="0"/>
                <w:sz w:val="18"/>
              </w:rPr>
              <w:t>No auditable verification or persistent service history</w:t>
            </w:r>
          </w:p>
        </w:tc>
      </w:tr>
      <w:tr>
        <w:tc>
          <w:tcPr>
            <w:tcW w:type="dxa" w:w="1872"/>
          </w:tcPr>
          <w:p>
            <w:pPr>
              <w:jc w:val="left"/>
            </w:pPr>
            <w:r/>
            <w:r>
              <w:rPr>
                <w:rFonts w:ascii="Calibri" w:hAnsi="Calibri"/>
                <w:b w:val="0"/>
                <w:i w:val="0"/>
                <w:sz w:val="18"/>
              </w:rPr>
              <w:t>Payment</w:t>
            </w:r>
          </w:p>
        </w:tc>
        <w:tc>
          <w:tcPr>
            <w:tcW w:type="dxa" w:w="3456"/>
          </w:tcPr>
          <w:p>
            <w:pPr>
              <w:jc w:val="left"/>
            </w:pPr>
            <w:r/>
            <w:r>
              <w:rPr>
                <w:rFonts w:ascii="Calibri" w:hAnsi="Calibri"/>
                <w:b w:val="0"/>
                <w:i w:val="0"/>
                <w:sz w:val="18"/>
              </w:rPr>
              <w:t>Cash or favors</w:t>
            </w:r>
          </w:p>
        </w:tc>
        <w:tc>
          <w:tcPr>
            <w:tcW w:type="dxa" w:w="3744"/>
          </w:tcPr>
          <w:p>
            <w:pPr>
              <w:jc w:val="left"/>
            </w:pPr>
            <w:r/>
            <w:r>
              <w:rPr>
                <w:rFonts w:ascii="Calibri" w:hAnsi="Calibri"/>
                <w:b w:val="0"/>
                <w:i w:val="0"/>
                <w:sz w:val="18"/>
              </w:rPr>
              <w:t>Awkward, inconsistent, and hard to reconcile</w:t>
            </w:r>
          </w:p>
        </w:tc>
      </w:tr>
      <w:tr>
        <w:tc>
          <w:tcPr>
            <w:tcW w:type="dxa" w:w="1872"/>
          </w:tcPr>
          <w:p>
            <w:pPr>
              <w:jc w:val="left"/>
            </w:pPr>
            <w:r/>
            <w:r>
              <w:rPr>
                <w:rFonts w:ascii="Calibri" w:hAnsi="Calibri"/>
                <w:b w:val="0"/>
                <w:i w:val="0"/>
                <w:sz w:val="18"/>
              </w:rPr>
              <w:t>Scheduling</w:t>
            </w:r>
          </w:p>
        </w:tc>
        <w:tc>
          <w:tcPr>
            <w:tcW w:type="dxa" w:w="3456"/>
          </w:tcPr>
          <w:p>
            <w:pPr>
              <w:jc w:val="left"/>
            </w:pPr>
            <w:r/>
            <w:r>
              <w:rPr>
                <w:rFonts w:ascii="Calibri" w:hAnsi="Calibri"/>
                <w:b w:val="0"/>
                <w:i w:val="0"/>
                <w:sz w:val="18"/>
              </w:rPr>
              <w:t>Manual chat threads</w:t>
            </w:r>
          </w:p>
        </w:tc>
        <w:tc>
          <w:tcPr>
            <w:tcW w:type="dxa" w:w="3744"/>
          </w:tcPr>
          <w:p>
            <w:pPr>
              <w:jc w:val="left"/>
            </w:pPr>
            <w:r/>
            <w:r>
              <w:rPr>
                <w:rFonts w:ascii="Calibri" w:hAnsi="Calibri"/>
                <w:b w:val="0"/>
                <w:i w:val="0"/>
                <w:sz w:val="18"/>
              </w:rPr>
              <w:t>High coordination cost and missed follow-up</w:t>
            </w:r>
          </w:p>
        </w:tc>
      </w:tr>
      <w:tr>
        <w:tc>
          <w:tcPr>
            <w:tcW w:type="dxa" w:w="1872"/>
          </w:tcPr>
          <w:p>
            <w:pPr>
              <w:jc w:val="left"/>
            </w:pPr>
            <w:r/>
            <w:r>
              <w:rPr>
                <w:rFonts w:ascii="Calibri" w:hAnsi="Calibri"/>
                <w:b w:val="0"/>
                <w:i w:val="0"/>
                <w:sz w:val="18"/>
              </w:rPr>
              <w:t>Quality</w:t>
            </w:r>
          </w:p>
        </w:tc>
        <w:tc>
          <w:tcPr>
            <w:tcW w:type="dxa" w:w="3456"/>
          </w:tcPr>
          <w:p>
            <w:pPr>
              <w:jc w:val="left"/>
            </w:pPr>
            <w:r/>
            <w:r>
              <w:rPr>
                <w:rFonts w:ascii="Calibri" w:hAnsi="Calibri"/>
                <w:b w:val="0"/>
                <w:i w:val="0"/>
                <w:sz w:val="18"/>
              </w:rPr>
              <w:t>Word of mouth</w:t>
            </w:r>
          </w:p>
        </w:tc>
        <w:tc>
          <w:tcPr>
            <w:tcW w:type="dxa" w:w="3744"/>
          </w:tcPr>
          <w:p>
            <w:pPr>
              <w:jc w:val="left"/>
            </w:pPr>
            <w:r/>
            <w:r>
              <w:rPr>
                <w:rFonts w:ascii="Calibri" w:hAnsi="Calibri"/>
                <w:b w:val="0"/>
                <w:i w:val="0"/>
                <w:sz w:val="18"/>
              </w:rPr>
              <w:t>No unified review or session record</w:t>
            </w:r>
          </w:p>
        </w:tc>
      </w:tr>
    </w:tbl>
    <w:p/>
    <w:p>
      <w:pPr>
        <w:pStyle w:val="Heading2"/>
      </w:pPr>
      <w:r>
        <w:t>6.2 Proposed System</w:t>
      </w:r>
    </w:p>
    <w:p>
      <w:pPr>
        <w:spacing w:after="120" w:line="276" w:lineRule="auto"/>
        <w:ind w:firstLine="317"/>
      </w:pPr>
      <w:r>
        <w:rPr>
          <w:rFonts w:ascii="Calibri" w:hAnsi="Calibri"/>
          <w:b w:val="0"/>
          <w:i w:val="0"/>
          <w:sz w:val="22"/>
        </w:rPr>
        <w:t>UniSkill approaches the proposed UniSkill system through a campus-first design lens in which each user journey is stored as a combination of profile, service, session, and transaction state. The current repository shows that the platform blends server route orchestration and Supabase persistence, allowing the system to support both immediate usability and disciplined back-end control. From a project documentation perspective, this matters because functional scope can be traced to measurable entities, which makes the design traceable from user need through schema, API behavior, and interface flow.</w:t>
      </w:r>
    </w:p>
    <w:p>
      <w:pPr>
        <w:spacing w:after="120" w:line="276" w:lineRule="auto"/>
        <w:ind w:firstLine="317"/>
      </w:pPr>
      <w:r>
        <w:rPr>
          <w:rFonts w:ascii="Calibri" w:hAnsi="Calibri"/>
          <w:b w:val="0"/>
          <w:i w:val="0"/>
          <w:sz w:val="22"/>
        </w:rPr>
        <w:t>UniSkill approaches the proposed UniSkill system through a campus-first design lens in which verification and privacy are separated instead of mixed into one public profile object. The current repository shows that the platform blends the verification vault, public profile fields, and SSR auth client, allowing the system to support both immediate usability and disciplined back-end control. From a project documentation perspective, this matters because sensitive data handling becomes explainable and reviewable,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the proposed UniSkill system through a campus-first design lens in which the system intentionally supports both a modern learner-facing experience and back-office governance potential. The current repository shows that the platform blends frontend dashboards, audit logging, and role-aware policies, allowing the system to support both immediate usability and disciplined back-end control. From a project documentation perspective, this matters because the project scales from prototype to institutional pilot more naturally, which makes the design traceable from user need through schema, API behavior, and interface flow.</w:t>
      </w:r>
    </w:p>
    <w:p>
      <w:pPr>
        <w:pStyle w:val="Heading1"/>
      </w:pPr>
      <w:r>
        <w:t>7. Methodology and Architecture</w:t>
      </w:r>
    </w:p>
    <w:p>
      <w:pPr>
        <w:pStyle w:val="Heading2"/>
      </w:pPr>
      <w:r>
        <w:t>7.1 Development Methodology</w:t>
      </w:r>
    </w:p>
    <w:p>
      <w:pPr>
        <w:spacing w:after="120" w:line="276" w:lineRule="auto"/>
        <w:ind w:firstLine="317"/>
      </w:pPr>
      <w:r>
        <w:rPr>
          <w:rFonts w:ascii="Calibri" w:hAnsi="Calibri"/>
          <w:b w:val="0"/>
          <w:i w:val="0"/>
          <w:sz w:val="22"/>
        </w:rPr>
        <w:t>An incremental and feedback-driven methodology suits UniSkill because user experience, trust flow, and schema evolution influence one another. The repository shows iterative refinement, including schema reconciliation migrations, compatibility handling inside the frontend auth context, and modular route definition in the backend.</w:t>
      </w:r>
    </w:p>
    <w:p>
      <w:pPr>
        <w:spacing w:after="120" w:line="276" w:lineRule="auto"/>
        <w:ind w:firstLine="317"/>
      </w:pPr>
      <w:r>
        <w:rPr>
          <w:rFonts w:ascii="Calibri" w:hAnsi="Calibri"/>
          <w:b w:val="0"/>
          <w:i w:val="0"/>
          <w:sz w:val="22"/>
        </w:rPr>
        <w:t>From a project management standpoint, the work can be framed as an agile campus product: onboarding and profile flows validate trust assumptions first, marketplace and service listing flows validate discoverability, and session plus wallet features validate the exchange model.</w:t>
      </w:r>
    </w:p>
    <w:p>
      <w:pPr>
        <w:pStyle w:val="Heading2"/>
      </w:pPr>
      <w:r>
        <w:t>7.2 System Architecture Overview</w:t>
      </w:r>
    </w:p>
    <w:p>
      <w:pPr>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component_design.png"/>
                    <pic:cNvPicPr/>
                  </pic:nvPicPr>
                  <pic:blipFill>
                    <a:blip r:embed="rId12"/>
                    <a:stretch>
                      <a:fillRect/>
                    </a:stretch>
                  </pic:blipFill>
                  <pic:spPr>
                    <a:xfrm>
                      <a:off x="0" y="0"/>
                      <a:ext cx="5943600" cy="3343275"/>
                    </a:xfrm>
                    <a:prstGeom prst="rect"/>
                  </pic:spPr>
                </pic:pic>
              </a:graphicData>
            </a:graphic>
          </wp:inline>
        </w:drawing>
      </w:r>
    </w:p>
    <w:p>
      <w:pPr>
        <w:jc w:val="center"/>
      </w:pPr>
      <w:r>
        <w:rPr>
          <w:rFonts w:ascii="Calibri" w:hAnsi="Calibri"/>
          <w:b w:val="0"/>
          <w:i/>
          <w:color w:val="617993"/>
          <w:sz w:val="20"/>
        </w:rPr>
        <w:t>Figure 7.2: Component design spanning UI surfaces, route handlers, and persistence services</w:t>
      </w:r>
    </w:p>
    <w:p>
      <w:pPr>
        <w:spacing w:after="120" w:line="276" w:lineRule="auto"/>
        <w:ind w:firstLine="317"/>
      </w:pPr>
      <w:r>
        <w:rPr>
          <w:rFonts w:ascii="Calibri" w:hAnsi="Calibri"/>
          <w:b w:val="0"/>
          <w:i w:val="0"/>
          <w:sz w:val="22"/>
        </w:rPr>
        <w:t>The architecture is layered but not rigidly monolithic. Client pages in the Next.js app own user interaction and SSR-aware session handling. Route handlers provide server-side mediation for profiles, sessions, and service listings. Express routes handle OTP, wallet behavior, auth-specific logic, and realtime event transport. Supabase anchors identity, relational storage, and security policy enforcement.</w:t>
      </w:r>
    </w:p>
    <w:p>
      <w:pPr>
        <w:pStyle w:val="Heading2"/>
      </w:pPr>
      <w:r>
        <w:t>7.3 Database and Security Strategy</w:t>
      </w:r>
    </w:p>
    <w:p>
      <w:pPr>
        <w:spacing w:after="120" w:line="276" w:lineRule="auto"/>
        <w:ind w:firstLine="317"/>
      </w:pPr>
      <w:r>
        <w:rPr>
          <w:rFonts w:ascii="Calibri" w:hAnsi="Calibri"/>
          <w:b w:val="0"/>
          <w:i w:val="0"/>
          <w:sz w:val="22"/>
        </w:rPr>
        <w:t>UniSkill approaches database security through a campus-first design lens in which public profile discoverability coexists with private verification storage. The current repository shows that the platform blends profiles, user_verification_vault, and RLS policies, allowing the system to support both immediate usability and disciplined back-end control. From a project documentation perspective, this matters because privacy boundaries can be clearly justified, which makes the design traceable from user need through schema, API behavior, and interface flow.</w:t>
      </w:r>
    </w:p>
    <w:p>
      <w:pPr>
        <w:spacing w:after="120" w:line="276" w:lineRule="auto"/>
        <w:ind w:firstLine="317"/>
      </w:pPr>
      <w:r>
        <w:rPr>
          <w:rFonts w:ascii="Calibri" w:hAnsi="Calibri"/>
          <w:b w:val="0"/>
          <w:i w:val="0"/>
          <w:sz w:val="22"/>
        </w:rPr>
        <w:t>UniSkill approaches database security through a campus-first design lens in which auditability is embedded in the schema rather than postponed to administration tooling. The current repository shows that the platform blends user_audit_log and trigger-based tracking, allowing the system to support both immediate usability and disciplined back-end control. From a project documentation perspective, this matters because institutional trust discussions remain evidence-based, which makes the design traceable from user need through schema, API behavior, and interface flow.</w:t>
      </w:r>
    </w:p>
    <w:p>
      <w:pPr>
        <w:spacing w:after="120" w:line="276" w:lineRule="auto"/>
        <w:ind w:firstLine="317"/>
      </w:pPr>
      <w:r>
        <w:rPr>
          <w:rFonts w:ascii="Calibri" w:hAnsi="Calibri"/>
          <w:b w:val="0"/>
          <w:i w:val="0"/>
          <w:sz w:val="22"/>
        </w:rPr>
        <w:t>UniSkill approaches database security through a campus-first design lens in which compatibility with legacy fields reduces migration shock during product evolution. The current repository shows that the platform blends credits versus credits_balance and name versus display_name handling, allowing the system to support both immediate usability and disciplined back-end control. From a project documentation perspective, this matters because the project demonstrates realistic engineering trade-offs, which makes the design traceable from user need through schema, API behavior, and interface flow.</w:t>
      </w:r>
    </w:p>
    <w:p>
      <w:pPr>
        <w:pStyle w:val="Heading1"/>
      </w:pPr>
      <w:r>
        <w:t>8. Module Description</w:t>
      </w:r>
    </w:p>
    <w:p>
      <w:pPr>
        <w:pStyle w:val="Heading2"/>
      </w:pPr>
      <w:r>
        <w:t>8.1 Authentication and Verification Module</w:t>
      </w:r>
    </w:p>
    <w:p>
      <w:pPr>
        <w:spacing w:after="120" w:line="276" w:lineRule="auto"/>
        <w:ind w:firstLine="317"/>
      </w:pPr>
      <w:r>
        <w:rPr>
          <w:rFonts w:ascii="Calibri" w:hAnsi="Calibri"/>
          <w:b w:val="0"/>
          <w:i w:val="0"/>
          <w:sz w:val="22"/>
        </w:rPr>
        <w:t>This module covers registration, login, OTP sending, OTP verification, verification status checks, and secure session persistence. It is central to the overall value proposition because it turns the abstract idea of student skill exchange into a repeatable operational flow.</w:t>
      </w:r>
    </w:p>
    <w:p>
      <w:pPr>
        <w:spacing w:after="120" w:line="276" w:lineRule="auto"/>
        <w:ind w:firstLine="317"/>
      </w:pPr>
      <w:r>
        <w:rPr>
          <w:rFonts w:ascii="Calibri" w:hAnsi="Calibri"/>
          <w:b w:val="0"/>
          <w:i w:val="0"/>
          <w:sz w:val="22"/>
        </w:rPr>
        <w:t>UniSkill approaches 8.1 Authentication and Verification Module through a campus-first design lens in which the module must balance convenience with validation. The current repository shows that the platform blends registration, login, OTP sending, OTP verification, verification status checks, and secure session persistence, allowing the system to support both immediate usability and disciplined back-end control. From a project documentation perspective, this matters because implementation quality depends on preserving both speed and control, which makes the design traceable from user need through schema, API behavior, and interface flow.</w:t>
      </w:r>
    </w:p>
    <w:p>
      <w:pPr>
        <w:spacing w:after="120" w:line="276" w:lineRule="auto"/>
        <w:ind w:firstLine="317"/>
      </w:pPr>
      <w:r>
        <w:rPr>
          <w:rFonts w:ascii="Calibri" w:hAnsi="Calibri"/>
          <w:b w:val="0"/>
          <w:i w:val="0"/>
          <w:sz w:val="22"/>
        </w:rPr>
        <w:t>UniSkill approaches 8.1 Authentication and Verification Module through a campus-first design lens in which the repository already provides concrete hooks for this behavior. The current repository shows that the platform blends frontend page flows, route handlers, and persistent tables, allowing the system to support both immediate usability and disciplined back-end control. From a project documentation perspective, this matters because documentation can map design claims to source artifacts, which makes the design traceable from user need through schema, API behavior, and interface flow.</w:t>
      </w:r>
    </w:p>
    <w:p>
      <w:pPr>
        <w:spacing w:after="120" w:line="276" w:lineRule="auto"/>
        <w:ind w:firstLine="317"/>
      </w:pPr>
      <w:r>
        <w:rPr>
          <w:rFonts w:ascii="Calibri" w:hAnsi="Calibri"/>
          <w:b w:val="0"/>
          <w:i w:val="0"/>
          <w:sz w:val="22"/>
        </w:rPr>
        <w:t>UniSkill approaches 8.1 Authentication and Verification Module through a campus-first design lens in which future iterations can extend the same module without rewriting the entire platform. The current repository shows that the platform blends clear ownership boundaries and modular storage structures, allowing the system to support both immediate usability and disciplined back-end control. From a project documentation perspective, this matters because the system remains maintainable as requirements grow, which makes the design traceable from user need through schema, API behavior, and interface flow.</w:t>
      </w:r>
    </w:p>
    <w:p>
      <w:pPr>
        <w:pStyle w:val="Heading2"/>
      </w:pPr>
      <w:r>
        <w:t>8.2 Profile and Identity Module</w:t>
      </w:r>
    </w:p>
    <w:p>
      <w:pPr>
        <w:spacing w:after="120" w:line="276" w:lineRule="auto"/>
        <w:ind w:firstLine="317"/>
      </w:pPr>
      <w:r>
        <w:rPr>
          <w:rFonts w:ascii="Calibri" w:hAnsi="Calibri"/>
          <w:b w:val="0"/>
          <w:i w:val="0"/>
          <w:sz w:val="22"/>
        </w:rPr>
        <w:t>This module covers student-facing profile editing, compatibility mapping, public trust indicators, and teaching or learning metadata. It is central to the overall value proposition because it turns the abstract idea of student skill exchange into a repeatable operational flow.</w:t>
      </w:r>
    </w:p>
    <w:p>
      <w:pPr>
        <w:spacing w:after="120" w:line="276" w:lineRule="auto"/>
        <w:ind w:firstLine="317"/>
      </w:pPr>
      <w:r>
        <w:rPr>
          <w:rFonts w:ascii="Calibri" w:hAnsi="Calibri"/>
          <w:b w:val="0"/>
          <w:i w:val="0"/>
          <w:sz w:val="22"/>
        </w:rPr>
        <w:t>UniSkill approaches 8.2 Profile and Identity Module through a campus-first design lens in which the module must balance convenience with validation. The current repository shows that the platform blends student-facing profile editing, compatibility mapping, public trust indicators, and teaching or learning metadata, allowing the system to support both immediate usability and disciplined back-end control. From a project documentation perspective, this matters because implementation quality depends on preserving both speed and control, which makes the design traceable from user need through schema, API behavior, and interface flow.</w:t>
      </w:r>
    </w:p>
    <w:p>
      <w:pPr>
        <w:spacing w:after="120" w:line="276" w:lineRule="auto"/>
        <w:ind w:firstLine="317"/>
      </w:pPr>
      <w:r>
        <w:rPr>
          <w:rFonts w:ascii="Calibri" w:hAnsi="Calibri"/>
          <w:b w:val="0"/>
          <w:i w:val="0"/>
          <w:sz w:val="22"/>
        </w:rPr>
        <w:t>UniSkill approaches 8.2 Profile and Identity Module through a campus-first design lens in which the repository already provides concrete hooks for this behavior. The current repository shows that the platform blends frontend page flows, route handlers, and persistent tables, allowing the system to support both immediate usability and disciplined back-end control. From a project documentation perspective, this matters because documentation can map design claims to source artifacts, which makes the design traceable from user need through schema, API behavior, and interface flow.</w:t>
      </w:r>
    </w:p>
    <w:p>
      <w:pPr>
        <w:spacing w:after="120" w:line="276" w:lineRule="auto"/>
        <w:ind w:firstLine="317"/>
      </w:pPr>
      <w:r>
        <w:rPr>
          <w:rFonts w:ascii="Calibri" w:hAnsi="Calibri"/>
          <w:b w:val="0"/>
          <w:i w:val="0"/>
          <w:sz w:val="22"/>
        </w:rPr>
        <w:t>UniSkill approaches 8.2 Profile and Identity Module through a campus-first design lens in which future iterations can extend the same module without rewriting the entire platform. The current repository shows that the platform blends clear ownership boundaries and modular storage structures, allowing the system to support both immediate usability and disciplined back-end control. From a project documentation perspective, this matters because the system remains maintainable as requirements grow, which makes the design traceable from user need through schema, API behavior, and interface flow.</w:t>
      </w:r>
    </w:p>
    <w:p>
      <w:pPr>
        <w:pStyle w:val="Heading2"/>
      </w:pPr>
      <w:r>
        <w:t>8.3 Marketplace and Discovery Module</w:t>
      </w:r>
    </w:p>
    <w:p>
      <w:pPr>
        <w:spacing w:after="120" w:line="276" w:lineRule="auto"/>
        <w:ind w:firstLine="317"/>
      </w:pPr>
      <w:r>
        <w:rPr>
          <w:rFonts w:ascii="Calibri" w:hAnsi="Calibri"/>
          <w:b w:val="0"/>
          <w:i w:val="0"/>
          <w:sz w:val="22"/>
        </w:rPr>
        <w:t>This module covers mentor exploration, filters, skill matching, service listing retrieval, and campus-oriented categorization. It is central to the overall value proposition because it turns the abstract idea of student skill exchange into a repeatable operational flow.</w:t>
      </w:r>
    </w:p>
    <w:p>
      <w:pPr>
        <w:spacing w:after="120" w:line="276" w:lineRule="auto"/>
        <w:ind w:firstLine="317"/>
      </w:pPr>
      <w:r>
        <w:rPr>
          <w:rFonts w:ascii="Calibri" w:hAnsi="Calibri"/>
          <w:b w:val="0"/>
          <w:i w:val="0"/>
          <w:sz w:val="22"/>
        </w:rPr>
        <w:t>UniSkill approaches 8.3 Marketplace and Discovery Module through a campus-first design lens in which the module must balance convenience with validation. The current repository shows that the platform blends mentor exploration, filters, skill matching, service listing retrieval, and campus-oriented categorization, allowing the system to support both immediate usability and disciplined back-end control. From a project documentation perspective, this matters because implementation quality depends on preserving both speed and control, which makes the design traceable from user need through schema, API behavior, and interface flow.</w:t>
      </w:r>
    </w:p>
    <w:p>
      <w:pPr>
        <w:spacing w:after="120" w:line="276" w:lineRule="auto"/>
        <w:ind w:firstLine="317"/>
      </w:pPr>
      <w:r>
        <w:rPr>
          <w:rFonts w:ascii="Calibri" w:hAnsi="Calibri"/>
          <w:b w:val="0"/>
          <w:i w:val="0"/>
          <w:sz w:val="22"/>
        </w:rPr>
        <w:t>UniSkill approaches 8.3 Marketplace and Discovery Module through a campus-first design lens in which the repository already provides concrete hooks for this behavior. The current repository shows that the platform blends frontend page flows, route handlers, and persistent tables, allowing the system to support both immediate usability and disciplined back-end control. From a project documentation perspective, this matters because documentation can map design claims to source artifacts, which makes the design traceable from user need through schema, API behavior, and interface flow.</w:t>
      </w:r>
    </w:p>
    <w:p>
      <w:pPr>
        <w:spacing w:after="120" w:line="276" w:lineRule="auto"/>
        <w:ind w:firstLine="317"/>
      </w:pPr>
      <w:r>
        <w:rPr>
          <w:rFonts w:ascii="Calibri" w:hAnsi="Calibri"/>
          <w:b w:val="0"/>
          <w:i w:val="0"/>
          <w:sz w:val="22"/>
        </w:rPr>
        <w:t>UniSkill approaches 8.3 Marketplace and Discovery Module through a campus-first design lens in which future iterations can extend the same module without rewriting the entire platform. The current repository shows that the platform blends clear ownership boundaries and modular storage structures, allowing the system to support both immediate usability and disciplined back-end control. From a project documentation perspective, this matters because the system remains maintainable as requirements grow, which makes the design traceable from user need through schema, API behavior, and interface flow.</w:t>
      </w:r>
    </w:p>
    <w:p>
      <w:pPr>
        <w:pStyle w:val="Heading2"/>
      </w:pPr>
      <w:r>
        <w:t>8.4 Session Lifecycle Module</w:t>
      </w:r>
    </w:p>
    <w:p>
      <w:pPr>
        <w:spacing w:after="120" w:line="276" w:lineRule="auto"/>
        <w:ind w:firstLine="317"/>
      </w:pPr>
      <w:r>
        <w:rPr>
          <w:rFonts w:ascii="Calibri" w:hAnsi="Calibri"/>
          <w:b w:val="0"/>
          <w:i w:val="0"/>
          <w:sz w:val="22"/>
        </w:rPr>
        <w:t>This module covers booking initiation, room creation, pending and confirmed states, realtime handoff, and session completion intent. It is central to the overall value proposition because it turns the abstract idea of student skill exchange into a repeatable operational flow.</w:t>
      </w:r>
    </w:p>
    <w:p>
      <w:pPr>
        <w:spacing w:after="120" w:line="276" w:lineRule="auto"/>
        <w:ind w:firstLine="317"/>
      </w:pPr>
      <w:r>
        <w:rPr>
          <w:rFonts w:ascii="Calibri" w:hAnsi="Calibri"/>
          <w:b w:val="0"/>
          <w:i w:val="0"/>
          <w:sz w:val="22"/>
        </w:rPr>
        <w:t>UniSkill approaches 8.4 Session Lifecycle Module through a campus-first design lens in which the module must balance convenience with validation. The current repository shows that the platform blends booking initiation, room creation, pending and confirmed states, realtime handoff, and session completion intent, allowing the system to support both immediate usability and disciplined back-end control. From a project documentation perspective, this matters because implementation quality depends on preserving both speed and control, which makes the design traceable from user need through schema, API behavior, and interface flow.</w:t>
      </w:r>
    </w:p>
    <w:p>
      <w:pPr>
        <w:spacing w:after="120" w:line="276" w:lineRule="auto"/>
        <w:ind w:firstLine="317"/>
      </w:pPr>
      <w:r>
        <w:rPr>
          <w:rFonts w:ascii="Calibri" w:hAnsi="Calibri"/>
          <w:b w:val="0"/>
          <w:i w:val="0"/>
          <w:sz w:val="22"/>
        </w:rPr>
        <w:t>UniSkill approaches 8.4 Session Lifecycle Module through a campus-first design lens in which the repository already provides concrete hooks for this behavior. The current repository shows that the platform blends frontend page flows, route handlers, and persistent tables, allowing the system to support both immediate usability and disciplined back-end control. From a project documentation perspective, this matters because documentation can map design claims to source artifacts, which makes the design traceable from user need through schema, API behavior, and interface flow.</w:t>
      </w:r>
    </w:p>
    <w:p>
      <w:pPr>
        <w:spacing w:after="120" w:line="276" w:lineRule="auto"/>
        <w:ind w:firstLine="317"/>
      </w:pPr>
      <w:r>
        <w:rPr>
          <w:rFonts w:ascii="Calibri" w:hAnsi="Calibri"/>
          <w:b w:val="0"/>
          <w:i w:val="0"/>
          <w:sz w:val="22"/>
        </w:rPr>
        <w:t>UniSkill approaches 8.4 Session Lifecycle Module through a campus-first design lens in which future iterations can extend the same module without rewriting the entire platform. The current repository shows that the platform blends clear ownership boundaries and modular storage structures, allowing the system to support both immediate usability and disciplined back-end control. From a project documentation perspective, this matters because the system remains maintainable as requirements grow, which makes the design traceable from user need through schema, API behavior, and interface flow.</w:t>
      </w:r>
    </w:p>
    <w:p>
      <w:pPr>
        <w:pStyle w:val="Heading2"/>
      </w:pPr>
      <w:r>
        <w:t>8.5 Wallet and Transaction Module</w:t>
      </w:r>
    </w:p>
    <w:p>
      <w:pPr>
        <w:spacing w:after="120" w:line="276" w:lineRule="auto"/>
        <w:ind w:firstLine="317"/>
      </w:pPr>
      <w:r>
        <w:rPr>
          <w:rFonts w:ascii="Calibri" w:hAnsi="Calibri"/>
          <w:b w:val="0"/>
          <w:i w:val="0"/>
          <w:sz w:val="22"/>
        </w:rPr>
        <w:t>This module covers wallet snapshots, transaction history, credit top-up simulation, and peer transfer logic. It is central to the overall value proposition because it turns the abstract idea of student skill exchange into a repeatable operational flow.</w:t>
      </w:r>
    </w:p>
    <w:p>
      <w:pPr>
        <w:spacing w:after="120" w:line="276" w:lineRule="auto"/>
        <w:ind w:firstLine="317"/>
      </w:pPr>
      <w:r>
        <w:rPr>
          <w:rFonts w:ascii="Calibri" w:hAnsi="Calibri"/>
          <w:b w:val="0"/>
          <w:i w:val="0"/>
          <w:sz w:val="22"/>
        </w:rPr>
        <w:t>UniSkill approaches 8.5 Wallet and Transaction Module through a campus-first design lens in which the module must balance convenience with validation. The current repository shows that the platform blends wallet snapshots, transaction history, credit top-up simulation, and peer transfer logic, allowing the system to support both immediate usability and disciplined back-end control. From a project documentation perspective, this matters because implementation quality depends on preserving both speed and control, which makes the design traceable from user need through schema, API behavior, and interface flow.</w:t>
      </w:r>
    </w:p>
    <w:p>
      <w:pPr>
        <w:spacing w:after="120" w:line="276" w:lineRule="auto"/>
        <w:ind w:firstLine="317"/>
      </w:pPr>
      <w:r>
        <w:rPr>
          <w:rFonts w:ascii="Calibri" w:hAnsi="Calibri"/>
          <w:b w:val="0"/>
          <w:i w:val="0"/>
          <w:sz w:val="22"/>
        </w:rPr>
        <w:t>UniSkill approaches 8.5 Wallet and Transaction Module through a campus-first design lens in which the repository already provides concrete hooks for this behavior. The current repository shows that the platform blends frontend page flows, route handlers, and persistent tables, allowing the system to support both immediate usability and disciplined back-end control. From a project documentation perspective, this matters because documentation can map design claims to source artifacts, which makes the design traceable from user need through schema, API behavior, and interface flow.</w:t>
      </w:r>
    </w:p>
    <w:p>
      <w:pPr>
        <w:spacing w:after="120" w:line="276" w:lineRule="auto"/>
        <w:ind w:firstLine="317"/>
      </w:pPr>
      <w:r>
        <w:rPr>
          <w:rFonts w:ascii="Calibri" w:hAnsi="Calibri"/>
          <w:b w:val="0"/>
          <w:i w:val="0"/>
          <w:sz w:val="22"/>
        </w:rPr>
        <w:t>UniSkill approaches 8.5 Wallet and Transaction Module through a campus-first design lens in which future iterations can extend the same module without rewriting the entire platform. The current repository shows that the platform blends clear ownership boundaries and modular storage structures, allowing the system to support both immediate usability and disciplined back-end control. From a project documentation perspective, this matters because the system remains maintainable as requirements grow, which makes the design traceable from user need through schema, API behavior, and interface flow.</w:t>
      </w:r>
    </w:p>
    <w:p>
      <w:pPr>
        <w:pStyle w:val="Heading2"/>
      </w:pPr>
      <w:r>
        <w:t>8.6 Realtime Communication Module</w:t>
      </w:r>
    </w:p>
    <w:p>
      <w:pPr>
        <w:spacing w:after="120" w:line="276" w:lineRule="auto"/>
        <w:ind w:firstLine="317"/>
      </w:pPr>
      <w:r>
        <w:rPr>
          <w:rFonts w:ascii="Calibri" w:hAnsi="Calibri"/>
          <w:b w:val="0"/>
          <w:i w:val="0"/>
          <w:sz w:val="22"/>
        </w:rPr>
        <w:t>This module covers Socket.io room join events, signal relay, chat message propagation, and call termination notifications. It is central to the overall value proposition because it turns the abstract idea of student skill exchange into a repeatable operational flow.</w:t>
      </w:r>
    </w:p>
    <w:p>
      <w:pPr>
        <w:spacing w:after="120" w:line="276" w:lineRule="auto"/>
        <w:ind w:firstLine="317"/>
      </w:pPr>
      <w:r>
        <w:rPr>
          <w:rFonts w:ascii="Calibri" w:hAnsi="Calibri"/>
          <w:b w:val="0"/>
          <w:i w:val="0"/>
          <w:sz w:val="22"/>
        </w:rPr>
        <w:t>UniSkill approaches 8.6 Realtime Communication Module through a campus-first design lens in which the module must balance convenience with validation. The current repository shows that the platform blends Socket.io room join events, signal relay, chat message propagation, and call termination notifications, allowing the system to support both immediate usability and disciplined back-end control. From a project documentation perspective, this matters because implementation quality depends on preserving both speed and control, which makes the design traceable from user need through schema, API behavior, and interface flow.</w:t>
      </w:r>
    </w:p>
    <w:p>
      <w:pPr>
        <w:spacing w:after="120" w:line="276" w:lineRule="auto"/>
        <w:ind w:firstLine="317"/>
      </w:pPr>
      <w:r>
        <w:rPr>
          <w:rFonts w:ascii="Calibri" w:hAnsi="Calibri"/>
          <w:b w:val="0"/>
          <w:i w:val="0"/>
          <w:sz w:val="22"/>
        </w:rPr>
        <w:t>UniSkill approaches 8.6 Realtime Communication Module through a campus-first design lens in which the repository already provides concrete hooks for this behavior. The current repository shows that the platform blends frontend page flows, route handlers, and persistent tables, allowing the system to support both immediate usability and disciplined back-end control. From a project documentation perspective, this matters because documentation can map design claims to source artifacts, which makes the design traceable from user need through schema, API behavior, and interface flow.</w:t>
      </w:r>
    </w:p>
    <w:p>
      <w:pPr>
        <w:spacing w:after="120" w:line="276" w:lineRule="auto"/>
        <w:ind w:firstLine="317"/>
      </w:pPr>
      <w:r>
        <w:rPr>
          <w:rFonts w:ascii="Calibri" w:hAnsi="Calibri"/>
          <w:b w:val="0"/>
          <w:i w:val="0"/>
          <w:sz w:val="22"/>
        </w:rPr>
        <w:t>UniSkill approaches 8.6 Realtime Communication Module through a campus-first design lens in which future iterations can extend the same module without rewriting the entire platform. The current repository shows that the platform blends clear ownership boundaries and modular storage structures, allowing the system to support both immediate usability and disciplined back-end control. From a project documentation perspective, this matters because the system remains maintainable as requirements grow, which makes the design traceable from user need through schema, API behavior, and interface flow.</w:t>
      </w:r>
    </w:p>
    <w:p>
      <w:pPr>
        <w:pStyle w:val="Heading2"/>
      </w:pPr>
      <w:r>
        <w:t>8.7 Admin and Governance Extension Module</w:t>
      </w:r>
    </w:p>
    <w:p>
      <w:pPr>
        <w:spacing w:after="120" w:line="276" w:lineRule="auto"/>
        <w:ind w:firstLine="317"/>
      </w:pPr>
      <w:r>
        <w:rPr>
          <w:rFonts w:ascii="Calibri" w:hAnsi="Calibri"/>
          <w:b w:val="0"/>
          <w:i w:val="0"/>
          <w:sz w:val="22"/>
        </w:rPr>
        <w:t>This module covers verification review, dispute handling, analytics, and trust moderation envisioned over the current base. It is central to the overall value proposition because it turns the abstract idea of student skill exchange into a repeatable operational flow.</w:t>
      </w:r>
    </w:p>
    <w:p>
      <w:pPr>
        <w:spacing w:after="120" w:line="276" w:lineRule="auto"/>
        <w:ind w:firstLine="317"/>
      </w:pPr>
      <w:r>
        <w:rPr>
          <w:rFonts w:ascii="Calibri" w:hAnsi="Calibri"/>
          <w:b w:val="0"/>
          <w:i w:val="0"/>
          <w:sz w:val="22"/>
        </w:rPr>
        <w:t>UniSkill approaches 8.7 Admin and Governance Extension Module through a campus-first design lens in which the module must balance convenience with validation. The current repository shows that the platform blends verification review, dispute handling, analytics, and trust moderation envisioned over the current base, allowing the system to support both immediate usability and disciplined back-end control. From a project documentation perspective, this matters because implementation quality depends on preserving both speed and control, which makes the design traceable from user need through schema, API behavior, and interface flow.</w:t>
      </w:r>
    </w:p>
    <w:p>
      <w:pPr>
        <w:spacing w:after="120" w:line="276" w:lineRule="auto"/>
        <w:ind w:firstLine="317"/>
      </w:pPr>
      <w:r>
        <w:rPr>
          <w:rFonts w:ascii="Calibri" w:hAnsi="Calibri"/>
          <w:b w:val="0"/>
          <w:i w:val="0"/>
          <w:sz w:val="22"/>
        </w:rPr>
        <w:t>UniSkill approaches 8.7 Admin and Governance Extension Module through a campus-first design lens in which the repository already provides concrete hooks for this behavior. The current repository shows that the platform blends frontend page flows, route handlers, and persistent tables, allowing the system to support both immediate usability and disciplined back-end control. From a project documentation perspective, this matters because documentation can map design claims to source artifacts, which makes the design traceable from user need through schema, API behavior, and interface flow.</w:t>
      </w:r>
    </w:p>
    <w:p>
      <w:pPr>
        <w:spacing w:after="120" w:line="276" w:lineRule="auto"/>
        <w:ind w:firstLine="317"/>
      </w:pPr>
      <w:r>
        <w:rPr>
          <w:rFonts w:ascii="Calibri" w:hAnsi="Calibri"/>
          <w:b w:val="0"/>
          <w:i w:val="0"/>
          <w:sz w:val="22"/>
        </w:rPr>
        <w:t>UniSkill approaches 8.7 Admin and Governance Extension Module through a campus-first design lens in which future iterations can extend the same module without rewriting the entire platform. The current repository shows that the platform blends clear ownership boundaries and modular storage structures, allowing the system to support both immediate usability and disciplined back-end control. From a project documentation perspective, this matters because the system remains maintainable as requirements grow, which makes the design traceable from user need through schema, API behavior, and interface flow.</w:t>
      </w:r>
    </w:p>
    <w:p>
      <w:pPr>
        <w:pStyle w:val="Heading1"/>
      </w:pPr>
      <w:r>
        <w:t>9. Requirements and Tools</w:t>
      </w:r>
    </w:p>
    <w:tbl>
      <w:tblPr>
        <w:tblStyle w:val="TableGrid"/>
        <w:tblW w:type="auto" w:w="0"/>
        <w:tblLook w:firstColumn="1" w:firstRow="1" w:lastColumn="0" w:lastRow="0" w:noHBand="0" w:noVBand="1" w:val="04A0"/>
      </w:tblPr>
      <w:tblGrid>
        <w:gridCol w:w="3312"/>
        <w:gridCol w:w="3312"/>
        <w:gridCol w:w="3312"/>
      </w:tblGrid>
      <w:tr>
        <w:tc>
          <w:tcPr>
            <w:tcW w:type="dxa" w:w="1584"/>
            <w:shd w:fill="DDEBF7"/>
          </w:tcPr>
          <w:p>
            <w:pPr>
              <w:jc w:val="left"/>
            </w:pPr>
            <w:r/>
            <w:r>
              <w:rPr>
                <w:rFonts w:ascii="Calibri" w:hAnsi="Calibri"/>
                <w:b/>
                <w:i w:val="0"/>
                <w:sz w:val="20"/>
              </w:rPr>
              <w:t>Layer</w:t>
            </w:r>
          </w:p>
        </w:tc>
        <w:tc>
          <w:tcPr>
            <w:tcW w:type="dxa" w:w="3888"/>
            <w:shd w:fill="DDEBF7"/>
          </w:tcPr>
          <w:p>
            <w:pPr>
              <w:jc w:val="left"/>
            </w:pPr>
            <w:r/>
            <w:r>
              <w:rPr>
                <w:rFonts w:ascii="Calibri" w:hAnsi="Calibri"/>
                <w:b/>
                <w:i w:val="0"/>
                <w:sz w:val="20"/>
              </w:rPr>
              <w:t>Technology</w:t>
            </w:r>
          </w:p>
        </w:tc>
        <w:tc>
          <w:tcPr>
            <w:tcW w:type="dxa" w:w="3600"/>
            <w:shd w:fill="DDEBF7"/>
          </w:tcPr>
          <w:p>
            <w:pPr>
              <w:jc w:val="left"/>
            </w:pPr>
            <w:r/>
            <w:r>
              <w:rPr>
                <w:rFonts w:ascii="Calibri" w:hAnsi="Calibri"/>
                <w:b/>
                <w:i w:val="0"/>
                <w:sz w:val="20"/>
              </w:rPr>
              <w:t>Usage in UniSkill</w:t>
            </w:r>
          </w:p>
        </w:tc>
      </w:tr>
      <w:tr>
        <w:tc>
          <w:tcPr>
            <w:tcW w:type="dxa" w:w="1584"/>
          </w:tcPr>
          <w:p>
            <w:pPr>
              <w:jc w:val="left"/>
            </w:pPr>
            <w:r/>
            <w:r>
              <w:rPr>
                <w:rFonts w:ascii="Calibri" w:hAnsi="Calibri"/>
                <w:b w:val="0"/>
                <w:i w:val="0"/>
                <w:sz w:val="18"/>
              </w:rPr>
              <w:t>Frontend</w:t>
            </w:r>
          </w:p>
        </w:tc>
        <w:tc>
          <w:tcPr>
            <w:tcW w:type="dxa" w:w="3888"/>
          </w:tcPr>
          <w:p>
            <w:pPr>
              <w:jc w:val="left"/>
            </w:pPr>
            <w:r/>
            <w:r>
              <w:rPr>
                <w:rFonts w:ascii="Calibri" w:hAnsi="Calibri"/>
                <w:b w:val="0"/>
                <w:i w:val="0"/>
                <w:sz w:val="18"/>
              </w:rPr>
              <w:t>Next.js 16, React 19, Tailwind CSS 4, Framer Motion, Three.js</w:t>
            </w:r>
          </w:p>
        </w:tc>
        <w:tc>
          <w:tcPr>
            <w:tcW w:type="dxa" w:w="3600"/>
          </w:tcPr>
          <w:p>
            <w:pPr>
              <w:jc w:val="left"/>
            </w:pPr>
            <w:r/>
            <w:r>
              <w:rPr>
                <w:rFonts w:ascii="Calibri" w:hAnsi="Calibri"/>
                <w:b w:val="0"/>
                <w:i w:val="0"/>
                <w:sz w:val="18"/>
              </w:rPr>
              <w:t>Interactive UI, dashboards, profile forms, visual polish, browser rendering</w:t>
            </w:r>
          </w:p>
        </w:tc>
      </w:tr>
      <w:tr>
        <w:tc>
          <w:tcPr>
            <w:tcW w:type="dxa" w:w="1584"/>
          </w:tcPr>
          <w:p>
            <w:pPr>
              <w:jc w:val="left"/>
            </w:pPr>
            <w:r/>
            <w:r>
              <w:rPr>
                <w:rFonts w:ascii="Calibri" w:hAnsi="Calibri"/>
                <w:b w:val="0"/>
                <w:i w:val="0"/>
                <w:sz w:val="18"/>
              </w:rPr>
              <w:t>Backend</w:t>
            </w:r>
          </w:p>
        </w:tc>
        <w:tc>
          <w:tcPr>
            <w:tcW w:type="dxa" w:w="3888"/>
          </w:tcPr>
          <w:p>
            <w:pPr>
              <w:jc w:val="left"/>
            </w:pPr>
            <w:r/>
            <w:r>
              <w:rPr>
                <w:rFonts w:ascii="Calibri" w:hAnsi="Calibri"/>
                <w:b w:val="0"/>
                <w:i w:val="0"/>
                <w:sz w:val="18"/>
              </w:rPr>
              <w:t>Node.js, Express 5, TypeScript, Socket.io</w:t>
            </w:r>
          </w:p>
        </w:tc>
        <w:tc>
          <w:tcPr>
            <w:tcW w:type="dxa" w:w="3600"/>
          </w:tcPr>
          <w:p>
            <w:pPr>
              <w:jc w:val="left"/>
            </w:pPr>
            <w:r/>
            <w:r>
              <w:rPr>
                <w:rFonts w:ascii="Calibri" w:hAnsi="Calibri"/>
                <w:b w:val="0"/>
                <w:i w:val="0"/>
                <w:sz w:val="18"/>
              </w:rPr>
              <w:t>RESTful business routes, OTP handling, wallet logic, realtime signaling</w:t>
            </w:r>
          </w:p>
        </w:tc>
      </w:tr>
      <w:tr>
        <w:tc>
          <w:tcPr>
            <w:tcW w:type="dxa" w:w="1584"/>
          </w:tcPr>
          <w:p>
            <w:pPr>
              <w:jc w:val="left"/>
            </w:pPr>
            <w:r/>
            <w:r>
              <w:rPr>
                <w:rFonts w:ascii="Calibri" w:hAnsi="Calibri"/>
                <w:b w:val="0"/>
                <w:i w:val="0"/>
                <w:sz w:val="18"/>
              </w:rPr>
              <w:t>Database</w:t>
            </w:r>
          </w:p>
        </w:tc>
        <w:tc>
          <w:tcPr>
            <w:tcW w:type="dxa" w:w="3888"/>
          </w:tcPr>
          <w:p>
            <w:pPr>
              <w:jc w:val="left"/>
            </w:pPr>
            <w:r/>
            <w:r>
              <w:rPr>
                <w:rFonts w:ascii="Calibri" w:hAnsi="Calibri"/>
                <w:b w:val="0"/>
                <w:i w:val="0"/>
                <w:sz w:val="18"/>
              </w:rPr>
              <w:t>Supabase PostgreSQL with Row Level Security, triggers, and compatibility views</w:t>
            </w:r>
          </w:p>
        </w:tc>
        <w:tc>
          <w:tcPr>
            <w:tcW w:type="dxa" w:w="3600"/>
          </w:tcPr>
          <w:p>
            <w:pPr>
              <w:jc w:val="left"/>
            </w:pPr>
            <w:r/>
            <w:r>
              <w:rPr>
                <w:rFonts w:ascii="Calibri" w:hAnsi="Calibri"/>
                <w:b w:val="0"/>
                <w:i w:val="0"/>
                <w:sz w:val="18"/>
              </w:rPr>
              <w:t>Relational persistence, auth, policies, triggers, and storage</w:t>
            </w:r>
          </w:p>
        </w:tc>
      </w:tr>
      <w:tr>
        <w:tc>
          <w:tcPr>
            <w:tcW w:type="dxa" w:w="1584"/>
          </w:tcPr>
          <w:p>
            <w:pPr>
              <w:jc w:val="left"/>
            </w:pPr>
            <w:r/>
            <w:r>
              <w:rPr>
                <w:rFonts w:ascii="Calibri" w:hAnsi="Calibri"/>
                <w:b w:val="0"/>
                <w:i w:val="0"/>
                <w:sz w:val="18"/>
              </w:rPr>
              <w:t>ORM / Data Access</w:t>
            </w:r>
          </w:p>
        </w:tc>
        <w:tc>
          <w:tcPr>
            <w:tcW w:type="dxa" w:w="3888"/>
          </w:tcPr>
          <w:p>
            <w:pPr>
              <w:jc w:val="left"/>
            </w:pPr>
            <w:r/>
            <w:r>
              <w:rPr>
                <w:rFonts w:ascii="Calibri" w:hAnsi="Calibri"/>
                <w:b w:val="0"/>
                <w:i w:val="0"/>
                <w:sz w:val="18"/>
              </w:rPr>
              <w:t>Prisma and Supabase clients</w:t>
            </w:r>
          </w:p>
        </w:tc>
        <w:tc>
          <w:tcPr>
            <w:tcW w:type="dxa" w:w="3600"/>
          </w:tcPr>
          <w:p>
            <w:pPr>
              <w:jc w:val="left"/>
            </w:pPr>
            <w:r/>
            <w:r>
              <w:rPr>
                <w:rFonts w:ascii="Calibri" w:hAnsi="Calibri"/>
                <w:b w:val="0"/>
                <w:i w:val="0"/>
                <w:sz w:val="18"/>
              </w:rPr>
              <w:t>Typed schema reference plus query and auth operations</w:t>
            </w:r>
          </w:p>
        </w:tc>
      </w:tr>
      <w:tr>
        <w:tc>
          <w:tcPr>
            <w:tcW w:type="dxa" w:w="1584"/>
          </w:tcPr>
          <w:p>
            <w:pPr>
              <w:jc w:val="left"/>
            </w:pPr>
            <w:r/>
            <w:r>
              <w:rPr>
                <w:rFonts w:ascii="Calibri" w:hAnsi="Calibri"/>
                <w:b w:val="0"/>
                <w:i w:val="0"/>
                <w:sz w:val="18"/>
              </w:rPr>
              <w:t>Utilities</w:t>
            </w:r>
          </w:p>
        </w:tc>
        <w:tc>
          <w:tcPr>
            <w:tcW w:type="dxa" w:w="3888"/>
          </w:tcPr>
          <w:p>
            <w:pPr>
              <w:jc w:val="left"/>
            </w:pPr>
            <w:r/>
            <w:r>
              <w:rPr>
                <w:rFonts w:ascii="Calibri" w:hAnsi="Calibri"/>
                <w:b w:val="0"/>
                <w:i w:val="0"/>
                <w:sz w:val="18"/>
              </w:rPr>
              <w:t>Nodemailer, SSR cookie helpers, Lucide, motion libraries</w:t>
            </w:r>
          </w:p>
        </w:tc>
        <w:tc>
          <w:tcPr>
            <w:tcW w:type="dxa" w:w="3600"/>
          </w:tcPr>
          <w:p>
            <w:pPr>
              <w:jc w:val="left"/>
            </w:pPr>
            <w:r/>
            <w:r>
              <w:rPr>
                <w:rFonts w:ascii="Calibri" w:hAnsi="Calibri"/>
                <w:b w:val="0"/>
                <w:i w:val="0"/>
                <w:sz w:val="18"/>
              </w:rPr>
              <w:t>Emails, sessions, icons, and interaction quality</w:t>
            </w:r>
          </w:p>
        </w:tc>
      </w:tr>
    </w:tbl>
    <w:p/>
    <w:p>
      <w:pPr>
        <w:spacing w:after="120" w:line="276" w:lineRule="auto"/>
        <w:ind w:firstLine="317"/>
      </w:pPr>
      <w:r>
        <w:rPr>
          <w:rFonts w:ascii="Calibri" w:hAnsi="Calibri"/>
          <w:b w:val="0"/>
          <w:i w:val="0"/>
          <w:sz w:val="22"/>
        </w:rPr>
        <w:t>Hardware requirements remain modest for development, while production planning should emphasize network reliability, managed database throughput, secure secret storage, and observability around authentication and booking flows.</w:t>
      </w:r>
    </w:p>
    <w:p>
      <w:pPr>
        <w:pStyle w:val="Heading1"/>
      </w:pPr>
      <w:r>
        <w:t>10. Risks, Testing, and Deployment Strategy</w:t>
      </w:r>
    </w:p>
    <w:p>
      <w:pPr>
        <w:pStyle w:val="Heading2"/>
      </w:pPr>
      <w:r>
        <w:t>10.1 Key Risks</w:t>
      </w:r>
    </w:p>
    <w:p>
      <w:pPr>
        <w:pStyle w:val="ListBullet"/>
        <w:spacing w:after="80"/>
      </w:pPr>
      <w:r>
        <w:rPr>
          <w:rFonts w:ascii="Calibri" w:hAnsi="Calibri"/>
          <w:b w:val="0"/>
          <w:i w:val="0"/>
          <w:sz w:val="20"/>
        </w:rPr>
        <w:t>Schema drift between frontend expectations and live database structure</w:t>
      </w:r>
    </w:p>
    <w:p>
      <w:pPr>
        <w:pStyle w:val="ListBullet"/>
        <w:spacing w:after="80"/>
      </w:pPr>
      <w:r>
        <w:rPr>
          <w:rFonts w:ascii="Calibri" w:hAnsi="Calibri"/>
          <w:b w:val="0"/>
          <w:i w:val="0"/>
          <w:sz w:val="20"/>
        </w:rPr>
        <w:t>Weak verification if OTP and vault flows are not tightly validated</w:t>
      </w:r>
    </w:p>
    <w:p>
      <w:pPr>
        <w:pStyle w:val="ListBullet"/>
        <w:spacing w:after="80"/>
      </w:pPr>
      <w:r>
        <w:rPr>
          <w:rFonts w:ascii="Calibri" w:hAnsi="Calibri"/>
          <w:b w:val="0"/>
          <w:i w:val="0"/>
          <w:sz w:val="20"/>
        </w:rPr>
        <w:t>Credit inconsistencies if transfer operations are not wrapped in stronger transaction discipline</w:t>
      </w:r>
    </w:p>
    <w:p>
      <w:pPr>
        <w:pStyle w:val="ListBullet"/>
        <w:spacing w:after="80"/>
      </w:pPr>
      <w:r>
        <w:rPr>
          <w:rFonts w:ascii="Calibri" w:hAnsi="Calibri"/>
          <w:b w:val="0"/>
          <w:i w:val="0"/>
          <w:sz w:val="20"/>
        </w:rPr>
        <w:t>Realtime instability under poor networks or abrupt room exits</w:t>
      </w:r>
    </w:p>
    <w:p>
      <w:pPr>
        <w:spacing w:after="120" w:line="276" w:lineRule="auto"/>
        <w:ind w:firstLine="317"/>
      </w:pPr>
      <w:r>
        <w:rPr>
          <w:rFonts w:ascii="Calibri" w:hAnsi="Calibri"/>
          <w:b w:val="0"/>
          <w:i w:val="0"/>
          <w:sz w:val="22"/>
        </w:rPr>
        <w:t>Each of these concerns is directly relevant to UniSkill because the product only succeeds when trust, session completion, and balance integrity work together as one operational chain.</w:t>
      </w:r>
    </w:p>
    <w:p>
      <w:pPr>
        <w:pStyle w:val="Heading2"/>
      </w:pPr>
      <w:r>
        <w:t>10.2 Testing Strategy</w:t>
      </w:r>
    </w:p>
    <w:p>
      <w:pPr>
        <w:pStyle w:val="ListBullet"/>
        <w:spacing w:after="80"/>
      </w:pPr>
      <w:r>
        <w:rPr>
          <w:rFonts w:ascii="Calibri" w:hAnsi="Calibri"/>
          <w:b w:val="0"/>
          <w:i w:val="0"/>
          <w:sz w:val="20"/>
        </w:rPr>
        <w:t>Unit testing for validation helpers and route-level business checks</w:t>
      </w:r>
    </w:p>
    <w:p>
      <w:pPr>
        <w:pStyle w:val="ListBullet"/>
        <w:spacing w:after="80"/>
      </w:pPr>
      <w:r>
        <w:rPr>
          <w:rFonts w:ascii="Calibri" w:hAnsi="Calibri"/>
          <w:b w:val="0"/>
          <w:i w:val="0"/>
          <w:sz w:val="20"/>
        </w:rPr>
        <w:t>Integration tests for auth, session creation, and wallet transfer paths</w:t>
      </w:r>
    </w:p>
    <w:p>
      <w:pPr>
        <w:pStyle w:val="ListBullet"/>
        <w:spacing w:after="80"/>
      </w:pPr>
      <w:r>
        <w:rPr>
          <w:rFonts w:ascii="Calibri" w:hAnsi="Calibri"/>
          <w:b w:val="0"/>
          <w:i w:val="0"/>
          <w:sz w:val="20"/>
        </w:rPr>
        <w:t>UI scenario tests for signup, profile updates, mentor discovery, and room entry</w:t>
      </w:r>
    </w:p>
    <w:p>
      <w:pPr>
        <w:pStyle w:val="ListBullet"/>
        <w:spacing w:after="80"/>
      </w:pPr>
      <w:r>
        <w:rPr>
          <w:rFonts w:ascii="Calibri" w:hAnsi="Calibri"/>
          <w:b w:val="0"/>
          <w:i w:val="0"/>
          <w:sz w:val="20"/>
        </w:rPr>
        <w:t>Security verification of RLS behavior and sensitive-field exposure</w:t>
      </w:r>
    </w:p>
    <w:p>
      <w:pPr>
        <w:spacing w:after="120" w:line="276" w:lineRule="auto"/>
        <w:ind w:firstLine="317"/>
      </w:pPr>
      <w:r>
        <w:rPr>
          <w:rFonts w:ascii="Calibri" w:hAnsi="Calibri"/>
          <w:b w:val="0"/>
          <w:i w:val="0"/>
          <w:sz w:val="22"/>
        </w:rPr>
        <w:t>Each of these concerns is directly relevant to UniSkill because the product only succeeds when trust, session completion, and balance integrity work together as one operational chain.</w:t>
      </w:r>
    </w:p>
    <w:p>
      <w:pPr>
        <w:pStyle w:val="Heading2"/>
      </w:pPr>
      <w:r>
        <w:t>10.3 Deployment Strategy</w:t>
      </w:r>
    </w:p>
    <w:p>
      <w:pPr>
        <w:pStyle w:val="ListBullet"/>
        <w:spacing w:after="80"/>
      </w:pPr>
      <w:r>
        <w:rPr>
          <w:rFonts w:ascii="Calibri" w:hAnsi="Calibri"/>
          <w:b w:val="0"/>
          <w:i w:val="0"/>
          <w:sz w:val="20"/>
        </w:rPr>
        <w:t>Deploy frontend and backend separately but with aligned environment variables and origin rules</w:t>
      </w:r>
    </w:p>
    <w:p>
      <w:pPr>
        <w:pStyle w:val="ListBullet"/>
        <w:spacing w:after="80"/>
      </w:pPr>
      <w:r>
        <w:rPr>
          <w:rFonts w:ascii="Calibri" w:hAnsi="Calibri"/>
          <w:b w:val="0"/>
          <w:i w:val="0"/>
          <w:sz w:val="20"/>
        </w:rPr>
        <w:t>Use Supabase migrations as the canonical database change log</w:t>
      </w:r>
    </w:p>
    <w:p>
      <w:pPr>
        <w:pStyle w:val="ListBullet"/>
        <w:spacing w:after="80"/>
      </w:pPr>
      <w:r>
        <w:rPr>
          <w:rFonts w:ascii="Calibri" w:hAnsi="Calibri"/>
          <w:b w:val="0"/>
          <w:i w:val="0"/>
          <w:sz w:val="20"/>
        </w:rPr>
        <w:t>Monitor auth success, OTP delivery, booking completion, and transfer failure rates from the first pilot cohort</w:t>
      </w:r>
    </w:p>
    <w:p>
      <w:pPr>
        <w:spacing w:after="120" w:line="276" w:lineRule="auto"/>
        <w:ind w:firstLine="317"/>
      </w:pPr>
      <w:r>
        <w:rPr>
          <w:rFonts w:ascii="Calibri" w:hAnsi="Calibri"/>
          <w:b w:val="0"/>
          <w:i w:val="0"/>
          <w:sz w:val="22"/>
        </w:rPr>
        <w:t>Each of these concerns is directly relevant to UniSkill because the product only succeeds when trust, session completion, and balance integrity work together as one operational chain.</w:t>
      </w:r>
    </w:p>
    <w:p>
      <w:pPr>
        <w:pStyle w:val="Heading1"/>
      </w:pPr>
      <w:r>
        <w:t>11. Expected Outcomes and Future Enhancement</w:t>
      </w:r>
    </w:p>
    <w:p>
      <w:pPr>
        <w:spacing w:after="120" w:line="276" w:lineRule="auto"/>
        <w:ind w:firstLine="317"/>
      </w:pPr>
      <w:r>
        <w:rPr>
          <w:rFonts w:ascii="Calibri" w:hAnsi="Calibri"/>
          <w:b w:val="0"/>
          <w:i w:val="0"/>
          <w:sz w:val="22"/>
        </w:rPr>
        <w:t>UniSkill approaches expected outcomes through a campus-first design lens in which students gain a clearer path to either seek help or monetize expertise. The current repository shows that the platform blends discoverable profiles, session records, and credit-based exchange, allowing the system to support both immediate usability and disciplined back-end control. From a project documentation perspective, this matters because impact can be assessed through retention and session activity, which makes the design traceable from user need through schema, API behavior, and interface flow.</w:t>
      </w:r>
    </w:p>
    <w:p>
      <w:pPr>
        <w:spacing w:after="120" w:line="276" w:lineRule="auto"/>
        <w:ind w:firstLine="317"/>
      </w:pPr>
      <w:r>
        <w:rPr>
          <w:rFonts w:ascii="Calibri" w:hAnsi="Calibri"/>
          <w:b w:val="0"/>
          <w:i w:val="0"/>
          <w:sz w:val="22"/>
        </w:rPr>
        <w:t>UniSkill approaches expected outcomes through a campus-first design lens in which campus communities gain a reusable marketplace rather than isolated tutoring threads. The current repository shows that the platform blends structured data, persistent ratings, and repeatable booking flows, allowing the system to support both immediate usability and disciplined back-end control. From a project documentation perspective, this matters because the project supports both educational and entrepreneurial narratives, which makes the design traceable from user need through schema, API behavior, and interface flow.</w:t>
      </w:r>
    </w:p>
    <w:p>
      <w:pPr>
        <w:spacing w:after="120" w:line="276" w:lineRule="auto"/>
        <w:ind w:firstLine="317"/>
      </w:pPr>
      <w:r>
        <w:rPr>
          <w:rFonts w:ascii="Calibri" w:hAnsi="Calibri"/>
          <w:b w:val="0"/>
          <w:i w:val="0"/>
          <w:sz w:val="22"/>
        </w:rPr>
        <w:t>UniSkill approaches expected outcomes through a campus-first design lens in which future enhancements can deepen rather than replace the current architecture. The current repository shows that the platform blends recommendation engines, admin panels, analytics, and dispute resolution tooling, allowing the system to support both immediate usability and disciplined back-end control. From a project documentation perspective, this matters because the system remains a strong base for ongoing research and product work, which makes the design traceable from user need through schema, API behavior, and interface flow.</w:t>
      </w:r>
    </w:p>
    <w:p>
      <w:pPr>
        <w:pStyle w:val="Heading2"/>
      </w:pPr>
      <w:r>
        <w:t>11.1 Future Scope</w:t>
      </w:r>
    </w:p>
    <w:p>
      <w:pPr>
        <w:pStyle w:val="ListNumber"/>
        <w:spacing w:after="80"/>
      </w:pPr>
      <w:r>
        <w:rPr>
          <w:rFonts w:ascii="Calibri" w:hAnsi="Calibri"/>
          <w:b w:val="0"/>
          <w:i w:val="0"/>
          <w:sz w:val="20"/>
        </w:rPr>
        <w:t>AI-assisted mentor recommendation based on learning goals and prior outcomes.</w:t>
      </w:r>
    </w:p>
    <w:p>
      <w:pPr>
        <w:pStyle w:val="ListNumber"/>
        <w:spacing w:after="80"/>
      </w:pPr>
      <w:r>
        <w:rPr>
          <w:rFonts w:ascii="Calibri" w:hAnsi="Calibri"/>
          <w:b w:val="0"/>
          <w:i w:val="0"/>
          <w:sz w:val="20"/>
        </w:rPr>
        <w:t>Institution admin console for verification review, trust intervention, and usage analytics.</w:t>
      </w:r>
    </w:p>
    <w:p>
      <w:pPr>
        <w:pStyle w:val="ListNumber"/>
        <w:spacing w:after="80"/>
      </w:pPr>
      <w:r>
        <w:rPr>
          <w:rFonts w:ascii="Calibri" w:hAnsi="Calibri"/>
          <w:b w:val="0"/>
          <w:i w:val="0"/>
          <w:sz w:val="20"/>
        </w:rPr>
        <w:t>Calendar integration, reminders, and richer availability scheduling.</w:t>
      </w:r>
    </w:p>
    <w:p>
      <w:pPr>
        <w:pStyle w:val="ListNumber"/>
        <w:spacing w:after="80"/>
      </w:pPr>
      <w:r>
        <w:rPr>
          <w:rFonts w:ascii="Calibri" w:hAnsi="Calibri"/>
          <w:b w:val="0"/>
          <w:i w:val="0"/>
          <w:sz w:val="20"/>
        </w:rPr>
        <w:t>Session evidence capture, refunds, and dispute escalation workflows.</w:t>
      </w:r>
    </w:p>
    <w:p>
      <w:pPr>
        <w:pStyle w:val="ListNumber"/>
        <w:spacing w:after="80"/>
      </w:pPr>
      <w:r>
        <w:rPr>
          <w:rFonts w:ascii="Calibri" w:hAnsi="Calibri"/>
          <w:b w:val="0"/>
          <w:i w:val="0"/>
          <w:sz w:val="20"/>
        </w:rPr>
        <w:t>Cross-campus federation with domain-specific verification controls.</w:t>
      </w:r>
    </w:p>
    <w:p>
      <w:pPr>
        <w:pStyle w:val="Heading1"/>
      </w:pPr>
      <w:r>
        <w:t>12. Conclusion and References</w:t>
      </w:r>
    </w:p>
    <w:p>
      <w:pPr>
        <w:spacing w:after="120" w:line="276" w:lineRule="auto"/>
        <w:ind w:firstLine="317"/>
      </w:pPr>
      <w:r>
        <w:rPr>
          <w:rFonts w:ascii="Calibri" w:hAnsi="Calibri"/>
          <w:b w:val="0"/>
          <w:i w:val="0"/>
          <w:sz w:val="22"/>
        </w:rPr>
        <w:t>UniSkill stands out as a practical and academically meaningful software project because it combines modern full-stack engineering with a well-defined social need inside the university ecosystem. Its architecture is credible, its problem framing is concrete, and its implementation already shows the movement from concept to deployable product.</w:t>
      </w:r>
    </w:p>
    <w:p>
      <w:pPr>
        <w:pStyle w:val="Heading2"/>
      </w:pPr>
      <w:r>
        <w:t>12.1 References</w:t>
      </w:r>
    </w:p>
    <w:p>
      <w:pPr>
        <w:pStyle w:val="ListBullet"/>
        <w:spacing w:after="80"/>
      </w:pPr>
      <w:r>
        <w:rPr>
          <w:rFonts w:ascii="Calibri" w:hAnsi="Calibri"/>
          <w:b w:val="0"/>
          <w:i w:val="0"/>
          <w:sz w:val="20"/>
        </w:rPr>
        <w:t>UniSkill frontend and backend repository modules.</w:t>
      </w:r>
    </w:p>
    <w:p>
      <w:pPr>
        <w:pStyle w:val="ListBullet"/>
        <w:spacing w:after="80"/>
      </w:pPr>
      <w:r>
        <w:rPr>
          <w:rFonts w:ascii="Calibri" w:hAnsi="Calibri"/>
          <w:b w:val="0"/>
          <w:i w:val="0"/>
          <w:sz w:val="20"/>
        </w:rPr>
        <w:t>Supabase migration scripts defining profile, session, transaction, and verification structures.</w:t>
      </w:r>
    </w:p>
    <w:p>
      <w:pPr>
        <w:pStyle w:val="ListBullet"/>
        <w:spacing w:after="80"/>
      </w:pPr>
      <w:r>
        <w:rPr>
          <w:rFonts w:ascii="Calibri" w:hAnsi="Calibri"/>
          <w:b w:val="0"/>
          <w:i w:val="0"/>
          <w:sz w:val="20"/>
        </w:rPr>
        <w:t>Next.js, React, Express, Prisma, and Socket.io official documentation for implementation alignment.</w:t>
      </w:r>
    </w:p>
    <w:p>
      <w:pPr>
        <w:pStyle w:val="Heading1"/>
      </w:pPr>
      <w:r>
        <w:t>Appendix A: Stakeholder, Market, and Rollout Analysis</w:t>
      </w:r>
    </w:p>
    <w:p>
      <w:pPr>
        <w:pStyle w:val="Heading2"/>
      </w:pPr>
      <w:r>
        <w:t>A.1 Primary stakeholder expectations</w:t>
      </w:r>
    </w:p>
    <w:p>
      <w:pPr>
        <w:spacing w:after="120" w:line="276" w:lineRule="auto"/>
        <w:ind w:firstLine="317"/>
      </w:pPr>
      <w:r>
        <w:rPr>
          <w:rFonts w:ascii="Calibri" w:hAnsi="Calibri"/>
          <w:b w:val="0"/>
          <w:i w:val="0"/>
          <w:sz w:val="22"/>
        </w:rPr>
        <w:t>UniSkill approaches Primary stakeholder expectations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Primary stakeholder expectations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Primary stakeholder expectations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Primary stakeholder expectations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primary stakeholder expectations: the feature must remain understandable for a first-time student user.</w:t>
      </w:r>
    </w:p>
    <w:p>
      <w:pPr>
        <w:pStyle w:val="ListBullet"/>
        <w:spacing w:after="80"/>
      </w:pPr>
      <w:r>
        <w:rPr>
          <w:rFonts w:ascii="Calibri" w:hAnsi="Calibri"/>
          <w:b w:val="0"/>
          <w:i w:val="0"/>
          <w:sz w:val="20"/>
        </w:rPr>
        <w:t>Technical note for primary stakeholder expectations: API, schema, and UI state should remain synchronized.</w:t>
      </w:r>
    </w:p>
    <w:p>
      <w:pPr>
        <w:pStyle w:val="ListBullet"/>
        <w:spacing w:after="80"/>
      </w:pPr>
      <w:r>
        <w:rPr>
          <w:rFonts w:ascii="Calibri" w:hAnsi="Calibri"/>
          <w:b w:val="0"/>
          <w:i w:val="0"/>
          <w:sz w:val="20"/>
        </w:rPr>
        <w:t>Quality note for primary stakeholder expectations: failures should preserve traceability and user confidence.</w:t>
      </w:r>
    </w:p>
    <w:p>
      <w:pPr>
        <w:pStyle w:val="Heading2"/>
      </w:pPr>
      <w:r>
        <w:t>A.2 Learner success metrics</w:t>
      </w:r>
    </w:p>
    <w:p>
      <w:pPr>
        <w:spacing w:after="120" w:line="276" w:lineRule="auto"/>
        <w:ind w:firstLine="317"/>
      </w:pPr>
      <w:r>
        <w:rPr>
          <w:rFonts w:ascii="Calibri" w:hAnsi="Calibri"/>
          <w:b w:val="0"/>
          <w:i w:val="0"/>
          <w:sz w:val="22"/>
        </w:rPr>
        <w:t>UniSkill approaches Learner success metrics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Learner success metrics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Learner success metrics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Learner success metrics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learner success metrics: the feature must remain understandable for a first-time student user.</w:t>
      </w:r>
    </w:p>
    <w:p>
      <w:pPr>
        <w:pStyle w:val="ListBullet"/>
        <w:spacing w:after="80"/>
      </w:pPr>
      <w:r>
        <w:rPr>
          <w:rFonts w:ascii="Calibri" w:hAnsi="Calibri"/>
          <w:b w:val="0"/>
          <w:i w:val="0"/>
          <w:sz w:val="20"/>
        </w:rPr>
        <w:t>Technical note for learner success metrics: API, schema, and UI state should remain synchronized.</w:t>
      </w:r>
    </w:p>
    <w:p>
      <w:pPr>
        <w:pStyle w:val="ListBullet"/>
        <w:spacing w:after="80"/>
      </w:pPr>
      <w:r>
        <w:rPr>
          <w:rFonts w:ascii="Calibri" w:hAnsi="Calibri"/>
          <w:b w:val="0"/>
          <w:i w:val="0"/>
          <w:sz w:val="20"/>
        </w:rPr>
        <w:t>Quality note for learner success metrics: failures should preserve traceability and user confidence.</w:t>
      </w:r>
    </w:p>
    <w:p>
      <w:pPr>
        <w:pStyle w:val="Heading2"/>
      </w:pPr>
      <w:r>
        <w:t>A.3 Mentor motivation structure</w:t>
      </w:r>
    </w:p>
    <w:p>
      <w:pPr>
        <w:spacing w:after="120" w:line="276" w:lineRule="auto"/>
        <w:ind w:firstLine="317"/>
      </w:pPr>
      <w:r>
        <w:rPr>
          <w:rFonts w:ascii="Calibri" w:hAnsi="Calibri"/>
          <w:b w:val="0"/>
          <w:i w:val="0"/>
          <w:sz w:val="22"/>
        </w:rPr>
        <w:t>UniSkill approaches Mentor motivation structure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Mentor motivation structure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Mentor motivation structure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Mentor motivation structure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mentor motivation structure: the feature must remain understandable for a first-time student user.</w:t>
      </w:r>
    </w:p>
    <w:p>
      <w:pPr>
        <w:pStyle w:val="ListBullet"/>
        <w:spacing w:after="80"/>
      </w:pPr>
      <w:r>
        <w:rPr>
          <w:rFonts w:ascii="Calibri" w:hAnsi="Calibri"/>
          <w:b w:val="0"/>
          <w:i w:val="0"/>
          <w:sz w:val="20"/>
        </w:rPr>
        <w:t>Technical note for mentor motivation structure: API, schema, and UI state should remain synchronized.</w:t>
      </w:r>
    </w:p>
    <w:p>
      <w:pPr>
        <w:pStyle w:val="ListBullet"/>
        <w:spacing w:after="80"/>
      </w:pPr>
      <w:r>
        <w:rPr>
          <w:rFonts w:ascii="Calibri" w:hAnsi="Calibri"/>
          <w:b w:val="0"/>
          <w:i w:val="0"/>
          <w:sz w:val="20"/>
        </w:rPr>
        <w:t>Quality note for mentor motivation structure: failures should preserve traceability and user confidence.</w:t>
      </w:r>
    </w:p>
    <w:p>
      <w:pPr>
        <w:pStyle w:val="Heading2"/>
      </w:pPr>
      <w:r>
        <w:t>A.4 Campus trust and institutional concerns</w:t>
      </w:r>
    </w:p>
    <w:p>
      <w:pPr>
        <w:spacing w:after="120" w:line="276" w:lineRule="auto"/>
        <w:ind w:firstLine="317"/>
      </w:pPr>
      <w:r>
        <w:rPr>
          <w:rFonts w:ascii="Calibri" w:hAnsi="Calibri"/>
          <w:b w:val="0"/>
          <w:i w:val="0"/>
          <w:sz w:val="22"/>
        </w:rPr>
        <w:t>UniSkill approaches Campus trust and institutional concerns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Campus trust and institutional concerns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Campus trust and institutional concerns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Campus trust and institutional concerns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campus trust and institutional concerns: the feature must remain understandable for a first-time student user.</w:t>
      </w:r>
    </w:p>
    <w:p>
      <w:pPr>
        <w:pStyle w:val="ListBullet"/>
        <w:spacing w:after="80"/>
      </w:pPr>
      <w:r>
        <w:rPr>
          <w:rFonts w:ascii="Calibri" w:hAnsi="Calibri"/>
          <w:b w:val="0"/>
          <w:i w:val="0"/>
          <w:sz w:val="20"/>
        </w:rPr>
        <w:t>Technical note for campus trust and institutional concerns: API, schema, and UI state should remain synchronized.</w:t>
      </w:r>
    </w:p>
    <w:p>
      <w:pPr>
        <w:pStyle w:val="ListBullet"/>
        <w:spacing w:after="80"/>
      </w:pPr>
      <w:r>
        <w:rPr>
          <w:rFonts w:ascii="Calibri" w:hAnsi="Calibri"/>
          <w:b w:val="0"/>
          <w:i w:val="0"/>
          <w:sz w:val="20"/>
        </w:rPr>
        <w:t>Quality note for campus trust and institutional concerns: failures should preserve traceability and user confidence.</w:t>
      </w:r>
    </w:p>
    <w:p>
      <w:pPr>
        <w:pStyle w:val="Heading2"/>
      </w:pPr>
      <w:r>
        <w:t>A.5 Adoption barriers in the early pilot phase</w:t>
      </w:r>
    </w:p>
    <w:p>
      <w:pPr>
        <w:spacing w:after="120" w:line="276" w:lineRule="auto"/>
        <w:ind w:firstLine="317"/>
      </w:pPr>
      <w:r>
        <w:rPr>
          <w:rFonts w:ascii="Calibri" w:hAnsi="Calibri"/>
          <w:b w:val="0"/>
          <w:i w:val="0"/>
          <w:sz w:val="22"/>
        </w:rPr>
        <w:t>UniSkill approaches Adoption barriers in the early pilot phase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Adoption barriers in the early pilot phase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Adoption barriers in the early pilot phase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Adoption barriers in the early pilot phase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adoption barriers in the early pilot phase: the feature must remain understandable for a first-time student user.</w:t>
      </w:r>
    </w:p>
    <w:p>
      <w:pPr>
        <w:pStyle w:val="ListBullet"/>
        <w:spacing w:after="80"/>
      </w:pPr>
      <w:r>
        <w:rPr>
          <w:rFonts w:ascii="Calibri" w:hAnsi="Calibri"/>
          <w:b w:val="0"/>
          <w:i w:val="0"/>
          <w:sz w:val="20"/>
        </w:rPr>
        <w:t>Technical note for adoption barriers in the early pilot phase: API, schema, and UI state should remain synchronized.</w:t>
      </w:r>
    </w:p>
    <w:p>
      <w:pPr>
        <w:pStyle w:val="ListBullet"/>
        <w:spacing w:after="80"/>
      </w:pPr>
      <w:r>
        <w:rPr>
          <w:rFonts w:ascii="Calibri" w:hAnsi="Calibri"/>
          <w:b w:val="0"/>
          <w:i w:val="0"/>
          <w:sz w:val="20"/>
        </w:rPr>
        <w:t>Quality note for adoption barriers in the early pilot phase: failures should preserve traceability and user confidence.</w:t>
      </w:r>
    </w:p>
    <w:p>
      <w:pPr>
        <w:pStyle w:val="Heading2"/>
      </w:pPr>
      <w:r>
        <w:t>A.6 Marketplace liquidity strategy</w:t>
      </w:r>
    </w:p>
    <w:p>
      <w:pPr>
        <w:spacing w:after="120" w:line="276" w:lineRule="auto"/>
        <w:ind w:firstLine="317"/>
      </w:pPr>
      <w:r>
        <w:rPr>
          <w:rFonts w:ascii="Calibri" w:hAnsi="Calibri"/>
          <w:b w:val="0"/>
          <w:i w:val="0"/>
          <w:sz w:val="22"/>
        </w:rPr>
        <w:t>UniSkill approaches Marketplace liquidity strategy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Marketplace liquidity strategy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Marketplace liquidity strategy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Marketplace liquidity strategy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marketplace liquidity strategy: the feature must remain understandable for a first-time student user.</w:t>
      </w:r>
    </w:p>
    <w:p>
      <w:pPr>
        <w:pStyle w:val="ListBullet"/>
        <w:spacing w:after="80"/>
      </w:pPr>
      <w:r>
        <w:rPr>
          <w:rFonts w:ascii="Calibri" w:hAnsi="Calibri"/>
          <w:b w:val="0"/>
          <w:i w:val="0"/>
          <w:sz w:val="20"/>
        </w:rPr>
        <w:t>Technical note for marketplace liquidity strategy: API, schema, and UI state should remain synchronized.</w:t>
      </w:r>
    </w:p>
    <w:p>
      <w:pPr>
        <w:pStyle w:val="ListBullet"/>
        <w:spacing w:after="80"/>
      </w:pPr>
      <w:r>
        <w:rPr>
          <w:rFonts w:ascii="Calibri" w:hAnsi="Calibri"/>
          <w:b w:val="0"/>
          <w:i w:val="0"/>
          <w:sz w:val="20"/>
        </w:rPr>
        <w:t>Quality note for marketplace liquidity strategy: failures should preserve traceability and user confidence.</w:t>
      </w:r>
    </w:p>
    <w:p>
      <w:pPr>
        <w:pStyle w:val="Heading2"/>
      </w:pPr>
      <w:r>
        <w:t>A.7 Credit-economy sustainability assumptions</w:t>
      </w:r>
    </w:p>
    <w:p>
      <w:pPr>
        <w:spacing w:after="120" w:line="276" w:lineRule="auto"/>
        <w:ind w:firstLine="317"/>
      </w:pPr>
      <w:r>
        <w:rPr>
          <w:rFonts w:ascii="Calibri" w:hAnsi="Calibri"/>
          <w:b w:val="0"/>
          <w:i w:val="0"/>
          <w:sz w:val="22"/>
        </w:rPr>
        <w:t>UniSkill approaches Credit-economy sustainability assumptions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Credit-economy sustainability assumptions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Credit-economy sustainability assumptions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Credit-economy sustainability assumptions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credit-economy sustainability assumptions: the feature must remain understandable for a first-time student user.</w:t>
      </w:r>
    </w:p>
    <w:p>
      <w:pPr>
        <w:pStyle w:val="ListBullet"/>
        <w:spacing w:after="80"/>
      </w:pPr>
      <w:r>
        <w:rPr>
          <w:rFonts w:ascii="Calibri" w:hAnsi="Calibri"/>
          <w:b w:val="0"/>
          <w:i w:val="0"/>
          <w:sz w:val="20"/>
        </w:rPr>
        <w:t>Technical note for credit-economy sustainability assumptions: API, schema, and UI state should remain synchronized.</w:t>
      </w:r>
    </w:p>
    <w:p>
      <w:pPr>
        <w:pStyle w:val="ListBullet"/>
        <w:spacing w:after="80"/>
      </w:pPr>
      <w:r>
        <w:rPr>
          <w:rFonts w:ascii="Calibri" w:hAnsi="Calibri"/>
          <w:b w:val="0"/>
          <w:i w:val="0"/>
          <w:sz w:val="20"/>
        </w:rPr>
        <w:t>Quality note for credit-economy sustainability assumptions: failures should preserve traceability and user confidence.</w:t>
      </w:r>
    </w:p>
    <w:p>
      <w:pPr>
        <w:pStyle w:val="Heading2"/>
      </w:pPr>
      <w:r>
        <w:t>A.8 Support and moderation considerations</w:t>
      </w:r>
    </w:p>
    <w:p>
      <w:pPr>
        <w:spacing w:after="120" w:line="276" w:lineRule="auto"/>
        <w:ind w:firstLine="317"/>
      </w:pPr>
      <w:r>
        <w:rPr>
          <w:rFonts w:ascii="Calibri" w:hAnsi="Calibri"/>
          <w:b w:val="0"/>
          <w:i w:val="0"/>
          <w:sz w:val="22"/>
        </w:rPr>
        <w:t>UniSkill approaches Support and moderation considerations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Support and moderation considerations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Support and moderation considerations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Support and moderation considerations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support and moderation considerations: the feature must remain understandable for a first-time student user.</w:t>
      </w:r>
    </w:p>
    <w:p>
      <w:pPr>
        <w:pStyle w:val="ListBullet"/>
        <w:spacing w:after="80"/>
      </w:pPr>
      <w:r>
        <w:rPr>
          <w:rFonts w:ascii="Calibri" w:hAnsi="Calibri"/>
          <w:b w:val="0"/>
          <w:i w:val="0"/>
          <w:sz w:val="20"/>
        </w:rPr>
        <w:t>Technical note for support and moderation considerations: API, schema, and UI state should remain synchronized.</w:t>
      </w:r>
    </w:p>
    <w:p>
      <w:pPr>
        <w:pStyle w:val="ListBullet"/>
        <w:spacing w:after="80"/>
      </w:pPr>
      <w:r>
        <w:rPr>
          <w:rFonts w:ascii="Calibri" w:hAnsi="Calibri"/>
          <w:b w:val="0"/>
          <w:i w:val="0"/>
          <w:sz w:val="20"/>
        </w:rPr>
        <w:t>Quality note for support and moderation considerations: failures should preserve traceability and user confidence.</w:t>
      </w:r>
    </w:p>
    <w:p>
      <w:pPr>
        <w:pStyle w:val="Heading2"/>
      </w:pPr>
      <w:r>
        <w:t>A.9 Communication and onboarding campaign ideas</w:t>
      </w:r>
    </w:p>
    <w:p>
      <w:pPr>
        <w:spacing w:after="120" w:line="276" w:lineRule="auto"/>
        <w:ind w:firstLine="317"/>
      </w:pPr>
      <w:r>
        <w:rPr>
          <w:rFonts w:ascii="Calibri" w:hAnsi="Calibri"/>
          <w:b w:val="0"/>
          <w:i w:val="0"/>
          <w:sz w:val="22"/>
        </w:rPr>
        <w:t>UniSkill approaches Communication and onboarding campaign ideas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Communication and onboarding campaign ideas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Communication and onboarding campaign ideas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Communication and onboarding campaign ideas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communication and onboarding campaign ideas: the feature must remain understandable for a first-time student user.</w:t>
      </w:r>
    </w:p>
    <w:p>
      <w:pPr>
        <w:pStyle w:val="ListBullet"/>
        <w:spacing w:after="80"/>
      </w:pPr>
      <w:r>
        <w:rPr>
          <w:rFonts w:ascii="Calibri" w:hAnsi="Calibri"/>
          <w:b w:val="0"/>
          <w:i w:val="0"/>
          <w:sz w:val="20"/>
        </w:rPr>
        <w:t>Technical note for communication and onboarding campaign ideas: API, schema, and UI state should remain synchronized.</w:t>
      </w:r>
    </w:p>
    <w:p>
      <w:pPr>
        <w:pStyle w:val="ListBullet"/>
        <w:spacing w:after="80"/>
      </w:pPr>
      <w:r>
        <w:rPr>
          <w:rFonts w:ascii="Calibri" w:hAnsi="Calibri"/>
          <w:b w:val="0"/>
          <w:i w:val="0"/>
          <w:sz w:val="20"/>
        </w:rPr>
        <w:t>Quality note for communication and onboarding campaign ideas: failures should preserve traceability and user confidence.</w:t>
      </w:r>
    </w:p>
    <w:p>
      <w:pPr>
        <w:pStyle w:val="Heading2"/>
      </w:pPr>
      <w:r>
        <w:t>A.10 Rollout sequencing for campus launch</w:t>
      </w:r>
    </w:p>
    <w:p>
      <w:pPr>
        <w:spacing w:after="120" w:line="276" w:lineRule="auto"/>
        <w:ind w:firstLine="317"/>
      </w:pPr>
      <w:r>
        <w:rPr>
          <w:rFonts w:ascii="Calibri" w:hAnsi="Calibri"/>
          <w:b w:val="0"/>
          <w:i w:val="0"/>
          <w:sz w:val="22"/>
        </w:rPr>
        <w:t>UniSkill approaches Rollout sequencing for campus launch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Rollout sequencing for campus launch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Rollout sequencing for campus launch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Rollout sequencing for campus launch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rollout sequencing for campus launch: the feature must remain understandable for a first-time student user.</w:t>
      </w:r>
    </w:p>
    <w:p>
      <w:pPr>
        <w:pStyle w:val="ListBullet"/>
        <w:spacing w:after="80"/>
      </w:pPr>
      <w:r>
        <w:rPr>
          <w:rFonts w:ascii="Calibri" w:hAnsi="Calibri"/>
          <w:b w:val="0"/>
          <w:i w:val="0"/>
          <w:sz w:val="20"/>
        </w:rPr>
        <w:t>Technical note for rollout sequencing for campus launch: API, schema, and UI state should remain synchronized.</w:t>
      </w:r>
    </w:p>
    <w:p>
      <w:pPr>
        <w:pStyle w:val="ListBullet"/>
        <w:spacing w:after="80"/>
      </w:pPr>
      <w:r>
        <w:rPr>
          <w:rFonts w:ascii="Calibri" w:hAnsi="Calibri"/>
          <w:b w:val="0"/>
          <w:i w:val="0"/>
          <w:sz w:val="20"/>
        </w:rPr>
        <w:t>Quality note for rollout sequencing for campus launch: failures should preserve traceability and user confidence.</w:t>
      </w:r>
    </w:p>
    <w:p>
      <w:pPr>
        <w:pStyle w:val="Heading1"/>
      </w:pPr>
      <w:r>
        <w:t>Appendix B: Detailed Module Walkthroughs and Scenario Narratives</w:t>
      </w:r>
    </w:p>
    <w:p>
      <w:pPr>
        <w:pStyle w:val="Heading2"/>
      </w:pPr>
      <w:r>
        <w:t>B.1 Signup and identity capture scenario</w:t>
      </w:r>
    </w:p>
    <w:p>
      <w:pPr>
        <w:spacing w:after="120" w:line="276" w:lineRule="auto"/>
        <w:ind w:firstLine="317"/>
      </w:pPr>
      <w:r>
        <w:rPr>
          <w:rFonts w:ascii="Calibri" w:hAnsi="Calibri"/>
          <w:b w:val="0"/>
          <w:i w:val="0"/>
          <w:sz w:val="22"/>
        </w:rPr>
        <w:t>UniSkill approaches Signup and identity capture scenario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Signup and identity capture scenario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Signup and identity capture scenario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Signup and identity capture scenario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signup and identity capture scenario: the feature must remain understandable for a first-time student user.</w:t>
      </w:r>
    </w:p>
    <w:p>
      <w:pPr>
        <w:pStyle w:val="ListBullet"/>
        <w:spacing w:after="80"/>
      </w:pPr>
      <w:r>
        <w:rPr>
          <w:rFonts w:ascii="Calibri" w:hAnsi="Calibri"/>
          <w:b w:val="0"/>
          <w:i w:val="0"/>
          <w:sz w:val="20"/>
        </w:rPr>
        <w:t>Technical note for signup and identity capture scenario: API, schema, and UI state should remain synchronized.</w:t>
      </w:r>
    </w:p>
    <w:p>
      <w:pPr>
        <w:pStyle w:val="ListBullet"/>
        <w:spacing w:after="80"/>
      </w:pPr>
      <w:r>
        <w:rPr>
          <w:rFonts w:ascii="Calibri" w:hAnsi="Calibri"/>
          <w:b w:val="0"/>
          <w:i w:val="0"/>
          <w:sz w:val="20"/>
        </w:rPr>
        <w:t>Quality note for signup and identity capture scenario: failures should preserve traceability and user confidence.</w:t>
      </w:r>
    </w:p>
    <w:p>
      <w:pPr>
        <w:pStyle w:val="Heading2"/>
      </w:pPr>
      <w:r>
        <w:t>B.2 OTP verification scenario</w:t>
      </w:r>
    </w:p>
    <w:p>
      <w:pPr>
        <w:spacing w:after="120" w:line="276" w:lineRule="auto"/>
        <w:ind w:firstLine="317"/>
      </w:pPr>
      <w:r>
        <w:rPr>
          <w:rFonts w:ascii="Calibri" w:hAnsi="Calibri"/>
          <w:b w:val="0"/>
          <w:i w:val="0"/>
          <w:sz w:val="22"/>
        </w:rPr>
        <w:t>UniSkill approaches OTP verification scenario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OTP verification scenario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OTP verification scenario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OTP verification scenario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otp verification scenario: the feature must remain understandable for a first-time student user.</w:t>
      </w:r>
    </w:p>
    <w:p>
      <w:pPr>
        <w:pStyle w:val="ListBullet"/>
        <w:spacing w:after="80"/>
      </w:pPr>
      <w:r>
        <w:rPr>
          <w:rFonts w:ascii="Calibri" w:hAnsi="Calibri"/>
          <w:b w:val="0"/>
          <w:i w:val="0"/>
          <w:sz w:val="20"/>
        </w:rPr>
        <w:t>Technical note for otp verification scenario: API, schema, and UI state should remain synchronized.</w:t>
      </w:r>
    </w:p>
    <w:p>
      <w:pPr>
        <w:pStyle w:val="ListBullet"/>
        <w:spacing w:after="80"/>
      </w:pPr>
      <w:r>
        <w:rPr>
          <w:rFonts w:ascii="Calibri" w:hAnsi="Calibri"/>
          <w:b w:val="0"/>
          <w:i w:val="0"/>
          <w:sz w:val="20"/>
        </w:rPr>
        <w:t>Quality note for otp verification scenario: failures should preserve traceability and user confidence.</w:t>
      </w:r>
    </w:p>
    <w:p>
      <w:pPr>
        <w:pStyle w:val="Heading2"/>
      </w:pPr>
      <w:r>
        <w:t>B.3 Profile completion and mentor activation</w:t>
      </w:r>
    </w:p>
    <w:p>
      <w:pPr>
        <w:spacing w:after="120" w:line="276" w:lineRule="auto"/>
        <w:ind w:firstLine="317"/>
      </w:pPr>
      <w:r>
        <w:rPr>
          <w:rFonts w:ascii="Calibri" w:hAnsi="Calibri"/>
          <w:b w:val="0"/>
          <w:i w:val="0"/>
          <w:sz w:val="22"/>
        </w:rPr>
        <w:t>UniSkill approaches Profile completion and mentor activation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Profile completion and mentor activation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Profile completion and mentor activation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Profile completion and mentor activation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profile completion and mentor activation: the feature must remain understandable for a first-time student user.</w:t>
      </w:r>
    </w:p>
    <w:p>
      <w:pPr>
        <w:pStyle w:val="ListBullet"/>
        <w:spacing w:after="80"/>
      </w:pPr>
      <w:r>
        <w:rPr>
          <w:rFonts w:ascii="Calibri" w:hAnsi="Calibri"/>
          <w:b w:val="0"/>
          <w:i w:val="0"/>
          <w:sz w:val="20"/>
        </w:rPr>
        <w:t>Technical note for profile completion and mentor activation: API, schema, and UI state should remain synchronized.</w:t>
      </w:r>
    </w:p>
    <w:p>
      <w:pPr>
        <w:pStyle w:val="ListBullet"/>
        <w:spacing w:after="80"/>
      </w:pPr>
      <w:r>
        <w:rPr>
          <w:rFonts w:ascii="Calibri" w:hAnsi="Calibri"/>
          <w:b w:val="0"/>
          <w:i w:val="0"/>
          <w:sz w:val="20"/>
        </w:rPr>
        <w:t>Quality note for profile completion and mentor activation: failures should preserve traceability and user confidence.</w:t>
      </w:r>
    </w:p>
    <w:p>
      <w:pPr>
        <w:pStyle w:val="Heading2"/>
      </w:pPr>
      <w:r>
        <w:t>B.4 Teaching-service publication lifecycle</w:t>
      </w:r>
    </w:p>
    <w:p>
      <w:pPr>
        <w:spacing w:after="120" w:line="276" w:lineRule="auto"/>
        <w:ind w:firstLine="317"/>
      </w:pPr>
      <w:r>
        <w:rPr>
          <w:rFonts w:ascii="Calibri" w:hAnsi="Calibri"/>
          <w:b w:val="0"/>
          <w:i w:val="0"/>
          <w:sz w:val="22"/>
        </w:rPr>
        <w:t>UniSkill approaches Teaching-service publication lifecycle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Teaching-service publication lifecycle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Teaching-service publication lifecycle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Teaching-service publication lifecycle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teaching-service publication lifecycle: the feature must remain understandable for a first-time student user.</w:t>
      </w:r>
    </w:p>
    <w:p>
      <w:pPr>
        <w:pStyle w:val="ListBullet"/>
        <w:spacing w:after="80"/>
      </w:pPr>
      <w:r>
        <w:rPr>
          <w:rFonts w:ascii="Calibri" w:hAnsi="Calibri"/>
          <w:b w:val="0"/>
          <w:i w:val="0"/>
          <w:sz w:val="20"/>
        </w:rPr>
        <w:t>Technical note for teaching-service publication lifecycle: API, schema, and UI state should remain synchronized.</w:t>
      </w:r>
    </w:p>
    <w:p>
      <w:pPr>
        <w:pStyle w:val="ListBullet"/>
        <w:spacing w:after="80"/>
      </w:pPr>
      <w:r>
        <w:rPr>
          <w:rFonts w:ascii="Calibri" w:hAnsi="Calibri"/>
          <w:b w:val="0"/>
          <w:i w:val="0"/>
          <w:sz w:val="20"/>
        </w:rPr>
        <w:t>Quality note for teaching-service publication lifecycle: failures should preserve traceability and user confidence.</w:t>
      </w:r>
    </w:p>
    <w:p>
      <w:pPr>
        <w:pStyle w:val="Heading2"/>
      </w:pPr>
      <w:r>
        <w:t>B.5 Mentor discovery and comparison</w:t>
      </w:r>
    </w:p>
    <w:p>
      <w:pPr>
        <w:spacing w:after="120" w:line="276" w:lineRule="auto"/>
        <w:ind w:firstLine="317"/>
      </w:pPr>
      <w:r>
        <w:rPr>
          <w:rFonts w:ascii="Calibri" w:hAnsi="Calibri"/>
          <w:b w:val="0"/>
          <w:i w:val="0"/>
          <w:sz w:val="22"/>
        </w:rPr>
        <w:t>UniSkill approaches Mentor discovery and comparison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Mentor discovery and comparison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Mentor discovery and comparison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Mentor discovery and comparison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mentor discovery and comparison: the feature must remain understandable for a first-time student user.</w:t>
      </w:r>
    </w:p>
    <w:p>
      <w:pPr>
        <w:pStyle w:val="ListBullet"/>
        <w:spacing w:after="80"/>
      </w:pPr>
      <w:r>
        <w:rPr>
          <w:rFonts w:ascii="Calibri" w:hAnsi="Calibri"/>
          <w:b w:val="0"/>
          <w:i w:val="0"/>
          <w:sz w:val="20"/>
        </w:rPr>
        <w:t>Technical note for mentor discovery and comparison: API, schema, and UI state should remain synchronized.</w:t>
      </w:r>
    </w:p>
    <w:p>
      <w:pPr>
        <w:pStyle w:val="ListBullet"/>
        <w:spacing w:after="80"/>
      </w:pPr>
      <w:r>
        <w:rPr>
          <w:rFonts w:ascii="Calibri" w:hAnsi="Calibri"/>
          <w:b w:val="0"/>
          <w:i w:val="0"/>
          <w:sz w:val="20"/>
        </w:rPr>
        <w:t>Quality note for mentor discovery and comparison: failures should preserve traceability and user confidence.</w:t>
      </w:r>
    </w:p>
    <w:p>
      <w:pPr>
        <w:pStyle w:val="Heading2"/>
      </w:pPr>
      <w:r>
        <w:t>B.6 Booking confirmation and room preparation</w:t>
      </w:r>
    </w:p>
    <w:p>
      <w:pPr>
        <w:spacing w:after="120" w:line="276" w:lineRule="auto"/>
        <w:ind w:firstLine="317"/>
      </w:pPr>
      <w:r>
        <w:rPr>
          <w:rFonts w:ascii="Calibri" w:hAnsi="Calibri"/>
          <w:b w:val="0"/>
          <w:i w:val="0"/>
          <w:sz w:val="22"/>
        </w:rPr>
        <w:t>UniSkill approaches Booking confirmation and room preparation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Booking confirmation and room preparation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Booking confirmation and room preparation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Booking confirmation and room preparation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booking confirmation and room preparation: the feature must remain understandable for a first-time student user.</w:t>
      </w:r>
    </w:p>
    <w:p>
      <w:pPr>
        <w:pStyle w:val="ListBullet"/>
        <w:spacing w:after="80"/>
      </w:pPr>
      <w:r>
        <w:rPr>
          <w:rFonts w:ascii="Calibri" w:hAnsi="Calibri"/>
          <w:b w:val="0"/>
          <w:i w:val="0"/>
          <w:sz w:val="20"/>
        </w:rPr>
        <w:t>Technical note for booking confirmation and room preparation: API, schema, and UI state should remain synchronized.</w:t>
      </w:r>
    </w:p>
    <w:p>
      <w:pPr>
        <w:pStyle w:val="ListBullet"/>
        <w:spacing w:after="80"/>
      </w:pPr>
      <w:r>
        <w:rPr>
          <w:rFonts w:ascii="Calibri" w:hAnsi="Calibri"/>
          <w:b w:val="0"/>
          <w:i w:val="0"/>
          <w:sz w:val="20"/>
        </w:rPr>
        <w:t>Quality note for booking confirmation and room preparation: failures should preserve traceability and user confidence.</w:t>
      </w:r>
    </w:p>
    <w:p>
      <w:pPr>
        <w:pStyle w:val="Heading2"/>
      </w:pPr>
      <w:r>
        <w:t>B.7 Wallet top-up and transfer interpretation</w:t>
      </w:r>
    </w:p>
    <w:p>
      <w:pPr>
        <w:spacing w:after="120" w:line="276" w:lineRule="auto"/>
        <w:ind w:firstLine="317"/>
      </w:pPr>
      <w:r>
        <w:rPr>
          <w:rFonts w:ascii="Calibri" w:hAnsi="Calibri"/>
          <w:b w:val="0"/>
          <w:i w:val="0"/>
          <w:sz w:val="22"/>
        </w:rPr>
        <w:t>UniSkill approaches Wallet top-up and transfer interpretation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Wallet top-up and transfer interpretation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Wallet top-up and transfer interpretation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Wallet top-up and transfer interpretation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wallet top-up and transfer interpretation: the feature must remain understandable for a first-time student user.</w:t>
      </w:r>
    </w:p>
    <w:p>
      <w:pPr>
        <w:pStyle w:val="ListBullet"/>
        <w:spacing w:after="80"/>
      </w:pPr>
      <w:r>
        <w:rPr>
          <w:rFonts w:ascii="Calibri" w:hAnsi="Calibri"/>
          <w:b w:val="0"/>
          <w:i w:val="0"/>
          <w:sz w:val="20"/>
        </w:rPr>
        <w:t>Technical note for wallet top-up and transfer interpretation: API, schema, and UI state should remain synchronized.</w:t>
      </w:r>
    </w:p>
    <w:p>
      <w:pPr>
        <w:pStyle w:val="ListBullet"/>
        <w:spacing w:after="80"/>
      </w:pPr>
      <w:r>
        <w:rPr>
          <w:rFonts w:ascii="Calibri" w:hAnsi="Calibri"/>
          <w:b w:val="0"/>
          <w:i w:val="0"/>
          <w:sz w:val="20"/>
        </w:rPr>
        <w:t>Quality note for wallet top-up and transfer interpretation: failures should preserve traceability and user confidence.</w:t>
      </w:r>
    </w:p>
    <w:p>
      <w:pPr>
        <w:pStyle w:val="Heading2"/>
      </w:pPr>
      <w:r>
        <w:t>B.8 Realtime room participation flow</w:t>
      </w:r>
    </w:p>
    <w:p>
      <w:pPr>
        <w:spacing w:after="120" w:line="276" w:lineRule="auto"/>
        <w:ind w:firstLine="317"/>
      </w:pPr>
      <w:r>
        <w:rPr>
          <w:rFonts w:ascii="Calibri" w:hAnsi="Calibri"/>
          <w:b w:val="0"/>
          <w:i w:val="0"/>
          <w:sz w:val="22"/>
        </w:rPr>
        <w:t>UniSkill approaches Realtime room participation flow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Realtime room participation flow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Realtime room participation flow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Realtime room participation flow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realtime room participation flow: the feature must remain understandable for a first-time student user.</w:t>
      </w:r>
    </w:p>
    <w:p>
      <w:pPr>
        <w:pStyle w:val="ListBullet"/>
        <w:spacing w:after="80"/>
      </w:pPr>
      <w:r>
        <w:rPr>
          <w:rFonts w:ascii="Calibri" w:hAnsi="Calibri"/>
          <w:b w:val="0"/>
          <w:i w:val="0"/>
          <w:sz w:val="20"/>
        </w:rPr>
        <w:t>Technical note for realtime room participation flow: API, schema, and UI state should remain synchronized.</w:t>
      </w:r>
    </w:p>
    <w:p>
      <w:pPr>
        <w:pStyle w:val="ListBullet"/>
        <w:spacing w:after="80"/>
      </w:pPr>
      <w:r>
        <w:rPr>
          <w:rFonts w:ascii="Calibri" w:hAnsi="Calibri"/>
          <w:b w:val="0"/>
          <w:i w:val="0"/>
          <w:sz w:val="20"/>
        </w:rPr>
        <w:t>Quality note for realtime room participation flow: failures should preserve traceability and user confidence.</w:t>
      </w:r>
    </w:p>
    <w:p>
      <w:pPr>
        <w:pStyle w:val="Heading2"/>
      </w:pPr>
      <w:r>
        <w:t>B.9 Review and feedback closure</w:t>
      </w:r>
    </w:p>
    <w:p>
      <w:pPr>
        <w:spacing w:after="120" w:line="276" w:lineRule="auto"/>
        <w:ind w:firstLine="317"/>
      </w:pPr>
      <w:r>
        <w:rPr>
          <w:rFonts w:ascii="Calibri" w:hAnsi="Calibri"/>
          <w:b w:val="0"/>
          <w:i w:val="0"/>
          <w:sz w:val="22"/>
        </w:rPr>
        <w:t>UniSkill approaches Review and feedback closure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Review and feedback closure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Review and feedback closure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Review and feedback closure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review and feedback closure: the feature must remain understandable for a first-time student user.</w:t>
      </w:r>
    </w:p>
    <w:p>
      <w:pPr>
        <w:pStyle w:val="ListBullet"/>
        <w:spacing w:after="80"/>
      </w:pPr>
      <w:r>
        <w:rPr>
          <w:rFonts w:ascii="Calibri" w:hAnsi="Calibri"/>
          <w:b w:val="0"/>
          <w:i w:val="0"/>
          <w:sz w:val="20"/>
        </w:rPr>
        <w:t>Technical note for review and feedback closure: API, schema, and UI state should remain synchronized.</w:t>
      </w:r>
    </w:p>
    <w:p>
      <w:pPr>
        <w:pStyle w:val="ListBullet"/>
        <w:spacing w:after="80"/>
      </w:pPr>
      <w:r>
        <w:rPr>
          <w:rFonts w:ascii="Calibri" w:hAnsi="Calibri"/>
          <w:b w:val="0"/>
          <w:i w:val="0"/>
          <w:sz w:val="20"/>
        </w:rPr>
        <w:t>Quality note for review and feedback closure: failures should preserve traceability and user confidence.</w:t>
      </w:r>
    </w:p>
    <w:p>
      <w:pPr>
        <w:pStyle w:val="Heading2"/>
      </w:pPr>
      <w:r>
        <w:t>B.10 Maintenance and future admin intervention points</w:t>
      </w:r>
    </w:p>
    <w:p>
      <w:pPr>
        <w:spacing w:after="120" w:line="276" w:lineRule="auto"/>
        <w:ind w:firstLine="317"/>
      </w:pPr>
      <w:r>
        <w:rPr>
          <w:rFonts w:ascii="Calibri" w:hAnsi="Calibri"/>
          <w:b w:val="0"/>
          <w:i w:val="0"/>
          <w:sz w:val="22"/>
        </w:rPr>
        <w:t>UniSkill approaches Maintenance and future admin intervention points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Maintenance and future admin intervention points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Maintenance and future admin intervention points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Maintenance and future admin intervention points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maintenance and future admin intervention points: the feature must remain understandable for a first-time student user.</w:t>
      </w:r>
    </w:p>
    <w:p>
      <w:pPr>
        <w:pStyle w:val="ListBullet"/>
        <w:spacing w:after="80"/>
      </w:pPr>
      <w:r>
        <w:rPr>
          <w:rFonts w:ascii="Calibri" w:hAnsi="Calibri"/>
          <w:b w:val="0"/>
          <w:i w:val="0"/>
          <w:sz w:val="20"/>
        </w:rPr>
        <w:t>Technical note for maintenance and future admin intervention points: API, schema, and UI state should remain synchronized.</w:t>
      </w:r>
    </w:p>
    <w:p>
      <w:pPr>
        <w:pStyle w:val="ListBullet"/>
        <w:spacing w:after="80"/>
      </w:pPr>
      <w:r>
        <w:rPr>
          <w:rFonts w:ascii="Calibri" w:hAnsi="Calibri"/>
          <w:b w:val="0"/>
          <w:i w:val="0"/>
          <w:sz w:val="20"/>
        </w:rPr>
        <w:t>Quality note for maintenance and future admin intervention points: failures should preserve traceability and user confidence.</w:t>
      </w:r>
    </w:p>
    <w:p>
      <w:pPr>
        <w:pStyle w:val="Heading1"/>
      </w:pPr>
      <w:r>
        <w:t>Appendix C: Implementation Timeline and Work Breakdown</w:t>
      </w:r>
    </w:p>
    <w:tbl>
      <w:tblPr>
        <w:tblStyle w:val="TableGrid"/>
        <w:tblW w:type="auto" w:w="0"/>
        <w:tblLook w:firstColumn="1" w:firstRow="1" w:lastColumn="0" w:lastRow="0" w:noHBand="0" w:noVBand="1" w:val="04A0"/>
      </w:tblPr>
      <w:tblGrid>
        <w:gridCol w:w="3312"/>
        <w:gridCol w:w="3312"/>
        <w:gridCol w:w="3312"/>
      </w:tblGrid>
      <w:tr>
        <w:tc>
          <w:tcPr>
            <w:tcW w:type="dxa" w:w="1440"/>
            <w:shd w:fill="DDEBF7"/>
          </w:tcPr>
          <w:p>
            <w:pPr>
              <w:jc w:val="left"/>
            </w:pPr>
            <w:r/>
            <w:r>
              <w:rPr>
                <w:rFonts w:ascii="Calibri" w:hAnsi="Calibri"/>
                <w:b/>
                <w:i w:val="0"/>
                <w:sz w:val="20"/>
              </w:rPr>
              <w:t>Phase</w:t>
            </w:r>
          </w:p>
        </w:tc>
        <w:tc>
          <w:tcPr>
            <w:tcW w:type="dxa" w:w="2304"/>
            <w:shd w:fill="DDEBF7"/>
          </w:tcPr>
          <w:p>
            <w:pPr>
              <w:jc w:val="left"/>
            </w:pPr>
            <w:r/>
            <w:r>
              <w:rPr>
                <w:rFonts w:ascii="Calibri" w:hAnsi="Calibri"/>
                <w:b/>
                <w:i w:val="0"/>
                <w:sz w:val="20"/>
              </w:rPr>
              <w:t>Focus</w:t>
            </w:r>
          </w:p>
        </w:tc>
        <w:tc>
          <w:tcPr>
            <w:tcW w:type="dxa" w:w="5760"/>
            <w:shd w:fill="DDEBF7"/>
          </w:tcPr>
          <w:p>
            <w:pPr>
              <w:jc w:val="left"/>
            </w:pPr>
            <w:r/>
            <w:r>
              <w:rPr>
                <w:rFonts w:ascii="Calibri" w:hAnsi="Calibri"/>
                <w:b/>
                <w:i w:val="0"/>
                <w:sz w:val="20"/>
              </w:rPr>
              <w:t>Representative outcomes</w:t>
            </w:r>
          </w:p>
        </w:tc>
      </w:tr>
      <w:tr>
        <w:tc>
          <w:tcPr>
            <w:tcW w:type="dxa" w:w="1440"/>
          </w:tcPr>
          <w:p>
            <w:pPr>
              <w:jc w:val="left"/>
            </w:pPr>
            <w:r/>
            <w:r>
              <w:rPr>
                <w:rFonts w:ascii="Calibri" w:hAnsi="Calibri"/>
                <w:b w:val="0"/>
                <w:i w:val="0"/>
                <w:sz w:val="18"/>
              </w:rPr>
              <w:t>Phase 1</w:t>
            </w:r>
          </w:p>
        </w:tc>
        <w:tc>
          <w:tcPr>
            <w:tcW w:type="dxa" w:w="2304"/>
          </w:tcPr>
          <w:p>
            <w:pPr>
              <w:jc w:val="left"/>
            </w:pPr>
            <w:r/>
            <w:r>
              <w:rPr>
                <w:rFonts w:ascii="Calibri" w:hAnsi="Calibri"/>
                <w:b w:val="0"/>
                <w:i w:val="0"/>
                <w:sz w:val="18"/>
              </w:rPr>
              <w:t>Foundation</w:t>
            </w:r>
          </w:p>
        </w:tc>
        <w:tc>
          <w:tcPr>
            <w:tcW w:type="dxa" w:w="5760"/>
          </w:tcPr>
          <w:p>
            <w:pPr>
              <w:jc w:val="left"/>
            </w:pPr>
            <w:r/>
            <w:r>
              <w:rPr>
                <w:rFonts w:ascii="Calibri" w:hAnsi="Calibri"/>
                <w:b w:val="0"/>
                <w:i w:val="0"/>
                <w:sz w:val="18"/>
              </w:rPr>
              <w:t>Project setup, auth integration, schema baseline, landing experience</w:t>
            </w:r>
          </w:p>
        </w:tc>
      </w:tr>
      <w:tr>
        <w:tc>
          <w:tcPr>
            <w:tcW w:type="dxa" w:w="1440"/>
          </w:tcPr>
          <w:p>
            <w:pPr>
              <w:jc w:val="left"/>
            </w:pPr>
            <w:r/>
            <w:r>
              <w:rPr>
                <w:rFonts w:ascii="Calibri" w:hAnsi="Calibri"/>
                <w:b w:val="0"/>
                <w:i w:val="0"/>
                <w:sz w:val="18"/>
              </w:rPr>
              <w:t>Phase 2</w:t>
            </w:r>
          </w:p>
        </w:tc>
        <w:tc>
          <w:tcPr>
            <w:tcW w:type="dxa" w:w="2304"/>
          </w:tcPr>
          <w:p>
            <w:pPr>
              <w:jc w:val="left"/>
            </w:pPr>
            <w:r/>
            <w:r>
              <w:rPr>
                <w:rFonts w:ascii="Calibri" w:hAnsi="Calibri"/>
                <w:b w:val="0"/>
                <w:i w:val="0"/>
                <w:sz w:val="18"/>
              </w:rPr>
              <w:t>Identity and profile</w:t>
            </w:r>
          </w:p>
        </w:tc>
        <w:tc>
          <w:tcPr>
            <w:tcW w:type="dxa" w:w="5760"/>
          </w:tcPr>
          <w:p>
            <w:pPr>
              <w:jc w:val="left"/>
            </w:pPr>
            <w:r/>
            <w:r>
              <w:rPr>
                <w:rFonts w:ascii="Calibri" w:hAnsi="Calibri"/>
                <w:b w:val="0"/>
                <w:i w:val="0"/>
                <w:sz w:val="18"/>
              </w:rPr>
              <w:t>OTP routes, profile state, compatibility mapping, vault design</w:t>
            </w:r>
          </w:p>
        </w:tc>
      </w:tr>
      <w:tr>
        <w:tc>
          <w:tcPr>
            <w:tcW w:type="dxa" w:w="1440"/>
          </w:tcPr>
          <w:p>
            <w:pPr>
              <w:jc w:val="left"/>
            </w:pPr>
            <w:r/>
            <w:r>
              <w:rPr>
                <w:rFonts w:ascii="Calibri" w:hAnsi="Calibri"/>
                <w:b w:val="0"/>
                <w:i w:val="0"/>
                <w:sz w:val="18"/>
              </w:rPr>
              <w:t>Phase 3</w:t>
            </w:r>
          </w:p>
        </w:tc>
        <w:tc>
          <w:tcPr>
            <w:tcW w:type="dxa" w:w="2304"/>
          </w:tcPr>
          <w:p>
            <w:pPr>
              <w:jc w:val="left"/>
            </w:pPr>
            <w:r/>
            <w:r>
              <w:rPr>
                <w:rFonts w:ascii="Calibri" w:hAnsi="Calibri"/>
                <w:b w:val="0"/>
                <w:i w:val="0"/>
                <w:sz w:val="18"/>
              </w:rPr>
              <w:t>Marketplace</w:t>
            </w:r>
          </w:p>
        </w:tc>
        <w:tc>
          <w:tcPr>
            <w:tcW w:type="dxa" w:w="5760"/>
          </w:tcPr>
          <w:p>
            <w:pPr>
              <w:jc w:val="left"/>
            </w:pPr>
            <w:r/>
            <w:r>
              <w:rPr>
                <w:rFonts w:ascii="Calibri" w:hAnsi="Calibri"/>
                <w:b w:val="0"/>
                <w:i w:val="0"/>
                <w:sz w:val="18"/>
              </w:rPr>
              <w:t>Explore flow, teaching services, mentor metadata, skill match logic</w:t>
            </w:r>
          </w:p>
        </w:tc>
      </w:tr>
      <w:tr>
        <w:tc>
          <w:tcPr>
            <w:tcW w:type="dxa" w:w="1440"/>
          </w:tcPr>
          <w:p>
            <w:pPr>
              <w:jc w:val="left"/>
            </w:pPr>
            <w:r/>
            <w:r>
              <w:rPr>
                <w:rFonts w:ascii="Calibri" w:hAnsi="Calibri"/>
                <w:b w:val="0"/>
                <w:i w:val="0"/>
                <w:sz w:val="18"/>
              </w:rPr>
              <w:t>Phase 4</w:t>
            </w:r>
          </w:p>
        </w:tc>
        <w:tc>
          <w:tcPr>
            <w:tcW w:type="dxa" w:w="2304"/>
          </w:tcPr>
          <w:p>
            <w:pPr>
              <w:jc w:val="left"/>
            </w:pPr>
            <w:r/>
            <w:r>
              <w:rPr>
                <w:rFonts w:ascii="Calibri" w:hAnsi="Calibri"/>
                <w:b w:val="0"/>
                <w:i w:val="0"/>
                <w:sz w:val="18"/>
              </w:rPr>
              <w:t>Exchange loop</w:t>
            </w:r>
          </w:p>
        </w:tc>
        <w:tc>
          <w:tcPr>
            <w:tcW w:type="dxa" w:w="5760"/>
          </w:tcPr>
          <w:p>
            <w:pPr>
              <w:jc w:val="left"/>
            </w:pPr>
            <w:r/>
            <w:r>
              <w:rPr>
                <w:rFonts w:ascii="Calibri" w:hAnsi="Calibri"/>
                <w:b w:val="0"/>
                <w:i w:val="0"/>
                <w:sz w:val="18"/>
              </w:rPr>
              <w:t>Session creation, room identifiers, wallet routes, transactions</w:t>
            </w:r>
          </w:p>
        </w:tc>
      </w:tr>
      <w:tr>
        <w:tc>
          <w:tcPr>
            <w:tcW w:type="dxa" w:w="1440"/>
          </w:tcPr>
          <w:p>
            <w:pPr>
              <w:jc w:val="left"/>
            </w:pPr>
            <w:r/>
            <w:r>
              <w:rPr>
                <w:rFonts w:ascii="Calibri" w:hAnsi="Calibri"/>
                <w:b w:val="0"/>
                <w:i w:val="0"/>
                <w:sz w:val="18"/>
              </w:rPr>
              <w:t>Phase 5</w:t>
            </w:r>
          </w:p>
        </w:tc>
        <w:tc>
          <w:tcPr>
            <w:tcW w:type="dxa" w:w="2304"/>
          </w:tcPr>
          <w:p>
            <w:pPr>
              <w:jc w:val="left"/>
            </w:pPr>
            <w:r/>
            <w:r>
              <w:rPr>
                <w:rFonts w:ascii="Calibri" w:hAnsi="Calibri"/>
                <w:b w:val="0"/>
                <w:i w:val="0"/>
                <w:sz w:val="18"/>
              </w:rPr>
              <w:t>Realtime and polish</w:t>
            </w:r>
          </w:p>
        </w:tc>
        <w:tc>
          <w:tcPr>
            <w:tcW w:type="dxa" w:w="5760"/>
          </w:tcPr>
          <w:p>
            <w:pPr>
              <w:jc w:val="left"/>
            </w:pPr>
            <w:r/>
            <w:r>
              <w:rPr>
                <w:rFonts w:ascii="Calibri" w:hAnsi="Calibri"/>
                <w:b w:val="0"/>
                <w:i w:val="0"/>
                <w:sz w:val="18"/>
              </w:rPr>
              <w:t>Socket signaling, dashboard views, charts, profile refinement</w:t>
            </w:r>
          </w:p>
        </w:tc>
      </w:tr>
      <w:tr>
        <w:tc>
          <w:tcPr>
            <w:tcW w:type="dxa" w:w="1440"/>
          </w:tcPr>
          <w:p>
            <w:pPr>
              <w:jc w:val="left"/>
            </w:pPr>
            <w:r/>
            <w:r>
              <w:rPr>
                <w:rFonts w:ascii="Calibri" w:hAnsi="Calibri"/>
                <w:b w:val="0"/>
                <w:i w:val="0"/>
                <w:sz w:val="18"/>
              </w:rPr>
              <w:t>Phase 6</w:t>
            </w:r>
          </w:p>
        </w:tc>
        <w:tc>
          <w:tcPr>
            <w:tcW w:type="dxa" w:w="2304"/>
          </w:tcPr>
          <w:p>
            <w:pPr>
              <w:jc w:val="left"/>
            </w:pPr>
            <w:r/>
            <w:r>
              <w:rPr>
                <w:rFonts w:ascii="Calibri" w:hAnsi="Calibri"/>
                <w:b w:val="0"/>
                <w:i w:val="0"/>
                <w:sz w:val="18"/>
              </w:rPr>
              <w:t>Hardening</w:t>
            </w:r>
          </w:p>
        </w:tc>
        <w:tc>
          <w:tcPr>
            <w:tcW w:type="dxa" w:w="5760"/>
          </w:tcPr>
          <w:p>
            <w:pPr>
              <w:jc w:val="left"/>
            </w:pPr>
            <w:r/>
            <w:r>
              <w:rPr>
                <w:rFonts w:ascii="Calibri" w:hAnsi="Calibri"/>
                <w:b w:val="0"/>
                <w:i w:val="0"/>
                <w:sz w:val="18"/>
              </w:rPr>
              <w:t>RLS, audit triggers, migration reconciliation, QA and documentation</w:t>
            </w:r>
          </w:p>
        </w:tc>
      </w:tr>
    </w:tbl>
    <w:p/>
    <w:p>
      <w:pPr>
        <w:pStyle w:val="Heading1"/>
      </w:pPr>
      <w:r>
        <w:t>Appendix D: Testing Scenarios and Expected Observations</w:t>
      </w:r>
    </w:p>
    <w:p>
      <w:pPr>
        <w:pStyle w:val="Heading2"/>
      </w:pPr>
      <w:r>
        <w:t>D.1 Happy-path registration</w:t>
      </w:r>
    </w:p>
    <w:p>
      <w:pPr>
        <w:spacing w:after="120" w:line="276" w:lineRule="auto"/>
        <w:ind w:firstLine="317"/>
      </w:pPr>
      <w:r>
        <w:rPr>
          <w:rFonts w:ascii="Calibri" w:hAnsi="Calibri"/>
          <w:b w:val="0"/>
          <w:i w:val="0"/>
          <w:sz w:val="22"/>
        </w:rPr>
        <w:t>UniSkill approaches Happy-path registration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Happy-path registration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Happy-path registration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Happy-path registration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happy-path registration: the feature must remain understandable for a first-time student user.</w:t>
      </w:r>
    </w:p>
    <w:p>
      <w:pPr>
        <w:pStyle w:val="ListBullet"/>
        <w:spacing w:after="80"/>
      </w:pPr>
      <w:r>
        <w:rPr>
          <w:rFonts w:ascii="Calibri" w:hAnsi="Calibri"/>
          <w:b w:val="0"/>
          <w:i w:val="0"/>
          <w:sz w:val="20"/>
        </w:rPr>
        <w:t>Technical note for happy-path registration: API, schema, and UI state should remain synchronized.</w:t>
      </w:r>
    </w:p>
    <w:p>
      <w:pPr>
        <w:pStyle w:val="ListBullet"/>
        <w:spacing w:after="80"/>
      </w:pPr>
      <w:r>
        <w:rPr>
          <w:rFonts w:ascii="Calibri" w:hAnsi="Calibri"/>
          <w:b w:val="0"/>
          <w:i w:val="0"/>
          <w:sz w:val="20"/>
        </w:rPr>
        <w:t>Quality note for happy-path registration: failures should preserve traceability and user confidence.</w:t>
      </w:r>
    </w:p>
    <w:p>
      <w:pPr>
        <w:pStyle w:val="Heading2"/>
      </w:pPr>
      <w:r>
        <w:t>D.2 Duplicate profile handling</w:t>
      </w:r>
    </w:p>
    <w:p>
      <w:pPr>
        <w:spacing w:after="120" w:line="276" w:lineRule="auto"/>
        <w:ind w:firstLine="317"/>
      </w:pPr>
      <w:r>
        <w:rPr>
          <w:rFonts w:ascii="Calibri" w:hAnsi="Calibri"/>
          <w:b w:val="0"/>
          <w:i w:val="0"/>
          <w:sz w:val="22"/>
        </w:rPr>
        <w:t>UniSkill approaches Duplicate profile handling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Duplicate profile handling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Duplicate profile handling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Duplicate profile handling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duplicate profile handling: the feature must remain understandable for a first-time student user.</w:t>
      </w:r>
    </w:p>
    <w:p>
      <w:pPr>
        <w:pStyle w:val="ListBullet"/>
        <w:spacing w:after="80"/>
      </w:pPr>
      <w:r>
        <w:rPr>
          <w:rFonts w:ascii="Calibri" w:hAnsi="Calibri"/>
          <w:b w:val="0"/>
          <w:i w:val="0"/>
          <w:sz w:val="20"/>
        </w:rPr>
        <w:t>Technical note for duplicate profile handling: API, schema, and UI state should remain synchronized.</w:t>
      </w:r>
    </w:p>
    <w:p>
      <w:pPr>
        <w:pStyle w:val="ListBullet"/>
        <w:spacing w:after="80"/>
      </w:pPr>
      <w:r>
        <w:rPr>
          <w:rFonts w:ascii="Calibri" w:hAnsi="Calibri"/>
          <w:b w:val="0"/>
          <w:i w:val="0"/>
          <w:sz w:val="20"/>
        </w:rPr>
        <w:t>Quality note for duplicate profile handling: failures should preserve traceability and user confidence.</w:t>
      </w:r>
    </w:p>
    <w:p>
      <w:pPr>
        <w:pStyle w:val="Heading2"/>
      </w:pPr>
      <w:r>
        <w:t>D.3 Admin-key fallback behavior</w:t>
      </w:r>
    </w:p>
    <w:p>
      <w:pPr>
        <w:spacing w:after="120" w:line="276" w:lineRule="auto"/>
        <w:ind w:firstLine="317"/>
      </w:pPr>
      <w:r>
        <w:rPr>
          <w:rFonts w:ascii="Calibri" w:hAnsi="Calibri"/>
          <w:b w:val="0"/>
          <w:i w:val="0"/>
          <w:sz w:val="22"/>
        </w:rPr>
        <w:t>UniSkill approaches Admin-key fallback behavior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Admin-key fallback behavior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Admin-key fallback behavior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Admin-key fallback behavior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admin-key fallback behavior: the feature must remain understandable for a first-time student user.</w:t>
      </w:r>
    </w:p>
    <w:p>
      <w:pPr>
        <w:pStyle w:val="ListBullet"/>
        <w:spacing w:after="80"/>
      </w:pPr>
      <w:r>
        <w:rPr>
          <w:rFonts w:ascii="Calibri" w:hAnsi="Calibri"/>
          <w:b w:val="0"/>
          <w:i w:val="0"/>
          <w:sz w:val="20"/>
        </w:rPr>
        <w:t>Technical note for admin-key fallback behavior: API, schema, and UI state should remain synchronized.</w:t>
      </w:r>
    </w:p>
    <w:p>
      <w:pPr>
        <w:pStyle w:val="ListBullet"/>
        <w:spacing w:after="80"/>
      </w:pPr>
      <w:r>
        <w:rPr>
          <w:rFonts w:ascii="Calibri" w:hAnsi="Calibri"/>
          <w:b w:val="0"/>
          <w:i w:val="0"/>
          <w:sz w:val="20"/>
        </w:rPr>
        <w:t>Quality note for admin-key fallback behavior: failures should preserve traceability and user confidence.</w:t>
      </w:r>
    </w:p>
    <w:p>
      <w:pPr>
        <w:pStyle w:val="Heading2"/>
      </w:pPr>
      <w:r>
        <w:t>D.4 Wallet insufficient-balance flow</w:t>
      </w:r>
    </w:p>
    <w:p>
      <w:pPr>
        <w:spacing w:after="120" w:line="276" w:lineRule="auto"/>
        <w:ind w:firstLine="317"/>
      </w:pPr>
      <w:r>
        <w:rPr>
          <w:rFonts w:ascii="Calibri" w:hAnsi="Calibri"/>
          <w:b w:val="0"/>
          <w:i w:val="0"/>
          <w:sz w:val="22"/>
        </w:rPr>
        <w:t>UniSkill approaches Wallet insufficient-balance flow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Wallet insufficient-balance flow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Wallet insufficient-balance flow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Wallet insufficient-balance flow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wallet insufficient-balance flow: the feature must remain understandable for a first-time student user.</w:t>
      </w:r>
    </w:p>
    <w:p>
      <w:pPr>
        <w:pStyle w:val="ListBullet"/>
        <w:spacing w:after="80"/>
      </w:pPr>
      <w:r>
        <w:rPr>
          <w:rFonts w:ascii="Calibri" w:hAnsi="Calibri"/>
          <w:b w:val="0"/>
          <w:i w:val="0"/>
          <w:sz w:val="20"/>
        </w:rPr>
        <w:t>Technical note for wallet insufficient-balance flow: API, schema, and UI state should remain synchronized.</w:t>
      </w:r>
    </w:p>
    <w:p>
      <w:pPr>
        <w:pStyle w:val="ListBullet"/>
        <w:spacing w:after="80"/>
      </w:pPr>
      <w:r>
        <w:rPr>
          <w:rFonts w:ascii="Calibri" w:hAnsi="Calibri"/>
          <w:b w:val="0"/>
          <w:i w:val="0"/>
          <w:sz w:val="20"/>
        </w:rPr>
        <w:t>Quality note for wallet insufficient-balance flow: failures should preserve traceability and user confidence.</w:t>
      </w:r>
    </w:p>
    <w:p>
      <w:pPr>
        <w:pStyle w:val="Heading2"/>
      </w:pPr>
      <w:r>
        <w:t>D.5 Mentor listing ownership checks</w:t>
      </w:r>
    </w:p>
    <w:p>
      <w:pPr>
        <w:spacing w:after="120" w:line="276" w:lineRule="auto"/>
        <w:ind w:firstLine="317"/>
      </w:pPr>
      <w:r>
        <w:rPr>
          <w:rFonts w:ascii="Calibri" w:hAnsi="Calibri"/>
          <w:b w:val="0"/>
          <w:i w:val="0"/>
          <w:sz w:val="22"/>
        </w:rPr>
        <w:t>UniSkill approaches Mentor listing ownership checks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Mentor listing ownership checks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Mentor listing ownership checks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Mentor listing ownership checks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mentor listing ownership checks: the feature must remain understandable for a first-time student user.</w:t>
      </w:r>
    </w:p>
    <w:p>
      <w:pPr>
        <w:pStyle w:val="ListBullet"/>
        <w:spacing w:after="80"/>
      </w:pPr>
      <w:r>
        <w:rPr>
          <w:rFonts w:ascii="Calibri" w:hAnsi="Calibri"/>
          <w:b w:val="0"/>
          <w:i w:val="0"/>
          <w:sz w:val="20"/>
        </w:rPr>
        <w:t>Technical note for mentor listing ownership checks: API, schema, and UI state should remain synchronized.</w:t>
      </w:r>
    </w:p>
    <w:p>
      <w:pPr>
        <w:pStyle w:val="ListBullet"/>
        <w:spacing w:after="80"/>
      </w:pPr>
      <w:r>
        <w:rPr>
          <w:rFonts w:ascii="Calibri" w:hAnsi="Calibri"/>
          <w:b w:val="0"/>
          <w:i w:val="0"/>
          <w:sz w:val="20"/>
        </w:rPr>
        <w:t>Quality note for mentor listing ownership checks: failures should preserve traceability and user confidence.</w:t>
      </w:r>
    </w:p>
    <w:p>
      <w:pPr>
        <w:pStyle w:val="Heading2"/>
      </w:pPr>
      <w:r>
        <w:t>D.6 Session-room creation verification</w:t>
      </w:r>
    </w:p>
    <w:p>
      <w:pPr>
        <w:spacing w:after="120" w:line="276" w:lineRule="auto"/>
        <w:ind w:firstLine="317"/>
      </w:pPr>
      <w:r>
        <w:rPr>
          <w:rFonts w:ascii="Calibri" w:hAnsi="Calibri"/>
          <w:b w:val="0"/>
          <w:i w:val="0"/>
          <w:sz w:val="22"/>
        </w:rPr>
        <w:t>UniSkill approaches Session-room creation verification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Session-room creation verification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Session-room creation verification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Session-room creation verification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session-room creation verification: the feature must remain understandable for a first-time student user.</w:t>
      </w:r>
    </w:p>
    <w:p>
      <w:pPr>
        <w:pStyle w:val="ListBullet"/>
        <w:spacing w:after="80"/>
      </w:pPr>
      <w:r>
        <w:rPr>
          <w:rFonts w:ascii="Calibri" w:hAnsi="Calibri"/>
          <w:b w:val="0"/>
          <w:i w:val="0"/>
          <w:sz w:val="20"/>
        </w:rPr>
        <w:t>Technical note for session-room creation verification: API, schema, and UI state should remain synchronized.</w:t>
      </w:r>
    </w:p>
    <w:p>
      <w:pPr>
        <w:pStyle w:val="ListBullet"/>
        <w:spacing w:after="80"/>
      </w:pPr>
      <w:r>
        <w:rPr>
          <w:rFonts w:ascii="Calibri" w:hAnsi="Calibri"/>
          <w:b w:val="0"/>
          <w:i w:val="0"/>
          <w:sz w:val="20"/>
        </w:rPr>
        <w:t>Quality note for session-room creation verification: failures should preserve traceability and user confidence.</w:t>
      </w:r>
    </w:p>
    <w:p>
      <w:pPr>
        <w:pStyle w:val="Heading2"/>
      </w:pPr>
      <w:r>
        <w:t>D.7 RLS privacy boundary validation</w:t>
      </w:r>
    </w:p>
    <w:p>
      <w:pPr>
        <w:spacing w:after="120" w:line="276" w:lineRule="auto"/>
        <w:ind w:firstLine="317"/>
      </w:pPr>
      <w:r>
        <w:rPr>
          <w:rFonts w:ascii="Calibri" w:hAnsi="Calibri"/>
          <w:b w:val="0"/>
          <w:i w:val="0"/>
          <w:sz w:val="22"/>
        </w:rPr>
        <w:t>UniSkill approaches RLS privacy boundary validation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RLS privacy boundary validation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RLS privacy boundary validation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RLS privacy boundary validation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rls privacy boundary validation: the feature must remain understandable for a first-time student user.</w:t>
      </w:r>
    </w:p>
    <w:p>
      <w:pPr>
        <w:pStyle w:val="ListBullet"/>
        <w:spacing w:after="80"/>
      </w:pPr>
      <w:r>
        <w:rPr>
          <w:rFonts w:ascii="Calibri" w:hAnsi="Calibri"/>
          <w:b w:val="0"/>
          <w:i w:val="0"/>
          <w:sz w:val="20"/>
        </w:rPr>
        <w:t>Technical note for rls privacy boundary validation: API, schema, and UI state should remain synchronized.</w:t>
      </w:r>
    </w:p>
    <w:p>
      <w:pPr>
        <w:pStyle w:val="ListBullet"/>
        <w:spacing w:after="80"/>
      </w:pPr>
      <w:r>
        <w:rPr>
          <w:rFonts w:ascii="Calibri" w:hAnsi="Calibri"/>
          <w:b w:val="0"/>
          <w:i w:val="0"/>
          <w:sz w:val="20"/>
        </w:rPr>
        <w:t>Quality note for rls privacy boundary validation: failures should preserve traceability and user confidence.</w:t>
      </w:r>
    </w:p>
    <w:p>
      <w:pPr>
        <w:pStyle w:val="Heading2"/>
      </w:pPr>
      <w:r>
        <w:t>D.8 Realtime disconnect recovery</w:t>
      </w:r>
    </w:p>
    <w:p>
      <w:pPr>
        <w:spacing w:after="120" w:line="276" w:lineRule="auto"/>
        <w:ind w:firstLine="317"/>
      </w:pPr>
      <w:r>
        <w:rPr>
          <w:rFonts w:ascii="Calibri" w:hAnsi="Calibri"/>
          <w:b w:val="0"/>
          <w:i w:val="0"/>
          <w:sz w:val="22"/>
        </w:rPr>
        <w:t>UniSkill approaches Realtime disconnect recovery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Realtime disconnect recovery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Realtime disconnect recovery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Realtime disconnect recovery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realtime disconnect recovery: the feature must remain understandable for a first-time student user.</w:t>
      </w:r>
    </w:p>
    <w:p>
      <w:pPr>
        <w:pStyle w:val="ListBullet"/>
        <w:spacing w:after="80"/>
      </w:pPr>
      <w:r>
        <w:rPr>
          <w:rFonts w:ascii="Calibri" w:hAnsi="Calibri"/>
          <w:b w:val="0"/>
          <w:i w:val="0"/>
          <w:sz w:val="20"/>
        </w:rPr>
        <w:t>Technical note for realtime disconnect recovery: API, schema, and UI state should remain synchronized.</w:t>
      </w:r>
    </w:p>
    <w:p>
      <w:pPr>
        <w:pStyle w:val="ListBullet"/>
        <w:spacing w:after="80"/>
      </w:pPr>
      <w:r>
        <w:rPr>
          <w:rFonts w:ascii="Calibri" w:hAnsi="Calibri"/>
          <w:b w:val="0"/>
          <w:i w:val="0"/>
          <w:sz w:val="20"/>
        </w:rPr>
        <w:t>Quality note for realtime disconnect recovery: failures should preserve traceability and user confidence.</w:t>
      </w:r>
    </w:p>
    <w:p>
      <w:pPr>
        <w:pStyle w:val="Heading2"/>
      </w:pPr>
      <w:r>
        <w:t>D.9 Cross-origin configuration checks</w:t>
      </w:r>
    </w:p>
    <w:p>
      <w:pPr>
        <w:spacing w:after="120" w:line="276" w:lineRule="auto"/>
        <w:ind w:firstLine="317"/>
      </w:pPr>
      <w:r>
        <w:rPr>
          <w:rFonts w:ascii="Calibri" w:hAnsi="Calibri"/>
          <w:b w:val="0"/>
          <w:i w:val="0"/>
          <w:sz w:val="22"/>
        </w:rPr>
        <w:t>UniSkill approaches Cross-origin configuration checks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Cross-origin configuration checks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Cross-origin configuration checks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Cross-origin configuration checks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cross-origin configuration checks: the feature must remain understandable for a first-time student user.</w:t>
      </w:r>
    </w:p>
    <w:p>
      <w:pPr>
        <w:pStyle w:val="ListBullet"/>
        <w:spacing w:after="80"/>
      </w:pPr>
      <w:r>
        <w:rPr>
          <w:rFonts w:ascii="Calibri" w:hAnsi="Calibri"/>
          <w:b w:val="0"/>
          <w:i w:val="0"/>
          <w:sz w:val="20"/>
        </w:rPr>
        <w:t>Technical note for cross-origin configuration checks: API, schema, and UI state should remain synchronized.</w:t>
      </w:r>
    </w:p>
    <w:p>
      <w:pPr>
        <w:pStyle w:val="ListBullet"/>
        <w:spacing w:after="80"/>
      </w:pPr>
      <w:r>
        <w:rPr>
          <w:rFonts w:ascii="Calibri" w:hAnsi="Calibri"/>
          <w:b w:val="0"/>
          <w:i w:val="0"/>
          <w:sz w:val="20"/>
        </w:rPr>
        <w:t>Quality note for cross-origin configuration checks: failures should preserve traceability and user confidence.</w:t>
      </w:r>
    </w:p>
    <w:p>
      <w:pPr>
        <w:pStyle w:val="Heading2"/>
      </w:pPr>
      <w:r>
        <w:t>D.10 Post-deployment monitoring expectations</w:t>
      </w:r>
    </w:p>
    <w:p>
      <w:pPr>
        <w:spacing w:after="120" w:line="276" w:lineRule="auto"/>
        <w:ind w:firstLine="317"/>
      </w:pPr>
      <w:r>
        <w:rPr>
          <w:rFonts w:ascii="Calibri" w:hAnsi="Calibri"/>
          <w:b w:val="0"/>
          <w:i w:val="0"/>
          <w:sz w:val="22"/>
        </w:rPr>
        <w:t>UniSkill approaches Post-deployment monitoring expectations through a campus-first design lens in which the project must translate abstract product intent into operational behavior. The current repository shows that the platform blends student-facing interactions, server validation, and storage outcomes, allowing the system to support both immediate usability and disciplined back-end control. From a project documentation perspective, this matters because design review can evaluate whether the platform is internally coherent, which makes the design traceable from user need through schema, API behavior, and interface flow.</w:t>
      </w:r>
    </w:p>
    <w:p>
      <w:pPr>
        <w:spacing w:after="120" w:line="276" w:lineRule="auto"/>
        <w:ind w:firstLine="317"/>
      </w:pPr>
      <w:r>
        <w:rPr>
          <w:rFonts w:ascii="Calibri" w:hAnsi="Calibri"/>
          <w:b w:val="0"/>
          <w:i w:val="0"/>
          <w:sz w:val="22"/>
        </w:rPr>
        <w:t>UniSkill approaches Post-deployment monitoring expectations through a campus-first design lens in which UniSkill behaves as a living service ecosystem rather than a one-time form submission. The current repository shows that the platform blends identity, discovery, booking, communication, and credit loops, allowing the system to support both immediate usability and disciplined back-end control. From a project documentation perspective, this matters because documentation needs enough depth to describe sustained use, which makes the design traceable from user need through schema, API behavior, and interface flow.</w:t>
      </w:r>
    </w:p>
    <w:p>
      <w:pPr>
        <w:spacing w:after="120" w:line="276" w:lineRule="auto"/>
        <w:ind w:firstLine="317"/>
      </w:pPr>
      <w:r>
        <w:rPr>
          <w:rFonts w:ascii="Calibri" w:hAnsi="Calibri"/>
          <w:b w:val="0"/>
          <w:i w:val="0"/>
          <w:sz w:val="22"/>
        </w:rPr>
        <w:t>UniSkill approaches Post-deployment monitoring expectations through a campus-first design lens in which each topic affects both usability and platform trust. The current repository shows that the platform blends visible interface cues and invisible policy or schema enforcement, allowing the system to support both immediate usability and disciplined back-end control. From a project documentation perspective, this matters because engineering and product decisions remain traceable, which makes the design traceable from user need through schema, API behavior, and interface flow.</w:t>
      </w:r>
    </w:p>
    <w:p>
      <w:pPr>
        <w:spacing w:after="120" w:line="276" w:lineRule="auto"/>
        <w:ind w:firstLine="317"/>
      </w:pPr>
      <w:r>
        <w:rPr>
          <w:rFonts w:ascii="Calibri" w:hAnsi="Calibri"/>
          <w:b w:val="0"/>
          <w:i w:val="0"/>
          <w:sz w:val="22"/>
        </w:rPr>
        <w:t>UniSkill approaches Post-deployment monitoring expectations through a campus-first design lens in which institutional adoption would depend on consistent treatment of this topic. The current repository shows that the platform blends roles, policies, and structured records, allowing the system to support both immediate usability and disciplined back-end control. From a project documentation perspective, this matters because the report should show implementation maturity beyond a prototype demo, which makes the design traceable from user need through schema, API behavior, and interface flow.</w:t>
      </w:r>
    </w:p>
    <w:p>
      <w:pPr>
        <w:pStyle w:val="ListBullet"/>
        <w:spacing w:after="80"/>
      </w:pPr>
      <w:r>
        <w:rPr>
          <w:rFonts w:ascii="Calibri" w:hAnsi="Calibri"/>
          <w:b w:val="0"/>
          <w:i w:val="0"/>
          <w:sz w:val="20"/>
        </w:rPr>
        <w:t>Design note for post-deployment monitoring expectations: the feature must remain understandable for a first-time student user.</w:t>
      </w:r>
    </w:p>
    <w:p>
      <w:pPr>
        <w:pStyle w:val="ListBullet"/>
        <w:spacing w:after="80"/>
      </w:pPr>
      <w:r>
        <w:rPr>
          <w:rFonts w:ascii="Calibri" w:hAnsi="Calibri"/>
          <w:b w:val="0"/>
          <w:i w:val="0"/>
          <w:sz w:val="20"/>
        </w:rPr>
        <w:t>Technical note for post-deployment monitoring expectations: API, schema, and UI state should remain synchronized.</w:t>
      </w:r>
    </w:p>
    <w:p>
      <w:pPr>
        <w:pStyle w:val="ListBullet"/>
        <w:spacing w:after="80"/>
      </w:pPr>
      <w:r>
        <w:rPr>
          <w:rFonts w:ascii="Calibri" w:hAnsi="Calibri"/>
          <w:b w:val="0"/>
          <w:i w:val="0"/>
          <w:sz w:val="20"/>
        </w:rPr>
        <w:t>Quality note for post-deployment monitoring expectations: failures should preserve traceability and user confidence.</w:t>
      </w:r>
    </w:p>
    <w:sectPr w:rsidR="00FC693F" w:rsidRPr="0006063C" w:rsidSect="00034616">
      <w:headerReference w:type="default" r:id="rId9"/>
      <w:footerReference w:type="default" r:id="rId10"/>
      <w:pgSz w:w="12240" w:h="15840"/>
      <w:pgMar w:top="1008"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17993"/>
        <w:sz w:val="18"/>
      </w:rPr>
      <w:t>UniSkill Documentation Suite</w:t>
      <w:b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17993"/>
        <w:sz w:val="18"/>
      </w:rPr>
      <w:t>UniSkill Project Synopsis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06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DD6E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1799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06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