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  <w:br/>
        <w:br/>
        <w:t xml:space="preserve">  </w:t>
        <w:br/>
        <w:br/>
        <w:t>Clinical Findings</w:t>
        <w:br/>
        <w:t>SDFDSF</w:t>
        <w:br/>
        <w:br/>
        <w:t>Operation Notes</w:t>
        <w:br/>
        <w:t>DSFDSF</w:t>
        <w:br/>
        <w:br/>
        <w:t>Invesitgation</w:t>
        <w:br/>
        <w:br/>
        <w:t>FDSFDSF</w:t>
        <w:br/>
        <w:br/>
        <w:t>Post Operative Medicines</w:t>
        <w:br/>
        <w:t>DSFDFDS</w:t>
        <w:br/>
        <w:br/>
        <w:t>Surgery Advising</w:t>
        <w:br/>
        <w:br/>
        <w:t>SDFSD</w:t>
        <w:br/>
        <w:br/>
        <w:t>Advice on Discharge</w:t>
        <w:br/>
        <w:br/>
        <w:t>SDFSDF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