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#include&lt;iostream&gt;</w:t>
      </w:r>
    </w:p>
    <w:p>
      <w:pPr/>
      <w:r>
        <w:rPr>
          <w:rFonts w:ascii="Helvetica" w:hAnsi="Helvetica" w:cs="Helvetica"/>
          <w:sz w:val="24"/>
          <w:sz-cs w:val="24"/>
        </w:rPr>
        <w:t xml:space="preserve">using namespace std;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b;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float 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cout&lt;&lt;"Enter tht value of a ,b ,c ,d"&lt;&lt;endl;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cin&gt;&gt;a&gt;&gt;b&gt;&gt;c&gt;&gt;d;//input two intgers</w:t>
      </w:r>
    </w:p>
    <w:p>
      <w:pPr/>
      <w:r>
        <w:rPr>
          <w:rFonts w:ascii="Helvetica" w:hAnsi="Helvetica" w:cs="Helvetica"/>
          <w:sz w:val="24"/>
          <w:sz-cs w:val="24"/>
        </w:rPr>
        <w:t xml:space="preserve">   cout&lt;&lt;(a&gt;b)&lt;&lt;endl;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if(d&gt;2.01){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cout&lt;&lt;"If condition is correct"&lt;&lt;endl;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cout&lt;&lt;"If condition is incorrect"&lt;&lt;endl;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if(a&gt;b &amp;&amp; a&gt;c){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cout&lt;&lt;"A is greater"&lt;&lt;endl;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 if(b&gt;a &amp;&amp; b&gt;c){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cout&lt;&lt;"B is greater"&lt;&lt;endl;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cout&lt;&lt;"C is greater"&lt;&lt;endl;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cout&lt;&lt;"Enter the value of f"&lt;&lt;endl;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cin&gt;&gt;f;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switch(f){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case 1: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cout&lt;&lt;"case 1 is req"&lt;&lt;endl;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case 2: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cout&lt;&lt;"case 2 is req"&lt;&lt;endl;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case 3: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cout&lt;&lt;"case 3 is req"&lt;&lt;endl;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default: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cout&lt;&lt;"None of the case is correct"&lt;&lt;endl;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