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Segoe UI" w:cs="Segoe UI" w:eastAsia="Segoe UI" w:hAnsi="Segoe UI"/>
          <w:b/>
          <w:bCs/>
          <w:color w:val="2C3E50"/>
          <w:sz w:val="36"/>
          <w:szCs w:val="36"/>
        </w:rPr>
        <w:t xml:space="preserve">System Design — Telegram RAG Bot</w:t>
      </w:r>
    </w:p>
    <w:p>
      <w:pPr>
        <w:spacing w:before="300" w:after="120"/>
      </w:pPr>
      <w:r>
        <w:rPr>
          <w:rFonts w:ascii="Segoe UI" w:cs="Segoe UI" w:eastAsia="Segoe UI" w:hAnsi="Segoe UI"/>
          <w:b/>
          <w:bCs/>
          <w:color w:val="2C3E50"/>
          <w:sz w:val="24"/>
          <w:szCs w:val="24"/>
        </w:rPr>
        <w:t xml:space="preserve">Ingestion pipeline  (run once via scripts_ingest/ingest.py)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600"/>
        <w:gridCol w:w="800"/>
        <w:gridCol w:w="1600"/>
        <w:gridCol w:w="800"/>
        <w:gridCol w:w="1600"/>
        <w:gridCol w:w="800"/>
        <w:gridCol w:w="1600"/>
        <w:gridCol w:w="2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2C3E50" w:sz="8"/>
              <w:left w:val="single" w:color="2C3E50" w:sz="8"/>
              <w:bottom w:val="single" w:color="2C3E50" w:sz="8"/>
              <w:right w:val="single" w:color="2C3E50" w:sz="8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5276"/>
                <w:sz w:val="20"/>
                <w:szCs w:val="20"/>
              </w:rPr>
              <w:t xml:space="preserve">knowledge_base/</w:t>
            </w:r>
          </w:p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1A5276"/>
                <w:sz w:val="16"/>
                <w:szCs w:val="16"/>
              </w:rPr>
              <w:t xml:space="preserve">.md files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before="60" w:after="0"/>
              <w:jc w:val="center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─────────►</w:t>
            </w:r>
          </w:p>
          <w:p>
            <w:pPr>
              <w:spacing w:before="4" w:after="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777777"/>
                <w:sz w:val="14"/>
                <w:szCs w:val="14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2C3E50" w:sz="8"/>
              <w:left w:val="single" w:color="2C3E50" w:sz="8"/>
              <w:bottom w:val="single" w:color="2C3E50" w:sz="8"/>
              <w:right w:val="single" w:color="2C3E50" w:sz="8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5276"/>
                <w:sz w:val="20"/>
                <w:szCs w:val="20"/>
              </w:rPr>
              <w:t xml:space="preserve">chunker.py</w:t>
            </w:r>
          </w:p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1A5276"/>
                <w:sz w:val="16"/>
                <w:szCs w:val="16"/>
              </w:rPr>
              <w:t xml:space="preserve">250 chars, 50 overlap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before="60" w:after="0"/>
              <w:jc w:val="center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─────────►</w:t>
            </w:r>
          </w:p>
          <w:p>
            <w:pPr>
              <w:spacing w:before="4" w:after="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777777"/>
                <w:sz w:val="14"/>
                <w:szCs w:val="14"/>
              </w:rPr>
              <w:t xml:space="preserve">embed</w:t>
            </w:r>
          </w:p>
        </w:tc>
        <w:tc>
          <w:tcPr>
            <w:tcW w:type="dxa" w:w="1600"/>
            <w:tcBorders>
              <w:top w:val="single" w:color="2C3E50" w:sz="8"/>
              <w:left w:val="single" w:color="2C3E50" w:sz="8"/>
              <w:bottom w:val="single" w:color="2C3E50" w:sz="8"/>
              <w:right w:val="single" w:color="2C3E50" w:sz="8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A235A"/>
                <w:sz w:val="20"/>
                <w:szCs w:val="20"/>
              </w:rPr>
              <w:t xml:space="preserve">embedder.py</w:t>
            </w:r>
          </w:p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4A235A"/>
                <w:sz w:val="16"/>
                <w:szCs w:val="16"/>
              </w:rPr>
              <w:t xml:space="preserve">all-MiniLM-L6-v2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before="60" w:after="0"/>
              <w:jc w:val="center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─────────►</w:t>
            </w:r>
          </w:p>
          <w:p>
            <w:pPr>
              <w:spacing w:before="4" w:after="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777777"/>
                <w:sz w:val="14"/>
                <w:szCs w:val="14"/>
              </w:rPr>
              <w:t xml:space="preserve">store</w:t>
            </w:r>
          </w:p>
        </w:tc>
        <w:tc>
          <w:tcPr>
            <w:tcW w:type="dxa" w:w="1600"/>
            <w:tcBorders>
              <w:top w:val="single" w:color="2C3E50" w:sz="8"/>
              <w:left w:val="single" w:color="2C3E50" w:sz="8"/>
              <w:bottom w:val="single" w:color="2C3E50" w:sz="8"/>
              <w:right w:val="single" w:color="2C3E50" w:sz="8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A235A"/>
                <w:sz w:val="20"/>
                <w:szCs w:val="20"/>
              </w:rPr>
              <w:t xml:space="preserve">rag_store.db</w:t>
            </w:r>
          </w:p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4A235A"/>
                <w:sz w:val="16"/>
                <w:szCs w:val="16"/>
              </w:rPr>
              <w:t xml:space="preserve">float32 blobs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200"/>
      </w:pPr>
      <w:r>
        <w:rPr>
          <w:rFonts w:ascii="Segoe UI" w:cs="Segoe UI" w:eastAsia="Segoe UI" w:hAnsi="Segoe UI"/>
          <w:i/>
          <w:iCs/>
          <w:color w:val="555555"/>
          <w:sz w:val="18"/>
          <w:szCs w:val="18"/>
        </w:rPr>
        <w:t xml:space="preserve">Runs offline. Re-run whenever knowledge_base/ documents change. Produces rag_store.db.</w:t>
      </w:r>
    </w:p>
    <w:p>
      <w:pPr>
        <w:spacing w:before="120" w:after="0"/>
      </w:pPr>
      <w:r>
        <w:t xml:space="preserve"/>
      </w:r>
    </w:p>
    <w:p>
      <w:pPr>
        <w:spacing w:before="300" w:after="120"/>
      </w:pPr>
      <w:r>
        <w:rPr>
          <w:rFonts w:ascii="Segoe UI" w:cs="Segoe UI" w:eastAsia="Segoe UI" w:hAnsi="Segoe UI"/>
          <w:b/>
          <w:bCs/>
          <w:color w:val="2C3E50"/>
          <w:sz w:val="24"/>
          <w:szCs w:val="24"/>
        </w:rPr>
        <w:t xml:space="preserve">Query pipeline  (every /ask command)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520"/>
        <w:gridCol w:w="1200"/>
        <w:gridCol w:w="520"/>
        <w:gridCol w:w="1200"/>
        <w:gridCol w:w="520"/>
        <w:gridCol w:w="1200"/>
        <w:gridCol w:w="520"/>
        <w:gridCol w:w="1200"/>
        <w:gridCol w:w="36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2C3E50" w:sz="8"/>
              <w:left w:val="single" w:color="2C3E50" w:sz="8"/>
              <w:bottom w:val="single" w:color="2C3E50" w:sz="8"/>
              <w:right w:val="single" w:color="2C3E50" w:sz="8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84212"/>
                <w:sz w:val="20"/>
                <w:szCs w:val="20"/>
              </w:rPr>
              <w:t xml:space="preserve">Telegram /ask</w:t>
            </w:r>
          </w:p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784212"/>
                <w:sz w:val="16"/>
                <w:szCs w:val="16"/>
              </w:rPr>
              <w:t xml:space="preserve">user sends query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before="60" w:after="0"/>
              <w:jc w:val="center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─────────►</w:t>
            </w:r>
          </w:p>
          <w:p>
            <w:pPr>
              <w:spacing w:before="4" w:after="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777777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2C3E50" w:sz="8"/>
              <w:left w:val="single" w:color="2C3E50" w:sz="8"/>
              <w:bottom w:val="single" w:color="2C3E50" w:sz="8"/>
              <w:right w:val="single" w:color="2C3E50" w:sz="8"/>
            </w:tcBorders>
            <w:shd w:fill="E8DA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A235A"/>
                <w:sz w:val="20"/>
                <w:szCs w:val="20"/>
              </w:rPr>
              <w:t xml:space="preserve">embedder.py</w:t>
            </w:r>
          </w:p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4A235A"/>
                <w:sz w:val="16"/>
                <w:szCs w:val="16"/>
              </w:rPr>
              <w:t xml:space="preserve">384-dim vector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before="60" w:after="0"/>
              <w:jc w:val="center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─────────►</w:t>
            </w:r>
          </w:p>
          <w:p>
            <w:pPr>
              <w:spacing w:before="4" w:after="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777777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2C3E50" w:sz="8"/>
              <w:left w:val="single" w:color="2C3E50" w:sz="8"/>
              <w:bottom w:val="single" w:color="2C3E50" w:sz="8"/>
              <w:right w:val="single" w:color="2C3E50" w:sz="8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5276"/>
                <w:sz w:val="20"/>
                <w:szCs w:val="20"/>
              </w:rPr>
              <w:t xml:space="preserve">retriever.py</w:t>
            </w:r>
          </w:p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1A5276"/>
                <w:sz w:val="16"/>
                <w:szCs w:val="16"/>
              </w:rPr>
              <w:t xml:space="preserve">top-2 chunks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before="60" w:after="0"/>
              <w:jc w:val="center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─────────►</w:t>
            </w:r>
          </w:p>
          <w:p>
            <w:pPr>
              <w:spacing w:before="4" w:after="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777777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2C3E50" w:sz="8"/>
              <w:left w:val="single" w:color="2C3E50" w:sz="8"/>
              <w:bottom w:val="single" w:color="2C3E50" w:sz="8"/>
              <w:right w:val="single" w:color="2C3E50" w:sz="8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B241C"/>
                <w:sz w:val="20"/>
                <w:szCs w:val="20"/>
              </w:rPr>
              <w:t xml:space="preserve">pipeline.py</w:t>
            </w:r>
          </w:p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7B241C"/>
                <w:sz w:val="16"/>
                <w:szCs w:val="16"/>
              </w:rPr>
              <w:t xml:space="preserve">build prompt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before="60" w:after="0"/>
              <w:jc w:val="center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─────────►</w:t>
            </w:r>
          </w:p>
          <w:p>
            <w:pPr>
              <w:spacing w:before="4" w:after="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777777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single" w:color="2C3E50" w:sz="8"/>
              <w:left w:val="single" w:color="2C3E50" w:sz="8"/>
              <w:bottom w:val="single" w:color="2C3E50" w:sz="8"/>
              <w:right w:val="single" w:color="2C3E50" w:sz="8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2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D6608"/>
                <w:sz w:val="20"/>
                <w:szCs w:val="20"/>
              </w:rPr>
              <w:t xml:space="preserve">llama3.2</w:t>
            </w:r>
          </w:p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7D6608"/>
                <w:sz w:val="16"/>
                <w:szCs w:val="16"/>
              </w:rPr>
              <w:t xml:space="preserve">55% CPU / 45% GPU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888888"/>
                <w:sz w:val="16"/>
                <w:szCs w:val="16"/>
              </w:rPr>
              <w:t xml:space="preserve">cache.py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999999"/>
                <w:sz w:val="14"/>
                <w:szCs w:val="14"/>
              </w:rPr>
              <w:t xml:space="preserve">LRU hit? return early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80" w:after="200"/>
      </w:pPr>
      <w:r>
        <w:rPr>
          <w:rFonts w:ascii="Segoe UI" w:cs="Segoe UI" w:eastAsia="Segoe UI" w:hAnsi="Segoe UI"/>
          <w:i/>
          <w:iCs/>
          <w:color w:val="555555"/>
          <w:sz w:val="18"/>
          <w:szCs w:val="18"/>
        </w:rPr>
        <w:t xml:space="preserve">cache.py checks for a cached answer first — if hit, skips embed + retrieve + LLM entirely.</w:t>
      </w:r>
    </w:p>
    <w:p>
      <w:pPr>
        <w:spacing w:before="120" w:after="0"/>
      </w:pPr>
      <w:r>
        <w:t xml:space="preserve"/>
      </w:r>
    </w:p>
    <w:p>
      <w:pPr>
        <w:spacing w:before="300" w:after="120"/>
      </w:pPr>
      <w:r>
        <w:rPr>
          <w:rFonts w:ascii="Segoe UI" w:cs="Segoe UI" w:eastAsia="Segoe UI" w:hAnsi="Segoe UI"/>
          <w:b/>
          <w:bCs/>
          <w:color w:val="2C3E50"/>
          <w:sz w:val="24"/>
          <w:szCs w:val="24"/>
        </w:rPr>
        <w:t xml:space="preserve">Design notes</w:t>
      </w:r>
    </w:p>
    <w:p>
      <w:pPr>
        <w:spacing w:before="60" w:after="8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Vector store: </w:t>
      </w:r>
      <w:r>
        <w:rPr>
          <w:rFonts w:ascii="Segoe UI" w:cs="Segoe UI" w:eastAsia="Segoe UI" w:hAnsi="Segoe UI"/>
          <w:sz w:val="18"/>
          <w:szCs w:val="18"/>
        </w:rPr>
        <w:t xml:space="preserve">SQLite with raw float32 BLOBs. Cosine similarity = dot product (embeddings are L2-normalised at insert time). No external vector DB needed at this scale.</w:t>
      </w:r>
    </w:p>
    <w:p>
      <w:pPr>
        <w:spacing w:before="60" w:after="8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LLM: </w:t>
      </w:r>
      <w:r>
        <w:rPr>
          <w:rFonts w:ascii="Segoe UI" w:cs="Segoe UI" w:eastAsia="Segoe UI" w:hAnsi="Segoe UI"/>
          <w:sz w:val="18"/>
          <w:szCs w:val="18"/>
        </w:rPr>
        <w:t xml:space="preserve">llama3.2 via Ollama running locally (~55% CPU, ~45% GPU). Swap model in one line. No data leaves the machine.</w:t>
      </w:r>
    </w:p>
    <w:p>
      <w:pPr>
        <w:spacing w:before="60" w:after="8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Why no LangChain: </w:t>
      </w:r>
      <w:r>
        <w:rPr>
          <w:rFonts w:ascii="Segoe UI" w:cs="Segoe UI" w:eastAsia="Segoe UI" w:hAnsi="Segoe UI"/>
          <w:sz w:val="18"/>
          <w:szCs w:val="18"/>
        </w:rPr>
        <w:t xml:space="preserve">each RAG step is implemented directly so the behaviour is transparent and easy to debug. Framework abstractions hide failure modes.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Segoe UI" w:cs="Segoe UI" w:eastAsia="Segoe UI" w:hAnsi="Segoe UI"/>
      <w:b/>
      <w:bCs/>
      <w:color w:val="2C3E5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2026-03-27T05:14:44.093Z</dcterms:created>
  <dcterms:modified xsi:type="dcterms:W3CDTF">2026-03-27T05:14:44.094Z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