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100"/>
        <w:jc w:val="center"/>
      </w:pPr>
      <w:r>
        <w:rPr>
          <w:b/>
          <w:color w:val="1F4E79"/>
          <w:sz w:val="48"/>
        </w:rPr>
        <w:t>WEEK 1 REPORT</w:t>
      </w:r>
    </w:p>
    <w:p>
      <w:pPr>
        <w:jc w:val="center"/>
      </w:pPr>
      <w:r>
        <w:rPr>
          <w:i/>
          <w:sz w:val="26"/>
        </w:rPr>
        <w:t>Project Planning, Dataset Selection and Analysis Strategy</w:t>
      </w:r>
    </w:p>
    <w:p>
      <w:pPr>
        <w:spacing w:before="500"/>
        <w:jc w:val="center"/>
      </w:pPr>
      <w:r>
        <w:rPr>
          <w:b/>
        </w:rPr>
        <w:t>Prepared for Internship Submission</w:t>
      </w:r>
    </w:p>
    <w:p>
      <w:pPr>
        <w:jc w:val="center"/>
      </w:pPr>
      <w:r>
        <w:t>Project: Employee Attrition Prediction using Python</w:t>
      </w:r>
    </w:p>
    <w:p>
      <w:pPr>
        <w:spacing w:before="700"/>
        <w:jc w:val="center"/>
      </w:pPr>
      <w:r>
        <w:rPr>
          <w:color w:val="5A5A5A"/>
          <w:sz w:val="18"/>
        </w:rPr>
        <w:t>Evidence basis: the supplied Jupyter notebooks and their recorded outputs.</w:t>
      </w:r>
    </w:p>
    <w:p>
      <w:r>
        <w:br w:type="page"/>
      </w:r>
    </w:p>
    <w:p>
      <w:pPr>
        <w:pStyle w:val="Heading1"/>
      </w:pPr>
      <w:r>
        <w:t>1. Executive Summary</w:t>
      </w:r>
    </w:p>
    <w:p>
      <w:r>
        <w:t>This project uses Python to explore employee attrition in a public sample HR analytics dataset and build a baseline classification workflow. Unlike a proposal-only plan, the project has proceeded to implementation: the dataset was loaded in Jupyter Notebook, its structure and target distribution were inspected, preprocessing was prepared, and three classifiers (a dummy baseline, logistic regression, and random forest) were evaluated. The dataset is a sample analytics dataset and should not be treated as a current or representative record of any real employer’s workforce.</w:t>
      </w:r>
    </w:p>
    <w:p>
      <w:pPr>
        <w:pStyle w:val="Heading1"/>
      </w:pPr>
      <w:r>
        <w:t>2. Problem Statement</w:t>
      </w:r>
    </w:p>
    <w:p>
      <w:r>
        <w:t>Can employee-level HR attributes in a sample dataset be used to identify patterns associated with the Attrition label and compare simple machine-learning models, while reporting class imbalance and model limitations responsibly?</w:t>
      </w:r>
    </w:p>
    <w:p>
      <w:pPr>
        <w:pStyle w:val="Heading1"/>
      </w:pPr>
      <w:r>
        <w:t>3. Objectives</w:t>
      </w:r>
    </w:p>
    <w:p>
      <w:pPr>
        <w:pStyle w:val="ListBullet"/>
      </w:pPr>
      <w:r>
        <w:t>Inspect the dataset schema, completeness, and Attrition class distribution.</w:t>
      </w:r>
    </w:p>
    <w:p>
      <w:pPr>
        <w:pStyle w:val="ListBullet"/>
      </w:pPr>
      <w:r>
        <w:t>Perform exploratory analysis and record observations supported by notebook outputs.</w:t>
      </w:r>
    </w:p>
    <w:p>
      <w:pPr>
        <w:pStyle w:val="ListBullet"/>
      </w:pPr>
      <w:r>
        <w:t>Prepare numeric and categorical features for machine learning.</w:t>
      </w:r>
    </w:p>
    <w:p>
      <w:pPr>
        <w:pStyle w:val="ListBullet"/>
      </w:pPr>
      <w:r>
        <w:t>Compare a majority-class dummy baseline with logistic regression and random forest.</w:t>
      </w:r>
    </w:p>
    <w:p>
      <w:pPr>
        <w:pStyle w:val="ListBullet"/>
      </w:pPr>
      <w:r>
        <w:t>Evaluate precision, recall, F1-score, accuracy, and ROC-AUC rather than relying on accuracy alone.</w:t>
      </w:r>
    </w:p>
    <w:p>
      <w:pPr>
        <w:pStyle w:val="ListBullet"/>
      </w:pPr>
      <w:r>
        <w:t>Communicate limitations and avoid causal claims or automated employment decisions.</w:t>
      </w:r>
    </w:p>
    <w:p>
      <w:pPr>
        <w:pStyle w:val="Heading1"/>
      </w:pPr>
      <w:r>
        <w:t>4. Dataset and Scope</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1F4E79"/>
          </w:tcPr>
          <w:p>
            <w:pPr>
              <w:spacing w:after="40"/>
            </w:pPr>
            <w:r/>
            <w:r>
              <w:rPr>
                <w:b/>
                <w:color w:val="FFFFFF"/>
                <w:sz w:val="18"/>
              </w:rPr>
              <w:t>Item</w:t>
            </w:r>
          </w:p>
        </w:tc>
        <w:tc>
          <w:tcPr>
            <w:tcW w:type="dxa" w:w="5040"/>
            <w:vAlign w:val="center"/>
            <w:shd w:fill="1F4E79"/>
          </w:tcPr>
          <w:p>
            <w:pPr>
              <w:spacing w:after="40"/>
            </w:pPr>
            <w:r/>
            <w:r>
              <w:rPr>
                <w:b/>
                <w:color w:val="FFFFFF"/>
                <w:sz w:val="18"/>
              </w:rPr>
              <w:t>Project detail</w:t>
            </w:r>
          </w:p>
        </w:tc>
      </w:tr>
      <w:tr>
        <w:tc>
          <w:tcPr>
            <w:tcW w:type="dxa" w:w="5040"/>
            <w:vAlign w:val="center"/>
          </w:tcPr>
          <w:p>
            <w:pPr>
              <w:spacing w:after="40"/>
            </w:pPr>
            <w:r/>
            <w:r>
              <w:rPr>
                <w:b w:val="0"/>
                <w:sz w:val="17"/>
              </w:rPr>
              <w:t>Dataset</w:t>
            </w:r>
          </w:p>
        </w:tc>
        <w:tc>
          <w:tcPr>
            <w:tcW w:type="dxa" w:w="5040"/>
            <w:vAlign w:val="center"/>
          </w:tcPr>
          <w:p>
            <w:pPr>
              <w:spacing w:after="40"/>
            </w:pPr>
            <w:r/>
            <w:r>
              <w:rPr>
                <w:b w:val="0"/>
                <w:sz w:val="17"/>
              </w:rPr>
              <w:t>IBM HR Analytics Employee Attrition &amp; Performance sample CSV supplied for this project</w:t>
            </w:r>
          </w:p>
        </w:tc>
      </w:tr>
      <w:tr>
        <w:tc>
          <w:tcPr>
            <w:tcW w:type="dxa" w:w="5040"/>
            <w:vAlign w:val="center"/>
          </w:tcPr>
          <w:p>
            <w:pPr>
              <w:spacing w:after="40"/>
            </w:pPr>
            <w:r/>
            <w:r>
              <w:rPr>
                <w:b w:val="0"/>
                <w:sz w:val="17"/>
              </w:rPr>
              <w:t>Rows and columns</w:t>
            </w:r>
          </w:p>
        </w:tc>
        <w:tc>
          <w:tcPr>
            <w:tcW w:type="dxa" w:w="5040"/>
            <w:vAlign w:val="center"/>
          </w:tcPr>
          <w:p>
            <w:pPr>
              <w:spacing w:after="40"/>
            </w:pPr>
            <w:r/>
            <w:r>
              <w:rPr>
                <w:b w:val="0"/>
                <w:sz w:val="17"/>
              </w:rPr>
              <w:t>1,470 records and 35 original columns</w:t>
            </w:r>
          </w:p>
        </w:tc>
      </w:tr>
      <w:tr>
        <w:tc>
          <w:tcPr>
            <w:tcW w:type="dxa" w:w="5040"/>
            <w:vAlign w:val="center"/>
          </w:tcPr>
          <w:p>
            <w:pPr>
              <w:spacing w:after="40"/>
            </w:pPr>
            <w:r/>
            <w:r>
              <w:rPr>
                <w:b w:val="0"/>
                <w:sz w:val="17"/>
              </w:rPr>
              <w:t>Target</w:t>
            </w:r>
          </w:p>
        </w:tc>
        <w:tc>
          <w:tcPr>
            <w:tcW w:type="dxa" w:w="5040"/>
            <w:vAlign w:val="center"/>
          </w:tcPr>
          <w:p>
            <w:pPr>
              <w:spacing w:after="40"/>
            </w:pPr>
            <w:r/>
            <w:r>
              <w:rPr>
                <w:b w:val="0"/>
                <w:sz w:val="17"/>
              </w:rPr>
              <w:t>Attrition: Yes / No</w:t>
            </w:r>
          </w:p>
        </w:tc>
      </w:tr>
      <w:tr>
        <w:tc>
          <w:tcPr>
            <w:tcW w:type="dxa" w:w="5040"/>
            <w:vAlign w:val="center"/>
          </w:tcPr>
          <w:p>
            <w:pPr>
              <w:spacing w:after="40"/>
            </w:pPr>
            <w:r/>
            <w:r>
              <w:rPr>
                <w:b w:val="0"/>
                <w:sz w:val="17"/>
              </w:rPr>
              <w:t>Observed target balance</w:t>
            </w:r>
          </w:p>
        </w:tc>
        <w:tc>
          <w:tcPr>
            <w:tcW w:type="dxa" w:w="5040"/>
            <w:vAlign w:val="center"/>
          </w:tcPr>
          <w:p>
            <w:pPr>
              <w:spacing w:after="40"/>
            </w:pPr>
            <w:r/>
            <w:r>
              <w:rPr>
                <w:b w:val="0"/>
                <w:sz w:val="17"/>
              </w:rPr>
              <w:t>237 Yes (16.12%); 1,233 No (83.88%)</w:t>
            </w:r>
          </w:p>
        </w:tc>
      </w:tr>
      <w:tr>
        <w:tc>
          <w:tcPr>
            <w:tcW w:type="dxa" w:w="5040"/>
            <w:vAlign w:val="center"/>
          </w:tcPr>
          <w:p>
            <w:pPr>
              <w:spacing w:after="40"/>
            </w:pPr>
            <w:r/>
            <w:r>
              <w:rPr>
                <w:b w:val="0"/>
                <w:sz w:val="17"/>
              </w:rPr>
              <w:t>Tools</w:t>
            </w:r>
          </w:p>
        </w:tc>
        <w:tc>
          <w:tcPr>
            <w:tcW w:type="dxa" w:w="5040"/>
            <w:vAlign w:val="center"/>
          </w:tcPr>
          <w:p>
            <w:pPr>
              <w:spacing w:after="40"/>
            </w:pPr>
            <w:r/>
            <w:r>
              <w:rPr>
                <w:b w:val="0"/>
                <w:sz w:val="17"/>
              </w:rPr>
              <w:t>Python, pandas, NumPy, Matplotlib, Seaborn, scikit-learn, Jupyter Notebook</w:t>
            </w:r>
          </w:p>
        </w:tc>
      </w:tr>
      <w:tr>
        <w:tc>
          <w:tcPr>
            <w:tcW w:type="dxa" w:w="5040"/>
            <w:vAlign w:val="center"/>
          </w:tcPr>
          <w:p>
            <w:pPr>
              <w:spacing w:after="40"/>
            </w:pPr>
            <w:r/>
            <w:r>
              <w:rPr>
                <w:b w:val="0"/>
                <w:sz w:val="17"/>
              </w:rPr>
              <w:t>Scope</w:t>
            </w:r>
          </w:p>
        </w:tc>
        <w:tc>
          <w:tcPr>
            <w:tcW w:type="dxa" w:w="5040"/>
            <w:vAlign w:val="center"/>
          </w:tcPr>
          <w:p>
            <w:pPr>
              <w:spacing w:after="40"/>
            </w:pPr>
            <w:r/>
            <w:r>
              <w:rPr>
                <w:b w:val="0"/>
                <w:sz w:val="17"/>
              </w:rPr>
              <w:t>Exploration, preprocessing, model comparison, and interpretation of sample data</w:t>
            </w:r>
          </w:p>
        </w:tc>
      </w:tr>
      <w:tr>
        <w:tc>
          <w:tcPr>
            <w:tcW w:type="dxa" w:w="5040"/>
            <w:vAlign w:val="center"/>
          </w:tcPr>
          <w:p>
            <w:pPr>
              <w:spacing w:after="40"/>
            </w:pPr>
            <w:r/>
            <w:r>
              <w:rPr>
                <w:b w:val="0"/>
                <w:sz w:val="17"/>
              </w:rPr>
              <w:t>Out of scope</w:t>
            </w:r>
          </w:p>
        </w:tc>
        <w:tc>
          <w:tcPr>
            <w:tcW w:type="dxa" w:w="5040"/>
            <w:vAlign w:val="center"/>
          </w:tcPr>
          <w:p>
            <w:pPr>
              <w:spacing w:after="40"/>
            </w:pPr>
            <w:r/>
            <w:r>
              <w:rPr>
                <w:b w:val="0"/>
                <w:sz w:val="17"/>
              </w:rPr>
              <w:t>Real-world HR decisions, causal claims, production deployment, or individual employee surveillance</w:t>
            </w:r>
          </w:p>
        </w:tc>
      </w:tr>
    </w:tbl>
    <w:p/>
    <w:p>
      <w:pPr>
        <w:pStyle w:val="Heading1"/>
      </w:pPr>
      <w:r>
        <w:t>5. Planned Workflow and Actual Progress</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1F4E79"/>
          </w:tcPr>
          <w:p>
            <w:pPr>
              <w:spacing w:after="40"/>
            </w:pPr>
            <w:r/>
            <w:r>
              <w:rPr>
                <w:b/>
                <w:color w:val="FFFFFF"/>
                <w:sz w:val="18"/>
              </w:rPr>
              <w:t>Stage</w:t>
            </w:r>
          </w:p>
        </w:tc>
        <w:tc>
          <w:tcPr>
            <w:tcW w:type="dxa" w:w="3360"/>
            <w:vAlign w:val="center"/>
            <w:shd w:fill="1F4E79"/>
          </w:tcPr>
          <w:p>
            <w:pPr>
              <w:spacing w:after="40"/>
            </w:pPr>
            <w:r/>
            <w:r>
              <w:rPr>
                <w:b/>
                <w:color w:val="FFFFFF"/>
                <w:sz w:val="18"/>
              </w:rPr>
              <w:t>Work performed / intended output</w:t>
            </w:r>
          </w:p>
        </w:tc>
        <w:tc>
          <w:tcPr>
            <w:tcW w:type="dxa" w:w="3360"/>
            <w:vAlign w:val="center"/>
            <w:shd w:fill="1F4E79"/>
          </w:tcPr>
          <w:p>
            <w:pPr>
              <w:spacing w:after="40"/>
            </w:pPr>
            <w:r/>
            <w:r>
              <w:rPr>
                <w:b/>
                <w:color w:val="FFFFFF"/>
                <w:sz w:val="18"/>
              </w:rPr>
              <w:t>Status</w:t>
            </w:r>
          </w:p>
        </w:tc>
      </w:tr>
      <w:tr>
        <w:tc>
          <w:tcPr>
            <w:tcW w:type="dxa" w:w="3360"/>
            <w:vAlign w:val="center"/>
          </w:tcPr>
          <w:p>
            <w:pPr>
              <w:spacing w:after="40"/>
            </w:pPr>
            <w:r/>
            <w:r>
              <w:rPr>
                <w:b w:val="0"/>
                <w:sz w:val="17"/>
              </w:rPr>
              <w:t>1. Project setup</w:t>
            </w:r>
          </w:p>
        </w:tc>
        <w:tc>
          <w:tcPr>
            <w:tcW w:type="dxa" w:w="3360"/>
            <w:vAlign w:val="center"/>
          </w:tcPr>
          <w:p>
            <w:pPr>
              <w:spacing w:after="40"/>
            </w:pPr>
            <w:r/>
            <w:r>
              <w:rPr>
                <w:b w:val="0"/>
                <w:sz w:val="17"/>
              </w:rPr>
              <w:t>Define the problem, dataset, target and workflow</w:t>
            </w:r>
          </w:p>
        </w:tc>
        <w:tc>
          <w:tcPr>
            <w:tcW w:type="dxa" w:w="3360"/>
            <w:vAlign w:val="center"/>
          </w:tcPr>
          <w:p>
            <w:pPr>
              <w:spacing w:after="40"/>
            </w:pPr>
            <w:r/>
            <w:r>
              <w:rPr>
                <w:b w:val="0"/>
                <w:sz w:val="17"/>
              </w:rPr>
              <w:t>Completed</w:t>
            </w:r>
          </w:p>
        </w:tc>
      </w:tr>
      <w:tr>
        <w:tc>
          <w:tcPr>
            <w:tcW w:type="dxa" w:w="3360"/>
            <w:vAlign w:val="center"/>
          </w:tcPr>
          <w:p>
            <w:pPr>
              <w:spacing w:after="40"/>
            </w:pPr>
            <w:r/>
            <w:r>
              <w:rPr>
                <w:b w:val="0"/>
                <w:sz w:val="17"/>
              </w:rPr>
              <w:t>2. EDA</w:t>
            </w:r>
          </w:p>
        </w:tc>
        <w:tc>
          <w:tcPr>
            <w:tcW w:type="dxa" w:w="3360"/>
            <w:vAlign w:val="center"/>
          </w:tcPr>
          <w:p>
            <w:pPr>
              <w:spacing w:after="40"/>
            </w:pPr>
            <w:r/>
            <w:r>
              <w:rPr>
                <w:b w:val="0"/>
                <w:sz w:val="17"/>
              </w:rPr>
              <w:t>Inspect dimensions, types, missing values, attrition counts and numeric comparisons</w:t>
            </w:r>
          </w:p>
        </w:tc>
        <w:tc>
          <w:tcPr>
            <w:tcW w:type="dxa" w:w="3360"/>
            <w:vAlign w:val="center"/>
          </w:tcPr>
          <w:p>
            <w:pPr>
              <w:spacing w:after="40"/>
            </w:pPr>
            <w:r/>
            <w:r>
              <w:rPr>
                <w:b w:val="0"/>
                <w:sz w:val="17"/>
              </w:rPr>
              <w:t>Notebook executed</w:t>
            </w:r>
          </w:p>
        </w:tc>
      </w:tr>
      <w:tr>
        <w:tc>
          <w:tcPr>
            <w:tcW w:type="dxa" w:w="3360"/>
            <w:vAlign w:val="center"/>
          </w:tcPr>
          <w:p>
            <w:pPr>
              <w:spacing w:after="40"/>
            </w:pPr>
            <w:r/>
            <w:r>
              <w:rPr>
                <w:b w:val="0"/>
                <w:sz w:val="17"/>
              </w:rPr>
              <w:t>3. Preprocessing</w:t>
            </w:r>
          </w:p>
        </w:tc>
        <w:tc>
          <w:tcPr>
            <w:tcW w:type="dxa" w:w="3360"/>
            <w:vAlign w:val="center"/>
          </w:tcPr>
          <w:p>
            <w:pPr>
              <w:spacing w:after="40"/>
            </w:pPr>
            <w:r/>
            <w:r>
              <w:rPr>
                <w:b w:val="0"/>
                <w:sz w:val="17"/>
              </w:rPr>
              <w:t>Remove exact duplicate rows if present, remove constant columns, split data, identify feature types</w:t>
            </w:r>
          </w:p>
        </w:tc>
        <w:tc>
          <w:tcPr>
            <w:tcW w:type="dxa" w:w="3360"/>
            <w:vAlign w:val="center"/>
          </w:tcPr>
          <w:p>
            <w:pPr>
              <w:spacing w:after="40"/>
            </w:pPr>
            <w:r/>
            <w:r>
              <w:rPr>
                <w:b w:val="0"/>
                <w:sz w:val="17"/>
              </w:rPr>
              <w:t>Notebook executed</w:t>
            </w:r>
          </w:p>
        </w:tc>
      </w:tr>
      <w:tr>
        <w:tc>
          <w:tcPr>
            <w:tcW w:type="dxa" w:w="3360"/>
            <w:vAlign w:val="center"/>
          </w:tcPr>
          <w:p>
            <w:pPr>
              <w:spacing w:after="40"/>
            </w:pPr>
            <w:r/>
            <w:r>
              <w:rPr>
                <w:b w:val="0"/>
                <w:sz w:val="17"/>
              </w:rPr>
              <w:t>4. Modeling</w:t>
            </w:r>
          </w:p>
        </w:tc>
        <w:tc>
          <w:tcPr>
            <w:tcW w:type="dxa" w:w="3360"/>
            <w:vAlign w:val="center"/>
          </w:tcPr>
          <w:p>
            <w:pPr>
              <w:spacing w:after="40"/>
            </w:pPr>
            <w:r/>
            <w:r>
              <w:rPr>
                <w:b w:val="0"/>
                <w:sz w:val="17"/>
              </w:rPr>
              <w:t>Train dummy baseline, logistic regression and random forest</w:t>
            </w:r>
          </w:p>
        </w:tc>
        <w:tc>
          <w:tcPr>
            <w:tcW w:type="dxa" w:w="3360"/>
            <w:vAlign w:val="center"/>
          </w:tcPr>
          <w:p>
            <w:pPr>
              <w:spacing w:after="40"/>
            </w:pPr>
            <w:r/>
            <w:r>
              <w:rPr>
                <w:b w:val="0"/>
                <w:sz w:val="17"/>
              </w:rPr>
              <w:t>Notebook executed</w:t>
            </w:r>
          </w:p>
        </w:tc>
      </w:tr>
      <w:tr>
        <w:tc>
          <w:tcPr>
            <w:tcW w:type="dxa" w:w="3360"/>
            <w:vAlign w:val="center"/>
          </w:tcPr>
          <w:p>
            <w:pPr>
              <w:spacing w:after="40"/>
            </w:pPr>
            <w:r/>
            <w:r>
              <w:rPr>
                <w:b w:val="0"/>
                <w:sz w:val="17"/>
              </w:rPr>
              <w:t>5. Evaluation</w:t>
            </w:r>
          </w:p>
        </w:tc>
        <w:tc>
          <w:tcPr>
            <w:tcW w:type="dxa" w:w="3360"/>
            <w:vAlign w:val="center"/>
          </w:tcPr>
          <w:p>
            <w:pPr>
              <w:spacing w:after="40"/>
            </w:pPr>
            <w:r/>
            <w:r>
              <w:rPr>
                <w:b w:val="0"/>
                <w:sz w:val="17"/>
              </w:rPr>
              <w:t>Compare metrics and inspect the selected model’s confusion matrix</w:t>
            </w:r>
          </w:p>
        </w:tc>
        <w:tc>
          <w:tcPr>
            <w:tcW w:type="dxa" w:w="3360"/>
            <w:vAlign w:val="center"/>
          </w:tcPr>
          <w:p>
            <w:pPr>
              <w:spacing w:after="40"/>
            </w:pPr>
            <w:r/>
            <w:r>
              <w:rPr>
                <w:b w:val="0"/>
                <w:sz w:val="17"/>
              </w:rPr>
              <w:t>Notebook executed</w:t>
            </w:r>
          </w:p>
        </w:tc>
      </w:tr>
      <w:tr>
        <w:tc>
          <w:tcPr>
            <w:tcW w:type="dxa" w:w="3360"/>
            <w:vAlign w:val="center"/>
          </w:tcPr>
          <w:p>
            <w:pPr>
              <w:spacing w:after="40"/>
            </w:pPr>
            <w:r/>
            <w:r>
              <w:rPr>
                <w:b w:val="0"/>
                <w:sz w:val="17"/>
              </w:rPr>
              <w:t>6. Reporting</w:t>
            </w:r>
          </w:p>
        </w:tc>
        <w:tc>
          <w:tcPr>
            <w:tcW w:type="dxa" w:w="3360"/>
            <w:vAlign w:val="center"/>
          </w:tcPr>
          <w:p>
            <w:pPr>
              <w:spacing w:after="40"/>
            </w:pPr>
            <w:r/>
            <w:r>
              <w:rPr>
                <w:b w:val="0"/>
                <w:sz w:val="17"/>
              </w:rPr>
              <w:t>Summarize findings, limitations and responsible-use recommendations</w:t>
            </w:r>
          </w:p>
        </w:tc>
        <w:tc>
          <w:tcPr>
            <w:tcW w:type="dxa" w:w="3360"/>
            <w:vAlign w:val="center"/>
          </w:tcPr>
          <w:p>
            <w:pPr>
              <w:spacing w:after="40"/>
            </w:pPr>
            <w:r/>
            <w:r>
              <w:rPr>
                <w:b w:val="0"/>
                <w:sz w:val="17"/>
              </w:rPr>
              <w:t>This report series</w:t>
            </w:r>
          </w:p>
        </w:tc>
      </w:tr>
    </w:tbl>
    <w:p/>
    <w:p>
      <w:pPr>
        <w:pStyle w:val="Heading1"/>
      </w:pPr>
      <w:r>
        <w:t>6. Risks and Safeguards</w:t>
      </w:r>
    </w:p>
    <w:p>
      <w:pPr>
        <w:pStyle w:val="ListBullet"/>
      </w:pPr>
      <w:r>
        <w:t>Class imbalance: only 16.12% of records are labelled Attrition = Yes, so accuracy alone can be misleading.</w:t>
      </w:r>
    </w:p>
    <w:p>
      <w:pPr>
        <w:pStyle w:val="ListBullet"/>
      </w:pPr>
      <w:r>
        <w:t>Dataset limitations: the sample dataset is not evidence about a specific employer or current workforce.</w:t>
      </w:r>
    </w:p>
    <w:p>
      <w:pPr>
        <w:pStyle w:val="ListBullet"/>
      </w:pPr>
      <w:r>
        <w:t>Interpretation: patterns and model feature relationships do not prove that a factor causes attrition.</w:t>
      </w:r>
    </w:p>
    <w:p>
      <w:pPr>
        <w:pStyle w:val="ListBullet"/>
      </w:pPr>
      <w:r>
        <w:t>Responsible use: this prototype must not be used to automate hiring, firing, promotion, compensation, or disciplinary decisions.</w:t>
      </w:r>
    </w:p>
    <w:p>
      <w:pPr>
        <w:pStyle w:val="Heading1"/>
      </w:pPr>
      <w:r>
        <w:t>7. Week 1 Conclusion</w:t>
      </w:r>
    </w:p>
    <w:p>
      <w:r>
        <w:t>The project scope is now tied to an actual dataset and executed analysis notebooks rather than a hypothetical data plan. The remaining work is to interpret the EDA carefully, document preprocessing, compare model trade-offs, and communicate what the results can and cannot support.</w:t>
      </w:r>
    </w:p>
    <w:sectPr w:rsidR="00FC693F" w:rsidRPr="0006063C" w:rsidSect="00034616">
      <w:headerReference w:type="default" r:id="rId9"/>
      <w:footerReference w:type="default" r:id="rId10"/>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6"/>
      </w:rPr>
      <w:t>WEEK 1 | Internship Project Report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color w:val="5A5A5A"/>
        <w:sz w:val="16"/>
      </w:rPr>
      <w:t>EMPLOYEE ATTRITION PREDICTION | PYTHON DATA SCIENCE PROJECT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F4E79"/>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F4E7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