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3"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Removed for double-anonymous peer review.</w:t>
      </w:r>
    </w:p>
    <w:bookmarkEnd w:id="49"/>
    <w:bookmarkStart w:id="50" w:name="funding."/>
    <w:p>
      <w:pPr>
        <w:pStyle w:val="Heading4"/>
      </w:pPr>
      <w:r>
        <w:t xml:space="preserve">Funding.</w:t>
      </w:r>
    </w:p>
    <w:p>
      <w:pPr>
        <w:pStyle w:val="FirstParagraph"/>
      </w:pPr>
      <w:r>
        <w:t xml:space="preserve">Removed for double-anonymous peer review.</w:t>
      </w:r>
    </w:p>
    <w:bookmarkEnd w:id="50"/>
    <w:bookmarkStart w:id="51"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1"/>
    <w:bookmarkStart w:id="52"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2"/>
    <w:bookmarkEnd w:id="53"/>
    <w:bookmarkStart w:id="54"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4"/>
    <w:bookmarkStart w:id="74"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3" w:name="refs"/>
    <w:bookmarkStart w:id="55"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5"/>
    <w:bookmarkStart w:id="56"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6"/>
    <w:bookmarkStart w:id="57"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7"/>
    <w:bookmarkStart w:id="58"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8"/>
    <w:bookmarkStart w:id="59"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9"/>
    <w:bookmarkStart w:id="60"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0"/>
    <w:bookmarkStart w:id="61"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1"/>
    <w:bookmarkStart w:id="62"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2"/>
    <w:bookmarkStart w:id="63"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3"/>
    <w:bookmarkStart w:id="64"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4"/>
    <w:bookmarkStart w:id="66"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5">
        <w:r>
          <w:rPr>
            <w:rStyle w:val="Hyperlink"/>
          </w:rPr>
          <w:t xml:space="preserve">https://doi.org/10.18653/v1/2023.blackboxnlp-1.2</w:t>
        </w:r>
      </w:hyperlink>
      <w:r>
        <w:t xml:space="preserve">.</w:t>
      </w:r>
    </w:p>
    <w:bookmarkEnd w:id="66"/>
    <w:bookmarkStart w:id="67"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7"/>
    <w:bookmarkStart w:id="69"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8">
        <w:r>
          <w:rPr>
            <w:rStyle w:val="Hyperlink"/>
          </w:rPr>
          <w:t xml:space="preserve">https://doi.org/10.1609/aaai.v36i10.21390</w:t>
        </w:r>
      </w:hyperlink>
      <w:r>
        <w:t xml:space="preserve">.</w:t>
      </w:r>
    </w:p>
    <w:bookmarkEnd w:id="69"/>
    <w:bookmarkStart w:id="70"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0"/>
    <w:bookmarkStart w:id="71"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1"/>
    <w:bookmarkStart w:id="72"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609/aaai.v36i10.21390" TargetMode="External" /><Relationship Type="http://schemas.openxmlformats.org/officeDocument/2006/relationships/hyperlink" Id="rId65"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2026-09-19T09:10:04Z</dcterms:created>
  <dcterms:modified xsi:type="dcterms:W3CDTF">2026-09-19T09:10:04Z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