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Supplementary Material</w:t>
      </w:r>
      <w:r>
        <w:br/>
      </w:r>
      <w:r>
        <w:rPr>
          <w:b/>
          <w:bCs/>
        </w:rPr>
        <w:t xml:space="preserve">Scale Fixes Local Errors First: Differential Scaling of Chess Transformer Failures</w:t>
      </w:r>
    </w:p>
    <w:p>
      <w:pPr>
        <w:pStyle w:val="Author"/>
      </w:pPr>
      <w:r>
        <w:t xml:space="preserve">Mohit Pratap Singh Rathore</w:t>
      </w:r>
    </w:p>
    <w:p>
      <w:pPr>
        <w:pStyle w:val="Author"/>
      </w:pPr>
      <w:r>
        <w:t xml:space="preserve">Gunveer Singh Kalsi</w:t>
      </w:r>
    </w:p>
    <w:p>
      <w:pPr>
        <w:pStyle w:val="Author"/>
      </w:pPr>
      <w:r>
        <w:t xml:space="preserve">Sriharsha Meduri</w:t>
      </w:r>
      <w:r>
        <w:br/>
      </w:r>
      <w:r>
        <w:t xml:space="preserve">Oviqo Private Limited</w:t>
      </w:r>
    </w:p>
    <w:p>
      <w:pPr>
        <w:pStyle w:val="FirstParagraph"/>
      </w:pPr>
      <w:r>
        <w:t xml:space="preserve">This document holds the per-run tables and verification records that the</w:t>
      </w:r>
      <w:r>
        <w:t xml:space="preserve"> </w:t>
      </w:r>
      <w:r>
        <w:t xml:space="preserve">manuscript summarises. Every table is generated from the result files in the</w:t>
      </w:r>
      <w:r>
        <w:t xml:space="preserve"> </w:t>
      </w:r>
      <w:r>
        <w:t xml:space="preserve">public repository by</w:t>
      </w:r>
      <w:r>
        <w:t xml:space="preserve"> </w:t>
      </w:r>
      <w:r>
        <w:rPr>
          <w:rStyle w:val="VerbatimChar"/>
        </w:rPr>
        <w:t xml:space="preserve">code/make_supplement.py</w:t>
      </w:r>
      <w:r>
        <w:t xml:space="preserve">, so a table here cannot</w:t>
      </w:r>
      <w:r>
        <w:t xml:space="preserve"> </w:t>
      </w:r>
      <w:r>
        <w:t xml:space="preserve">drift away from the analysis it reports. Section numbers are prefixed S and the</w:t>
      </w:r>
      <w:r>
        <w:t xml:space="preserve"> </w:t>
      </w:r>
      <w:r>
        <w:t xml:space="preserve">tables are numbered S1 onward.</w:t>
      </w:r>
    </w:p>
    <w:bookmarkStart w:id="9" w:name="reproduction"/>
    <w:p>
      <w:pPr>
        <w:pStyle w:val="Heading1"/>
      </w:pPr>
      <w:r>
        <w:t xml:space="preserve">Reproduction</w:t>
      </w:r>
    </w:p>
    <w:p>
      <w:pPr>
        <w:pStyle w:val="FirstParagraph"/>
      </w:pPr>
      <w:r>
        <w:t xml:space="preserve">The analysis runs in the following order. Each step writes result files that</w:t>
      </w:r>
      <w:r>
        <w:t xml:space="preserve"> </w:t>
      </w:r>
      <w:r>
        <w:t xml:space="preserve">the next step reads, and the manuscript’s numbers are generated from those</w:t>
      </w:r>
      <w:r>
        <w:t xml:space="preserve"> </w:t>
      </w:r>
      <w:r>
        <w:t xml:space="preserve">files by the macro pipeline rather than typed.</w:t>
      </w:r>
    </w:p>
    <w:p>
      <w:pPr>
        <w:numPr>
          <w:ilvl w:val="0"/>
          <w:numId w:val="1001"/>
        </w:numPr>
      </w:pPr>
      <w:r>
        <w:rPr>
          <w:rStyle w:val="VerbatimChar"/>
        </w:rPr>
        <w:t xml:space="preserve">code/prep_data.py</w:t>
      </w:r>
      <w:r>
        <w:t xml:space="preserve">,</w:t>
      </w:r>
      <w:r>
        <w:t xml:space="preserve"> </w:t>
      </w:r>
      <w:r>
        <w:rPr>
          <w:rStyle w:val="VerbatimChar"/>
        </w:rPr>
        <w:t xml:space="preserve">code/make_states.py</w:t>
      </w:r>
      <w:r>
        <w:t xml:space="preserve">: tokenise games and record ground-truth board state.</w:t>
      </w:r>
    </w:p>
    <w:p>
      <w:pPr>
        <w:numPr>
          <w:ilvl w:val="0"/>
          <w:numId w:val="1001"/>
        </w:numPr>
      </w:pPr>
      <w:r>
        <w:rPr>
          <w:rStyle w:val="VerbatimChar"/>
        </w:rPr>
        <w:t xml:space="preserve">code/run_grid.py</w:t>
      </w:r>
      <w:r>
        <w:t xml:space="preserve">: train the 18 runs of the ladder.</w:t>
      </w:r>
    </w:p>
    <w:p>
      <w:pPr>
        <w:numPr>
          <w:ilvl w:val="0"/>
          <w:numId w:val="1001"/>
        </w:numPr>
      </w:pPr>
      <w:r>
        <w:rPr>
          <w:rStyle w:val="VerbatimChar"/>
        </w:rPr>
        <w:t xml:space="preserve">code/full_classification.py</w:t>
      </w:r>
      <w:r>
        <w:t xml:space="preserve">: classify every failure at every scored position.</w:t>
      </w:r>
    </w:p>
    <w:p>
      <w:pPr>
        <w:numPr>
          <w:ilvl w:val="0"/>
          <w:numId w:val="1001"/>
        </w:numPr>
      </w:pPr>
      <w:r>
        <w:rPr>
          <w:rStyle w:val="VerbatimChar"/>
        </w:rPr>
        <w:t xml:space="preserve">code/regen_exponents.py</w:t>
      </w:r>
      <w:r>
        <w:t xml:space="preserve">,</w:t>
      </w:r>
      <w:r>
        <w:t xml:space="preserve"> </w:t>
      </w:r>
      <w:r>
        <w:rPr>
          <w:rStyle w:val="VerbatimChar"/>
        </w:rPr>
        <w:t xml:space="preserve">code/compositional.py</w:t>
      </w:r>
      <w:r>
        <w:t xml:space="preserve">,</w:t>
      </w:r>
      <w:r>
        <w:t xml:space="preserve"> </w:t>
      </w:r>
      <w:r>
        <w:rPr>
          <w:rStyle w:val="VerbatimChar"/>
        </w:rPr>
        <w:t xml:space="preserve">code/robustness_checks.py</w:t>
      </w:r>
      <w:r>
        <w:t xml:space="preserve">: fit exponents, the closed compositional model, and the leave-one-rung-out refits.</w:t>
      </w:r>
    </w:p>
    <w:p>
      <w:pPr>
        <w:numPr>
          <w:ilvl w:val="0"/>
          <w:numId w:val="1001"/>
        </w:numPr>
      </w:pPr>
      <w:r>
        <w:rPr>
          <w:rStyle w:val="VerbatimChar"/>
        </w:rPr>
        <w:t xml:space="preserve">code/make_macros_ds.py</w:t>
      </w:r>
      <w:r>
        <w:t xml:space="preserve">: write every number the manuscript prints, with its source file recorded beside it.</w:t>
      </w:r>
    </w:p>
    <w:p>
      <w:pPr>
        <w:numPr>
          <w:ilvl w:val="0"/>
          <w:numId w:val="1001"/>
        </w:numPr>
      </w:pPr>
      <w:r>
        <w:rPr>
          <w:rStyle w:val="VerbatimChar"/>
        </w:rPr>
        <w:t xml:space="preserve">code/build_ds.py</w:t>
      </w:r>
      <w:r>
        <w:t xml:space="preserve">: build the manuscript and run the gates and the consistency audit.</w:t>
      </w:r>
    </w:p>
    <w:p>
      <w:pPr>
        <w:pStyle w:val="FirstParagraph"/>
      </w:pPr>
      <w:r>
        <w:t xml:space="preserve">All of it runs on one NVIDIA GeForce RTX 3050 Laptop GPU with 4 GiB of device memory under Windows 11, using Python 3.12.10, PyTorch 2.5.1+cu121, NumPy 2.4.6 and python-chess 1.11.2. The classification and analysis steps run on CPU; training used the GPU.</w:t>
      </w:r>
    </w:p>
    <w:bookmarkEnd w:id="9"/>
    <w:bookmarkStart w:id="11" w:name="per-run-training-detail"/>
    <w:p>
      <w:pPr>
        <w:pStyle w:val="Heading1"/>
      </w:pPr>
      <w:r>
        <w:t xml:space="preserve">Per-run training detail</w:t>
      </w:r>
    </w:p>
    <w:bookmarkStart w:id="10" w:name="tab:s-training"/>
    <w:p>
      <w:pPr>
        <w:pStyle w:val="TableCaption"/>
      </w:pPr>
      <w:r>
        <w:t xml:space="preserve">Per-run training detail, read out of the checkpoints. Every run shares one recipe; the final checkpoint is also the lowest-validation-loss checkpoint in 18 of 18 runs, so checkpoint selection carries none of the result.</w:t>
      </w:r>
    </w:p>
    <w:tbl>
      <w:tblPr>
        <w:tblStyle w:val="Table"/>
        <w:tblW w:type="auto" w:w="0"/>
        <w:tblLook w:firstRow="1" w:lastRow="0" w:firstColumn="0" w:lastColumn="0" w:noHBand="0" w:noVBand="0" w:val="0020"/>
        <w:tblCaption w:val="Per-run training detail, read out of the checkpoints. Every run shares one recipe; the final checkpoint is also the lowest-validation-loss checkpoint in 18 of 18 runs, so checkpoint selection carries none of the result."/>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rung</w:t>
            </w:r>
          </w:p>
        </w:tc>
        <w:tc>
          <w:tcPr/>
          <w:p>
            <w:pPr>
              <w:pStyle w:val="Compact"/>
              <w:jc w:val="left"/>
            </w:pPr>
            <w:r>
              <w:t xml:space="preserve">seed</w:t>
            </w:r>
          </w:p>
        </w:tc>
        <w:tc>
          <w:tcPr/>
          <w:p>
            <w:pPr>
              <w:pStyle w:val="Compact"/>
              <w:jc w:val="right"/>
            </w:pPr>
            <w:r>
              <w:t xml:space="preserve">params</w:t>
            </w:r>
          </w:p>
        </w:tc>
        <w:tc>
          <w:tcPr/>
          <w:p>
            <w:pPr>
              <w:pStyle w:val="Compact"/>
              <w:jc w:val="right"/>
            </w:pPr>
            <w:r>
              <w:t xml:space="preserve">L</w:t>
            </w:r>
          </w:p>
        </w:tc>
        <w:tc>
          <w:tcPr/>
          <w:p>
            <w:pPr>
              <w:pStyle w:val="Compact"/>
              <w:jc w:val="right"/>
            </w:pPr>
            <w:r>
              <w:t xml:space="preserve">d</w:t>
            </w:r>
          </w:p>
        </w:tc>
        <w:tc>
          <w:tcPr/>
          <w:p>
            <w:pPr>
              <w:pStyle w:val="Compact"/>
              <w:jc w:val="right"/>
            </w:pPr>
            <w:r>
              <w:t xml:space="preserve">heads</w:t>
            </w:r>
          </w:p>
        </w:tc>
        <w:tc>
          <w:tcPr/>
          <w:p>
            <w:pPr>
              <w:pStyle w:val="Compact"/>
              <w:jc w:val="right"/>
            </w:pPr>
            <w:r>
              <w:t xml:space="preserve">steps</w:t>
            </w:r>
          </w:p>
        </w:tc>
        <w:tc>
          <w:tcPr/>
          <w:p>
            <w:pPr>
              <w:pStyle w:val="Compact"/>
              <w:jc w:val="right"/>
            </w:pPr>
            <w:r>
              <w:t xml:space="preserve">tokens (M)</w:t>
            </w:r>
          </w:p>
        </w:tc>
        <w:tc>
          <w:tcPr/>
          <w:p>
            <w:pPr>
              <w:pStyle w:val="Compact"/>
              <w:jc w:val="right"/>
            </w:pPr>
            <w:r>
              <w:t xml:space="preserve">val.</w:t>
            </w:r>
          </w:p>
        </w:tc>
        <w:tc>
          <w:tcPr/>
          <w:p>
            <w:pPr>
              <w:pStyle w:val="Compact"/>
              <w:jc w:val="right"/>
            </w:pPr>
            <w:r>
              <w:t xml:space="preserve">best</w:t>
            </w:r>
          </w:p>
        </w:tc>
      </w:tr>
      <w:tr>
        <w:tc>
          <w:tcPr/>
          <w:p>
            <w:pPr>
              <w:pStyle w:val="Compact"/>
              <w:jc w:val="left"/>
            </w:pPr>
            <w:r>
              <w:t xml:space="preserve">6L192</w:t>
            </w:r>
          </w:p>
        </w:tc>
        <w:tc>
          <w:tcPr/>
          <w:p>
            <w:pPr>
              <w:pStyle w:val="Compact"/>
              <w:jc w:val="left"/>
            </w:pPr>
            <w:r>
              <w:t xml:space="preserve">0</w:t>
            </w:r>
          </w:p>
        </w:tc>
        <w:tc>
          <w:tcPr/>
          <w:p>
            <w:pPr>
              <w:pStyle w:val="Compact"/>
              <w:jc w:val="right"/>
            </w:pPr>
            <w:r>
              <w:t xml:space="preserve">3,440,064</w:t>
            </w:r>
          </w:p>
        </w:tc>
        <w:tc>
          <w:tcPr/>
          <w:p>
            <w:pPr>
              <w:pStyle w:val="Compact"/>
              <w:jc w:val="right"/>
            </w:pPr>
            <w:r>
              <w:t xml:space="preserve">6</w:t>
            </w:r>
          </w:p>
        </w:tc>
        <w:tc>
          <w:tcPr/>
          <w:p>
            <w:pPr>
              <w:pStyle w:val="Compact"/>
              <w:jc w:val="right"/>
            </w:pPr>
            <w:r>
              <w:t xml:space="preserve">192</w:t>
            </w:r>
          </w:p>
        </w:tc>
        <w:tc>
          <w:tcPr/>
          <w:p>
            <w:pPr>
              <w:pStyle w:val="Compact"/>
              <w:jc w:val="right"/>
            </w:pPr>
            <w:r>
              <w:t xml:space="preserve">6</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3.3423</w:t>
            </w:r>
          </w:p>
        </w:tc>
        <w:tc>
          <w:tcPr/>
          <w:p>
            <w:pPr>
              <w:pStyle w:val="Compact"/>
              <w:jc w:val="right"/>
            </w:pPr>
            <w:r>
              <w:t xml:space="preserve">3.3423</w:t>
            </w:r>
          </w:p>
        </w:tc>
      </w:tr>
      <w:tr>
        <w:tc>
          <w:tcPr/>
          <w:p>
            <w:pPr>
              <w:pStyle w:val="Compact"/>
              <w:jc w:val="left"/>
            </w:pPr>
            <w:r>
              <w:t xml:space="preserve">6L192</w:t>
            </w:r>
          </w:p>
        </w:tc>
        <w:tc>
          <w:tcPr/>
          <w:p>
            <w:pPr>
              <w:pStyle w:val="Compact"/>
              <w:jc w:val="left"/>
            </w:pPr>
            <w:r>
              <w:t xml:space="preserve">1</w:t>
            </w:r>
          </w:p>
        </w:tc>
        <w:tc>
          <w:tcPr/>
          <w:p>
            <w:pPr>
              <w:pStyle w:val="Compact"/>
              <w:jc w:val="right"/>
            </w:pPr>
            <w:r>
              <w:t xml:space="preserve">3,440,064</w:t>
            </w:r>
          </w:p>
        </w:tc>
        <w:tc>
          <w:tcPr/>
          <w:p>
            <w:pPr>
              <w:pStyle w:val="Compact"/>
              <w:jc w:val="right"/>
            </w:pPr>
            <w:r>
              <w:t xml:space="preserve">6</w:t>
            </w:r>
          </w:p>
        </w:tc>
        <w:tc>
          <w:tcPr/>
          <w:p>
            <w:pPr>
              <w:pStyle w:val="Compact"/>
              <w:jc w:val="right"/>
            </w:pPr>
            <w:r>
              <w:t xml:space="preserve">192</w:t>
            </w:r>
          </w:p>
        </w:tc>
        <w:tc>
          <w:tcPr/>
          <w:p>
            <w:pPr>
              <w:pStyle w:val="Compact"/>
              <w:jc w:val="right"/>
            </w:pPr>
            <w:r>
              <w:t xml:space="preserve">6</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3.3489</w:t>
            </w:r>
          </w:p>
        </w:tc>
        <w:tc>
          <w:tcPr/>
          <w:p>
            <w:pPr>
              <w:pStyle w:val="Compact"/>
              <w:jc w:val="right"/>
            </w:pPr>
            <w:r>
              <w:t xml:space="preserve">3.3489</w:t>
            </w:r>
          </w:p>
        </w:tc>
      </w:tr>
      <w:tr>
        <w:tc>
          <w:tcPr/>
          <w:p>
            <w:pPr>
              <w:pStyle w:val="Compact"/>
              <w:jc w:val="left"/>
            </w:pPr>
            <w:r>
              <w:t xml:space="preserve">6L192</w:t>
            </w:r>
          </w:p>
        </w:tc>
        <w:tc>
          <w:tcPr/>
          <w:p>
            <w:pPr>
              <w:pStyle w:val="Compact"/>
              <w:jc w:val="left"/>
            </w:pPr>
            <w:r>
              <w:t xml:space="preserve">2</w:t>
            </w:r>
          </w:p>
        </w:tc>
        <w:tc>
          <w:tcPr/>
          <w:p>
            <w:pPr>
              <w:pStyle w:val="Compact"/>
              <w:jc w:val="right"/>
            </w:pPr>
            <w:r>
              <w:t xml:space="preserve">3,440,064</w:t>
            </w:r>
          </w:p>
        </w:tc>
        <w:tc>
          <w:tcPr/>
          <w:p>
            <w:pPr>
              <w:pStyle w:val="Compact"/>
              <w:jc w:val="right"/>
            </w:pPr>
            <w:r>
              <w:t xml:space="preserve">6</w:t>
            </w:r>
          </w:p>
        </w:tc>
        <w:tc>
          <w:tcPr/>
          <w:p>
            <w:pPr>
              <w:pStyle w:val="Compact"/>
              <w:jc w:val="right"/>
            </w:pPr>
            <w:r>
              <w:t xml:space="preserve">192</w:t>
            </w:r>
          </w:p>
        </w:tc>
        <w:tc>
          <w:tcPr/>
          <w:p>
            <w:pPr>
              <w:pStyle w:val="Compact"/>
              <w:jc w:val="right"/>
            </w:pPr>
            <w:r>
              <w:t xml:space="preserve">6</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3.3388</w:t>
            </w:r>
          </w:p>
        </w:tc>
        <w:tc>
          <w:tcPr/>
          <w:p>
            <w:pPr>
              <w:pStyle w:val="Compact"/>
              <w:jc w:val="right"/>
            </w:pPr>
            <w:r>
              <w:t xml:space="preserve">3.3388</w:t>
            </w:r>
          </w:p>
        </w:tc>
      </w:tr>
      <w:tr>
        <w:tc>
          <w:tcPr/>
          <w:p>
            <w:pPr>
              <w:pStyle w:val="Compact"/>
              <w:jc w:val="left"/>
            </w:pPr>
            <w:r>
              <w:t xml:space="preserve">8L256</w:t>
            </w:r>
          </w:p>
        </w:tc>
        <w:tc>
          <w:tcPr/>
          <w:p>
            <w:pPr>
              <w:pStyle w:val="Compact"/>
              <w:jc w:val="left"/>
            </w:pPr>
            <w:r>
              <w:t xml:space="preserve">0</w:t>
            </w:r>
          </w:p>
        </w:tc>
        <w:tc>
          <w:tcPr/>
          <w:p>
            <w:pPr>
              <w:pStyle w:val="Compact"/>
              <w:jc w:val="right"/>
            </w:pPr>
            <w:r>
              <w:t xml:space="preserve">7,345,920</w:t>
            </w:r>
          </w:p>
        </w:tc>
        <w:tc>
          <w:tcPr/>
          <w:p>
            <w:pPr>
              <w:pStyle w:val="Compact"/>
              <w:jc w:val="right"/>
            </w:pPr>
            <w:r>
              <w:t xml:space="preserve">8</w:t>
            </w:r>
          </w:p>
        </w:tc>
        <w:tc>
          <w:tcPr/>
          <w:p>
            <w:pPr>
              <w:pStyle w:val="Compact"/>
              <w:jc w:val="right"/>
            </w:pPr>
            <w:r>
              <w:t xml:space="preserve">256</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3.0287</w:t>
            </w:r>
          </w:p>
        </w:tc>
        <w:tc>
          <w:tcPr/>
          <w:p>
            <w:pPr>
              <w:pStyle w:val="Compact"/>
              <w:jc w:val="right"/>
            </w:pPr>
            <w:r>
              <w:t xml:space="preserve">3.0287</w:t>
            </w:r>
          </w:p>
        </w:tc>
      </w:tr>
      <w:tr>
        <w:tc>
          <w:tcPr/>
          <w:p>
            <w:pPr>
              <w:pStyle w:val="Compact"/>
              <w:jc w:val="left"/>
            </w:pPr>
            <w:r>
              <w:t xml:space="preserve">8L256</w:t>
            </w:r>
          </w:p>
        </w:tc>
        <w:tc>
          <w:tcPr/>
          <w:p>
            <w:pPr>
              <w:pStyle w:val="Compact"/>
              <w:jc w:val="left"/>
            </w:pPr>
            <w:r>
              <w:t xml:space="preserve">1</w:t>
            </w:r>
          </w:p>
        </w:tc>
        <w:tc>
          <w:tcPr/>
          <w:p>
            <w:pPr>
              <w:pStyle w:val="Compact"/>
              <w:jc w:val="right"/>
            </w:pPr>
            <w:r>
              <w:t xml:space="preserve">7,345,920</w:t>
            </w:r>
          </w:p>
        </w:tc>
        <w:tc>
          <w:tcPr/>
          <w:p>
            <w:pPr>
              <w:pStyle w:val="Compact"/>
              <w:jc w:val="right"/>
            </w:pPr>
            <w:r>
              <w:t xml:space="preserve">8</w:t>
            </w:r>
          </w:p>
        </w:tc>
        <w:tc>
          <w:tcPr/>
          <w:p>
            <w:pPr>
              <w:pStyle w:val="Compact"/>
              <w:jc w:val="right"/>
            </w:pPr>
            <w:r>
              <w:t xml:space="preserve">256</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3.0371</w:t>
            </w:r>
          </w:p>
        </w:tc>
        <w:tc>
          <w:tcPr/>
          <w:p>
            <w:pPr>
              <w:pStyle w:val="Compact"/>
              <w:jc w:val="right"/>
            </w:pPr>
            <w:r>
              <w:t xml:space="preserve">3.0371</w:t>
            </w:r>
          </w:p>
        </w:tc>
      </w:tr>
      <w:tr>
        <w:tc>
          <w:tcPr/>
          <w:p>
            <w:pPr>
              <w:pStyle w:val="Compact"/>
              <w:jc w:val="left"/>
            </w:pPr>
            <w:r>
              <w:t xml:space="preserve">8L256</w:t>
            </w:r>
          </w:p>
        </w:tc>
        <w:tc>
          <w:tcPr/>
          <w:p>
            <w:pPr>
              <w:pStyle w:val="Compact"/>
              <w:jc w:val="left"/>
            </w:pPr>
            <w:r>
              <w:t xml:space="preserve">2</w:t>
            </w:r>
          </w:p>
        </w:tc>
        <w:tc>
          <w:tcPr/>
          <w:p>
            <w:pPr>
              <w:pStyle w:val="Compact"/>
              <w:jc w:val="right"/>
            </w:pPr>
            <w:r>
              <w:t xml:space="preserve">7,345,920</w:t>
            </w:r>
          </w:p>
        </w:tc>
        <w:tc>
          <w:tcPr/>
          <w:p>
            <w:pPr>
              <w:pStyle w:val="Compact"/>
              <w:jc w:val="right"/>
            </w:pPr>
            <w:r>
              <w:t xml:space="preserve">8</w:t>
            </w:r>
          </w:p>
        </w:tc>
        <w:tc>
          <w:tcPr/>
          <w:p>
            <w:pPr>
              <w:pStyle w:val="Compact"/>
              <w:jc w:val="right"/>
            </w:pPr>
            <w:r>
              <w:t xml:space="preserve">256</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3.0375</w:t>
            </w:r>
          </w:p>
        </w:tc>
        <w:tc>
          <w:tcPr/>
          <w:p>
            <w:pPr>
              <w:pStyle w:val="Compact"/>
              <w:jc w:val="right"/>
            </w:pPr>
            <w:r>
              <w:t xml:space="preserve">3.0375</w:t>
            </w:r>
          </w:p>
        </w:tc>
      </w:tr>
      <w:tr>
        <w:tc>
          <w:tcPr/>
          <w:p>
            <w:pPr>
              <w:pStyle w:val="Compact"/>
              <w:jc w:val="left"/>
            </w:pPr>
            <w:r>
              <w:t xml:space="preserve">12L256</w:t>
            </w:r>
          </w:p>
        </w:tc>
        <w:tc>
          <w:tcPr/>
          <w:p>
            <w:pPr>
              <w:pStyle w:val="Compact"/>
              <w:jc w:val="left"/>
            </w:pPr>
            <w:r>
              <w:t xml:space="preserve">0</w:t>
            </w:r>
          </w:p>
        </w:tc>
        <w:tc>
          <w:tcPr/>
          <w:p>
            <w:pPr>
              <w:pStyle w:val="Compact"/>
              <w:jc w:val="right"/>
            </w:pPr>
            <w:r>
              <w:t xml:space="preserve">10,504,960</w:t>
            </w:r>
          </w:p>
        </w:tc>
        <w:tc>
          <w:tcPr/>
          <w:p>
            <w:pPr>
              <w:pStyle w:val="Compact"/>
              <w:jc w:val="right"/>
            </w:pPr>
            <w:r>
              <w:t xml:space="preserve">12</w:t>
            </w:r>
          </w:p>
        </w:tc>
        <w:tc>
          <w:tcPr/>
          <w:p>
            <w:pPr>
              <w:pStyle w:val="Compact"/>
              <w:jc w:val="right"/>
            </w:pPr>
            <w:r>
              <w:t xml:space="preserve">256</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2.9166</w:t>
            </w:r>
          </w:p>
        </w:tc>
        <w:tc>
          <w:tcPr/>
          <w:p>
            <w:pPr>
              <w:pStyle w:val="Compact"/>
              <w:jc w:val="right"/>
            </w:pPr>
            <w:r>
              <w:t xml:space="preserve">2.9166</w:t>
            </w:r>
          </w:p>
        </w:tc>
      </w:tr>
      <w:tr>
        <w:tc>
          <w:tcPr/>
          <w:p>
            <w:pPr>
              <w:pStyle w:val="Compact"/>
              <w:jc w:val="left"/>
            </w:pPr>
            <w:r>
              <w:t xml:space="preserve">12L256</w:t>
            </w:r>
          </w:p>
        </w:tc>
        <w:tc>
          <w:tcPr/>
          <w:p>
            <w:pPr>
              <w:pStyle w:val="Compact"/>
              <w:jc w:val="left"/>
            </w:pPr>
            <w:r>
              <w:t xml:space="preserve">1</w:t>
            </w:r>
          </w:p>
        </w:tc>
        <w:tc>
          <w:tcPr/>
          <w:p>
            <w:pPr>
              <w:pStyle w:val="Compact"/>
              <w:jc w:val="right"/>
            </w:pPr>
            <w:r>
              <w:t xml:space="preserve">10,504,960</w:t>
            </w:r>
          </w:p>
        </w:tc>
        <w:tc>
          <w:tcPr/>
          <w:p>
            <w:pPr>
              <w:pStyle w:val="Compact"/>
              <w:jc w:val="right"/>
            </w:pPr>
            <w:r>
              <w:t xml:space="preserve">12</w:t>
            </w:r>
          </w:p>
        </w:tc>
        <w:tc>
          <w:tcPr/>
          <w:p>
            <w:pPr>
              <w:pStyle w:val="Compact"/>
              <w:jc w:val="right"/>
            </w:pPr>
            <w:r>
              <w:t xml:space="preserve">256</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2.9279</w:t>
            </w:r>
          </w:p>
        </w:tc>
        <w:tc>
          <w:tcPr/>
          <w:p>
            <w:pPr>
              <w:pStyle w:val="Compact"/>
              <w:jc w:val="right"/>
            </w:pPr>
            <w:r>
              <w:t xml:space="preserve">2.9279</w:t>
            </w:r>
          </w:p>
        </w:tc>
      </w:tr>
      <w:tr>
        <w:tc>
          <w:tcPr/>
          <w:p>
            <w:pPr>
              <w:pStyle w:val="Compact"/>
              <w:jc w:val="left"/>
            </w:pPr>
            <w:r>
              <w:t xml:space="preserve">12L256</w:t>
            </w:r>
          </w:p>
        </w:tc>
        <w:tc>
          <w:tcPr/>
          <w:p>
            <w:pPr>
              <w:pStyle w:val="Compact"/>
              <w:jc w:val="left"/>
            </w:pPr>
            <w:r>
              <w:t xml:space="preserve">2</w:t>
            </w:r>
          </w:p>
        </w:tc>
        <w:tc>
          <w:tcPr/>
          <w:p>
            <w:pPr>
              <w:pStyle w:val="Compact"/>
              <w:jc w:val="right"/>
            </w:pPr>
            <w:r>
              <w:t xml:space="preserve">10,504,960</w:t>
            </w:r>
          </w:p>
        </w:tc>
        <w:tc>
          <w:tcPr/>
          <w:p>
            <w:pPr>
              <w:pStyle w:val="Compact"/>
              <w:jc w:val="right"/>
            </w:pPr>
            <w:r>
              <w:t xml:space="preserve">12</w:t>
            </w:r>
          </w:p>
        </w:tc>
        <w:tc>
          <w:tcPr/>
          <w:p>
            <w:pPr>
              <w:pStyle w:val="Compact"/>
              <w:jc w:val="right"/>
            </w:pPr>
            <w:r>
              <w:t xml:space="preserve">256</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2.9129</w:t>
            </w:r>
          </w:p>
        </w:tc>
        <w:tc>
          <w:tcPr/>
          <w:p>
            <w:pPr>
              <w:pStyle w:val="Compact"/>
              <w:jc w:val="right"/>
            </w:pPr>
            <w:r>
              <w:t xml:space="preserve">2.9129</w:t>
            </w:r>
          </w:p>
        </w:tc>
      </w:tr>
      <w:tr>
        <w:tc>
          <w:tcPr/>
          <w:p>
            <w:pPr>
              <w:pStyle w:val="Compact"/>
              <w:jc w:val="left"/>
            </w:pPr>
            <w:r>
              <w:t xml:space="preserve">8L384</w:t>
            </w:r>
          </w:p>
        </w:tc>
        <w:tc>
          <w:tcPr/>
          <w:p>
            <w:pPr>
              <w:pStyle w:val="Compact"/>
              <w:jc w:val="left"/>
            </w:pPr>
            <w:r>
              <w:t xml:space="preserve">0</w:t>
            </w:r>
          </w:p>
        </w:tc>
        <w:tc>
          <w:tcPr/>
          <w:p>
            <w:pPr>
              <w:pStyle w:val="Compact"/>
              <w:jc w:val="right"/>
            </w:pPr>
            <w:r>
              <w:t xml:space="preserve">15,737,472</w:t>
            </w:r>
          </w:p>
        </w:tc>
        <w:tc>
          <w:tcPr/>
          <w:p>
            <w:pPr>
              <w:pStyle w:val="Compact"/>
              <w:jc w:val="right"/>
            </w:pPr>
            <w:r>
              <w:t xml:space="preserve">8</w:t>
            </w:r>
          </w:p>
        </w:tc>
        <w:tc>
          <w:tcPr/>
          <w:p>
            <w:pPr>
              <w:pStyle w:val="Compact"/>
              <w:jc w:val="right"/>
            </w:pPr>
            <w:r>
              <w:t xml:space="preserve">384</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2.8401</w:t>
            </w:r>
          </w:p>
        </w:tc>
        <w:tc>
          <w:tcPr/>
          <w:p>
            <w:pPr>
              <w:pStyle w:val="Compact"/>
              <w:jc w:val="right"/>
            </w:pPr>
            <w:r>
              <w:t xml:space="preserve">2.8401</w:t>
            </w:r>
          </w:p>
        </w:tc>
      </w:tr>
      <w:tr>
        <w:tc>
          <w:tcPr/>
          <w:p>
            <w:pPr>
              <w:pStyle w:val="Compact"/>
              <w:jc w:val="left"/>
            </w:pPr>
            <w:r>
              <w:t xml:space="preserve">8L384</w:t>
            </w:r>
          </w:p>
        </w:tc>
        <w:tc>
          <w:tcPr/>
          <w:p>
            <w:pPr>
              <w:pStyle w:val="Compact"/>
              <w:jc w:val="left"/>
            </w:pPr>
            <w:r>
              <w:t xml:space="preserve">1</w:t>
            </w:r>
          </w:p>
        </w:tc>
        <w:tc>
          <w:tcPr/>
          <w:p>
            <w:pPr>
              <w:pStyle w:val="Compact"/>
              <w:jc w:val="right"/>
            </w:pPr>
            <w:r>
              <w:t xml:space="preserve">15,737,472</w:t>
            </w:r>
          </w:p>
        </w:tc>
        <w:tc>
          <w:tcPr/>
          <w:p>
            <w:pPr>
              <w:pStyle w:val="Compact"/>
              <w:jc w:val="right"/>
            </w:pPr>
            <w:r>
              <w:t xml:space="preserve">8</w:t>
            </w:r>
          </w:p>
        </w:tc>
        <w:tc>
          <w:tcPr/>
          <w:p>
            <w:pPr>
              <w:pStyle w:val="Compact"/>
              <w:jc w:val="right"/>
            </w:pPr>
            <w:r>
              <w:t xml:space="preserve">384</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2.8538</w:t>
            </w:r>
          </w:p>
        </w:tc>
        <w:tc>
          <w:tcPr/>
          <w:p>
            <w:pPr>
              <w:pStyle w:val="Compact"/>
              <w:jc w:val="right"/>
            </w:pPr>
            <w:r>
              <w:t xml:space="preserve">2.8538</w:t>
            </w:r>
          </w:p>
        </w:tc>
      </w:tr>
      <w:tr>
        <w:tc>
          <w:tcPr/>
          <w:p>
            <w:pPr>
              <w:pStyle w:val="Compact"/>
              <w:jc w:val="left"/>
            </w:pPr>
            <w:r>
              <w:t xml:space="preserve">8L384</w:t>
            </w:r>
          </w:p>
        </w:tc>
        <w:tc>
          <w:tcPr/>
          <w:p>
            <w:pPr>
              <w:pStyle w:val="Compact"/>
              <w:jc w:val="left"/>
            </w:pPr>
            <w:r>
              <w:t xml:space="preserve">2</w:t>
            </w:r>
          </w:p>
        </w:tc>
        <w:tc>
          <w:tcPr/>
          <w:p>
            <w:pPr>
              <w:pStyle w:val="Compact"/>
              <w:jc w:val="right"/>
            </w:pPr>
            <w:r>
              <w:t xml:space="preserve">15,737,472</w:t>
            </w:r>
          </w:p>
        </w:tc>
        <w:tc>
          <w:tcPr/>
          <w:p>
            <w:pPr>
              <w:pStyle w:val="Compact"/>
              <w:jc w:val="right"/>
            </w:pPr>
            <w:r>
              <w:t xml:space="preserve">8</w:t>
            </w:r>
          </w:p>
        </w:tc>
        <w:tc>
          <w:tcPr/>
          <w:p>
            <w:pPr>
              <w:pStyle w:val="Compact"/>
              <w:jc w:val="right"/>
            </w:pPr>
            <w:r>
              <w:t xml:space="preserve">384</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2.8353</w:t>
            </w:r>
          </w:p>
        </w:tc>
        <w:tc>
          <w:tcPr/>
          <w:p>
            <w:pPr>
              <w:pStyle w:val="Compact"/>
              <w:jc w:val="right"/>
            </w:pPr>
            <w:r>
              <w:t xml:space="preserve">2.8353</w:t>
            </w:r>
          </w:p>
        </w:tc>
      </w:tr>
      <w:tr>
        <w:tc>
          <w:tcPr/>
          <w:p>
            <w:pPr>
              <w:pStyle w:val="Compact"/>
              <w:jc w:val="left"/>
            </w:pPr>
            <w:r>
              <w:t xml:space="preserve">12L384</w:t>
            </w:r>
          </w:p>
        </w:tc>
        <w:tc>
          <w:tcPr/>
          <w:p>
            <w:pPr>
              <w:pStyle w:val="Compact"/>
              <w:jc w:val="left"/>
            </w:pPr>
            <w:r>
              <w:t xml:space="preserve">0</w:t>
            </w:r>
          </w:p>
        </w:tc>
        <w:tc>
          <w:tcPr/>
          <w:p>
            <w:pPr>
              <w:pStyle w:val="Compact"/>
              <w:jc w:val="right"/>
            </w:pPr>
            <w:r>
              <w:t xml:space="preserve">22,835,328</w:t>
            </w:r>
          </w:p>
        </w:tc>
        <w:tc>
          <w:tcPr/>
          <w:p>
            <w:pPr>
              <w:pStyle w:val="Compact"/>
              <w:jc w:val="right"/>
            </w:pPr>
            <w:r>
              <w:t xml:space="preserve">12</w:t>
            </w:r>
          </w:p>
        </w:tc>
        <w:tc>
          <w:tcPr/>
          <w:p>
            <w:pPr>
              <w:pStyle w:val="Compact"/>
              <w:jc w:val="right"/>
            </w:pPr>
            <w:r>
              <w:t xml:space="preserve">384</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2.7537</w:t>
            </w:r>
          </w:p>
        </w:tc>
        <w:tc>
          <w:tcPr/>
          <w:p>
            <w:pPr>
              <w:pStyle w:val="Compact"/>
              <w:jc w:val="right"/>
            </w:pPr>
            <w:r>
              <w:t xml:space="preserve">2.7537</w:t>
            </w:r>
          </w:p>
        </w:tc>
      </w:tr>
      <w:tr>
        <w:tc>
          <w:tcPr/>
          <w:p>
            <w:pPr>
              <w:pStyle w:val="Compact"/>
              <w:jc w:val="left"/>
            </w:pPr>
            <w:r>
              <w:t xml:space="preserve">12L384</w:t>
            </w:r>
          </w:p>
        </w:tc>
        <w:tc>
          <w:tcPr/>
          <w:p>
            <w:pPr>
              <w:pStyle w:val="Compact"/>
              <w:jc w:val="left"/>
            </w:pPr>
            <w:r>
              <w:t xml:space="preserve">1</w:t>
            </w:r>
          </w:p>
        </w:tc>
        <w:tc>
          <w:tcPr/>
          <w:p>
            <w:pPr>
              <w:pStyle w:val="Compact"/>
              <w:jc w:val="right"/>
            </w:pPr>
            <w:r>
              <w:t xml:space="preserve">22,835,328</w:t>
            </w:r>
          </w:p>
        </w:tc>
        <w:tc>
          <w:tcPr/>
          <w:p>
            <w:pPr>
              <w:pStyle w:val="Compact"/>
              <w:jc w:val="right"/>
            </w:pPr>
            <w:r>
              <w:t xml:space="preserve">12</w:t>
            </w:r>
          </w:p>
        </w:tc>
        <w:tc>
          <w:tcPr/>
          <w:p>
            <w:pPr>
              <w:pStyle w:val="Compact"/>
              <w:jc w:val="right"/>
            </w:pPr>
            <w:r>
              <w:t xml:space="preserve">384</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2.7482</w:t>
            </w:r>
          </w:p>
        </w:tc>
        <w:tc>
          <w:tcPr/>
          <w:p>
            <w:pPr>
              <w:pStyle w:val="Compact"/>
              <w:jc w:val="right"/>
            </w:pPr>
            <w:r>
              <w:t xml:space="preserve">2.7482</w:t>
            </w:r>
          </w:p>
        </w:tc>
      </w:tr>
      <w:tr>
        <w:tc>
          <w:tcPr/>
          <w:p>
            <w:pPr>
              <w:pStyle w:val="Compact"/>
              <w:jc w:val="left"/>
            </w:pPr>
            <w:r>
              <w:t xml:space="preserve">12L384</w:t>
            </w:r>
          </w:p>
        </w:tc>
        <w:tc>
          <w:tcPr/>
          <w:p>
            <w:pPr>
              <w:pStyle w:val="Compact"/>
              <w:jc w:val="left"/>
            </w:pPr>
            <w:r>
              <w:t xml:space="preserve">2</w:t>
            </w:r>
          </w:p>
        </w:tc>
        <w:tc>
          <w:tcPr/>
          <w:p>
            <w:pPr>
              <w:pStyle w:val="Compact"/>
              <w:jc w:val="right"/>
            </w:pPr>
            <w:r>
              <w:t xml:space="preserve">22,835,328</w:t>
            </w:r>
          </w:p>
        </w:tc>
        <w:tc>
          <w:tcPr/>
          <w:p>
            <w:pPr>
              <w:pStyle w:val="Compact"/>
              <w:jc w:val="right"/>
            </w:pPr>
            <w:r>
              <w:t xml:space="preserve">12</w:t>
            </w:r>
          </w:p>
        </w:tc>
        <w:tc>
          <w:tcPr/>
          <w:p>
            <w:pPr>
              <w:pStyle w:val="Compact"/>
              <w:jc w:val="right"/>
            </w:pPr>
            <w:r>
              <w:t xml:space="preserve">384</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2.7527</w:t>
            </w:r>
          </w:p>
        </w:tc>
        <w:tc>
          <w:tcPr/>
          <w:p>
            <w:pPr>
              <w:pStyle w:val="Compact"/>
              <w:jc w:val="right"/>
            </w:pPr>
            <w:r>
              <w:t xml:space="preserve">2.7527</w:t>
            </w:r>
          </w:p>
        </w:tc>
      </w:tr>
      <w:tr>
        <w:tc>
          <w:tcPr/>
          <w:p>
            <w:pPr>
              <w:pStyle w:val="Compact"/>
              <w:jc w:val="left"/>
            </w:pPr>
            <w:r>
              <w:t xml:space="preserve">12L512</w:t>
            </w:r>
          </w:p>
        </w:tc>
        <w:tc>
          <w:tcPr/>
          <w:p>
            <w:pPr>
              <w:pStyle w:val="Compact"/>
              <w:jc w:val="left"/>
            </w:pPr>
            <w:r>
              <w:t xml:space="preserve">0</w:t>
            </w:r>
          </w:p>
        </w:tc>
        <w:tc>
          <w:tcPr/>
          <w:p>
            <w:pPr>
              <w:pStyle w:val="Compact"/>
              <w:jc w:val="right"/>
            </w:pPr>
            <w:r>
              <w:t xml:space="preserve">39,884,288</w:t>
            </w:r>
          </w:p>
        </w:tc>
        <w:tc>
          <w:tcPr/>
          <w:p>
            <w:pPr>
              <w:pStyle w:val="Compact"/>
              <w:jc w:val="right"/>
            </w:pPr>
            <w:r>
              <w:t xml:space="preserve">12</w:t>
            </w:r>
          </w:p>
        </w:tc>
        <w:tc>
          <w:tcPr/>
          <w:p>
            <w:pPr>
              <w:pStyle w:val="Compact"/>
              <w:jc w:val="right"/>
            </w:pPr>
            <w:r>
              <w:t xml:space="preserve">512</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2.7095</w:t>
            </w:r>
          </w:p>
        </w:tc>
        <w:tc>
          <w:tcPr/>
          <w:p>
            <w:pPr>
              <w:pStyle w:val="Compact"/>
              <w:jc w:val="right"/>
            </w:pPr>
            <w:r>
              <w:t xml:space="preserve">2.7095</w:t>
            </w:r>
          </w:p>
        </w:tc>
      </w:tr>
      <w:tr>
        <w:tc>
          <w:tcPr/>
          <w:p>
            <w:pPr>
              <w:pStyle w:val="Compact"/>
              <w:jc w:val="left"/>
            </w:pPr>
            <w:r>
              <w:t xml:space="preserve">12L512</w:t>
            </w:r>
          </w:p>
        </w:tc>
        <w:tc>
          <w:tcPr/>
          <w:p>
            <w:pPr>
              <w:pStyle w:val="Compact"/>
              <w:jc w:val="left"/>
            </w:pPr>
            <w:r>
              <w:t xml:space="preserve">1</w:t>
            </w:r>
          </w:p>
        </w:tc>
        <w:tc>
          <w:tcPr/>
          <w:p>
            <w:pPr>
              <w:pStyle w:val="Compact"/>
              <w:jc w:val="right"/>
            </w:pPr>
            <w:r>
              <w:t xml:space="preserve">39,884,288</w:t>
            </w:r>
          </w:p>
        </w:tc>
        <w:tc>
          <w:tcPr/>
          <w:p>
            <w:pPr>
              <w:pStyle w:val="Compact"/>
              <w:jc w:val="right"/>
            </w:pPr>
            <w:r>
              <w:t xml:space="preserve">12</w:t>
            </w:r>
          </w:p>
        </w:tc>
        <w:tc>
          <w:tcPr/>
          <w:p>
            <w:pPr>
              <w:pStyle w:val="Compact"/>
              <w:jc w:val="right"/>
            </w:pPr>
            <w:r>
              <w:t xml:space="preserve">512</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2.7001</w:t>
            </w:r>
          </w:p>
        </w:tc>
        <w:tc>
          <w:tcPr/>
          <w:p>
            <w:pPr>
              <w:pStyle w:val="Compact"/>
              <w:jc w:val="right"/>
            </w:pPr>
            <w:r>
              <w:t xml:space="preserve">2.7001</w:t>
            </w:r>
          </w:p>
        </w:tc>
      </w:tr>
      <w:tr>
        <w:tc>
          <w:tcPr/>
          <w:p>
            <w:pPr>
              <w:pStyle w:val="Compact"/>
              <w:jc w:val="left"/>
            </w:pPr>
            <w:r>
              <w:t xml:space="preserve">12L512</w:t>
            </w:r>
          </w:p>
        </w:tc>
        <w:tc>
          <w:tcPr/>
          <w:p>
            <w:pPr>
              <w:pStyle w:val="Compact"/>
              <w:jc w:val="left"/>
            </w:pPr>
            <w:r>
              <w:t xml:space="preserve">2</w:t>
            </w:r>
          </w:p>
        </w:tc>
        <w:tc>
          <w:tcPr/>
          <w:p>
            <w:pPr>
              <w:pStyle w:val="Compact"/>
              <w:jc w:val="right"/>
            </w:pPr>
            <w:r>
              <w:t xml:space="preserve">39,884,288</w:t>
            </w:r>
          </w:p>
        </w:tc>
        <w:tc>
          <w:tcPr/>
          <w:p>
            <w:pPr>
              <w:pStyle w:val="Compact"/>
              <w:jc w:val="right"/>
            </w:pPr>
            <w:r>
              <w:t xml:space="preserve">12</w:t>
            </w:r>
          </w:p>
        </w:tc>
        <w:tc>
          <w:tcPr/>
          <w:p>
            <w:pPr>
              <w:pStyle w:val="Compact"/>
              <w:jc w:val="right"/>
            </w:pPr>
            <w:r>
              <w:t xml:space="preserve">512</w:t>
            </w:r>
          </w:p>
        </w:tc>
        <w:tc>
          <w:tcPr/>
          <w:p>
            <w:pPr>
              <w:pStyle w:val="Compact"/>
              <w:jc w:val="right"/>
            </w:pPr>
            <w:r>
              <w:t xml:space="preserve">8</w:t>
            </w:r>
          </w:p>
        </w:tc>
        <w:tc>
          <w:tcPr/>
          <w:p>
            <w:pPr>
              <w:pStyle w:val="Compact"/>
              <w:jc w:val="right"/>
            </w:pPr>
            <w:r>
              <w:t xml:space="preserve">12,000</w:t>
            </w:r>
          </w:p>
        </w:tc>
        <w:tc>
          <w:tcPr/>
          <w:p>
            <w:pPr>
              <w:pStyle w:val="Compact"/>
              <w:jc w:val="right"/>
            </w:pPr>
            <w:r>
              <w:t xml:space="preserve">30.0</w:t>
            </w:r>
          </w:p>
        </w:tc>
        <w:tc>
          <w:tcPr/>
          <w:p>
            <w:pPr>
              <w:pStyle w:val="Compact"/>
              <w:jc w:val="right"/>
            </w:pPr>
            <w:r>
              <w:t xml:space="preserve">2.7065</w:t>
            </w:r>
          </w:p>
        </w:tc>
        <w:tc>
          <w:tcPr/>
          <w:p>
            <w:pPr>
              <w:pStyle w:val="Compact"/>
              <w:jc w:val="right"/>
            </w:pPr>
            <w:r>
              <w:t xml:space="preserve">2.7065</w:t>
            </w:r>
          </w:p>
        </w:tc>
      </w:tr>
    </w:tbl>
    <w:bookmarkEnd w:id="10"/>
    <w:bookmarkEnd w:id="11"/>
    <w:bookmarkStart w:id="13" w:name="per-run-evaluation-and-failure-counts"/>
    <w:p>
      <w:pPr>
        <w:pStyle w:val="Heading1"/>
      </w:pPr>
      <w:r>
        <w:t xml:space="preserve">Per-run evaluation and failure counts</w:t>
      </w:r>
    </w:p>
    <w:bookmarkStart w:id="12" w:name="tab:s-counts"/>
    <w:p>
      <w:pPr>
        <w:pStyle w:val="TableCaption"/>
      </w:pPr>
      <w:r>
        <w:t xml:space="preserve">Per-run evaluation counts. Every failure at every scored position is classified, so these are counts rather than sampled shares: 110,545 failures over 622,998 model-position evaluations, each model being evaluated at the same 34,611 unique positions. No recorded failure was a legal move under the corrected gate.</w:t>
      </w:r>
    </w:p>
    <w:tbl>
      <w:tblPr>
        <w:tblStyle w:val="Table"/>
        <w:tblW w:type="auto" w:w="0"/>
        <w:tblLook w:firstRow="1" w:lastRow="0" w:firstColumn="0" w:lastColumn="0" w:noHBand="0" w:noVBand="0" w:val="0020"/>
        <w:tblCaption w:val="Per-run evaluation counts. Every failure at every scored position is classified, so these are counts rather than sampled shares: 110,545 failures over 622,998 model-position evaluations, each model being evaluated at the same 34,611 unique positions. No recorded failure was a legal move under the corrected gate."/>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rung</w:t>
            </w:r>
          </w:p>
        </w:tc>
        <w:tc>
          <w:tcPr/>
          <w:p>
            <w:pPr>
              <w:pStyle w:val="Compact"/>
              <w:jc w:val="left"/>
            </w:pPr>
            <w:r>
              <w:t xml:space="preserve">seed</w:t>
            </w:r>
          </w:p>
        </w:tc>
        <w:tc>
          <w:tcPr/>
          <w:p>
            <w:pPr>
              <w:pStyle w:val="Compact"/>
              <w:jc w:val="right"/>
            </w:pPr>
            <w:r>
              <w:t xml:space="preserve">positions</w:t>
            </w:r>
          </w:p>
        </w:tc>
        <w:tc>
          <w:tcPr/>
          <w:p>
            <w:pPr>
              <w:pStyle w:val="Compact"/>
              <w:jc w:val="right"/>
            </w:pPr>
            <w:r>
              <w:t xml:space="preserve">failures</w:t>
            </w:r>
          </w:p>
        </w:tc>
        <w:tc>
          <w:tcPr/>
          <w:p>
            <w:pPr>
              <w:pStyle w:val="Compact"/>
              <w:jc w:val="right"/>
            </w:pPr>
            <w:r>
              <w:t xml:space="preserve">rate</w:t>
            </w:r>
          </w:p>
        </w:tc>
        <w:tc>
          <w:tcPr/>
          <w:p>
            <w:pPr>
              <w:pStyle w:val="Compact"/>
              <w:jc w:val="right"/>
            </w:pPr>
            <w:r>
              <w:t xml:space="preserve">empty</w:t>
            </w:r>
          </w:p>
        </w:tc>
        <w:tc>
          <w:tcPr/>
          <w:p>
            <w:pPr>
              <w:pStyle w:val="Compact"/>
              <w:jc w:val="right"/>
            </w:pPr>
            <w:r>
              <w:t xml:space="preserve">opp</w:t>
            </w:r>
          </w:p>
        </w:tc>
        <w:tc>
          <w:tcPr/>
          <w:p>
            <w:pPr>
              <w:pStyle w:val="Compact"/>
              <w:jc w:val="right"/>
            </w:pPr>
            <w:r>
              <w:t xml:space="preserve">own</w:t>
            </w:r>
          </w:p>
        </w:tc>
        <w:tc>
          <w:tcPr/>
          <w:p>
            <w:pPr>
              <w:pStyle w:val="Compact"/>
              <w:jc w:val="right"/>
            </w:pPr>
            <w:r>
              <w:t xml:space="preserve">cast</w:t>
            </w:r>
          </w:p>
        </w:tc>
        <w:tc>
          <w:tcPr/>
          <w:p>
            <w:pPr>
              <w:pStyle w:val="Compact"/>
              <w:jc w:val="right"/>
            </w:pPr>
            <w:r>
              <w:t xml:space="preserve">g.imp</w:t>
            </w:r>
          </w:p>
        </w:tc>
        <w:tc>
          <w:tcPr/>
          <w:p>
            <w:pPr>
              <w:pStyle w:val="Compact"/>
              <w:jc w:val="right"/>
            </w:pPr>
            <w:r>
              <w:t xml:space="preserve">g.blk</w:t>
            </w:r>
          </w:p>
        </w:tc>
        <w:tc>
          <w:tcPr/>
          <w:p>
            <w:pPr>
              <w:pStyle w:val="Compact"/>
              <w:jc w:val="right"/>
            </w:pPr>
            <w:r>
              <w:t xml:space="preserve">check</w:t>
            </w:r>
          </w:p>
        </w:tc>
      </w:tr>
      <w:tr>
        <w:tc>
          <w:tcPr/>
          <w:p>
            <w:pPr>
              <w:pStyle w:val="Compact"/>
              <w:jc w:val="left"/>
            </w:pPr>
            <w:r>
              <w:t xml:space="preserve">6L192</w:t>
            </w:r>
          </w:p>
        </w:tc>
        <w:tc>
          <w:tcPr/>
          <w:p>
            <w:pPr>
              <w:pStyle w:val="Compact"/>
              <w:jc w:val="left"/>
            </w:pPr>
            <w:r>
              <w:t xml:space="preserve">0</w:t>
            </w:r>
          </w:p>
        </w:tc>
        <w:tc>
          <w:tcPr/>
          <w:p>
            <w:pPr>
              <w:pStyle w:val="Compact"/>
              <w:jc w:val="right"/>
            </w:pPr>
            <w:r>
              <w:t xml:space="preserve">34,611</w:t>
            </w:r>
          </w:p>
        </w:tc>
        <w:tc>
          <w:tcPr/>
          <w:p>
            <w:pPr>
              <w:pStyle w:val="Compact"/>
              <w:jc w:val="right"/>
            </w:pPr>
            <w:r>
              <w:t xml:space="preserve">8,703</w:t>
            </w:r>
          </w:p>
        </w:tc>
        <w:tc>
          <w:tcPr/>
          <w:p>
            <w:pPr>
              <w:pStyle w:val="Compact"/>
              <w:jc w:val="right"/>
            </w:pPr>
            <w:r>
              <w:t xml:space="preserve">0.25145</w:t>
            </w:r>
          </w:p>
        </w:tc>
        <w:tc>
          <w:tcPr/>
          <w:p>
            <w:pPr>
              <w:pStyle w:val="Compact"/>
              <w:jc w:val="right"/>
            </w:pPr>
            <w:r>
              <w:t xml:space="preserve">2,164</w:t>
            </w:r>
          </w:p>
        </w:tc>
        <w:tc>
          <w:tcPr/>
          <w:p>
            <w:pPr>
              <w:pStyle w:val="Compact"/>
              <w:jc w:val="right"/>
            </w:pPr>
            <w:r>
              <w:t xml:space="preserve">406</w:t>
            </w:r>
          </w:p>
        </w:tc>
        <w:tc>
          <w:tcPr/>
          <w:p>
            <w:pPr>
              <w:pStyle w:val="Compact"/>
              <w:jc w:val="right"/>
            </w:pPr>
            <w:r>
              <w:t xml:space="preserve">1,165</w:t>
            </w:r>
          </w:p>
        </w:tc>
        <w:tc>
          <w:tcPr/>
          <w:p>
            <w:pPr>
              <w:pStyle w:val="Compact"/>
              <w:jc w:val="right"/>
            </w:pPr>
            <w:r>
              <w:t xml:space="preserve">41</w:t>
            </w:r>
          </w:p>
        </w:tc>
        <w:tc>
          <w:tcPr/>
          <w:p>
            <w:pPr>
              <w:pStyle w:val="Compact"/>
              <w:jc w:val="right"/>
            </w:pPr>
            <w:r>
              <w:t xml:space="preserve">2,006</w:t>
            </w:r>
          </w:p>
        </w:tc>
        <w:tc>
          <w:tcPr/>
          <w:p>
            <w:pPr>
              <w:pStyle w:val="Compact"/>
              <w:jc w:val="right"/>
            </w:pPr>
            <w:r>
              <w:t xml:space="preserve">505</w:t>
            </w:r>
          </w:p>
        </w:tc>
        <w:tc>
          <w:tcPr/>
          <w:p>
            <w:pPr>
              <w:pStyle w:val="Compact"/>
              <w:jc w:val="right"/>
            </w:pPr>
            <w:r>
              <w:t xml:space="preserve">2,416</w:t>
            </w:r>
          </w:p>
        </w:tc>
      </w:tr>
      <w:tr>
        <w:tc>
          <w:tcPr/>
          <w:p>
            <w:pPr>
              <w:pStyle w:val="Compact"/>
              <w:jc w:val="left"/>
            </w:pPr>
            <w:r>
              <w:t xml:space="preserve">6L192</w:t>
            </w:r>
          </w:p>
        </w:tc>
        <w:tc>
          <w:tcPr/>
          <w:p>
            <w:pPr>
              <w:pStyle w:val="Compact"/>
              <w:jc w:val="left"/>
            </w:pPr>
            <w:r>
              <w:t xml:space="preserve">1</w:t>
            </w:r>
          </w:p>
        </w:tc>
        <w:tc>
          <w:tcPr/>
          <w:p>
            <w:pPr>
              <w:pStyle w:val="Compact"/>
              <w:jc w:val="right"/>
            </w:pPr>
            <w:r>
              <w:t xml:space="preserve">34,611</w:t>
            </w:r>
          </w:p>
        </w:tc>
        <w:tc>
          <w:tcPr/>
          <w:p>
            <w:pPr>
              <w:pStyle w:val="Compact"/>
              <w:jc w:val="right"/>
            </w:pPr>
            <w:r>
              <w:t xml:space="preserve">8,830</w:t>
            </w:r>
          </w:p>
        </w:tc>
        <w:tc>
          <w:tcPr/>
          <w:p>
            <w:pPr>
              <w:pStyle w:val="Compact"/>
              <w:jc w:val="right"/>
            </w:pPr>
            <w:r>
              <w:t xml:space="preserve">0.25512</w:t>
            </w:r>
          </w:p>
        </w:tc>
        <w:tc>
          <w:tcPr/>
          <w:p>
            <w:pPr>
              <w:pStyle w:val="Compact"/>
              <w:jc w:val="right"/>
            </w:pPr>
            <w:r>
              <w:t xml:space="preserve">2,183</w:t>
            </w:r>
          </w:p>
        </w:tc>
        <w:tc>
          <w:tcPr/>
          <w:p>
            <w:pPr>
              <w:pStyle w:val="Compact"/>
              <w:jc w:val="right"/>
            </w:pPr>
            <w:r>
              <w:t xml:space="preserve">496</w:t>
            </w:r>
          </w:p>
        </w:tc>
        <w:tc>
          <w:tcPr/>
          <w:p>
            <w:pPr>
              <w:pStyle w:val="Compact"/>
              <w:jc w:val="right"/>
            </w:pPr>
            <w:r>
              <w:t xml:space="preserve">1,181</w:t>
            </w:r>
          </w:p>
        </w:tc>
        <w:tc>
          <w:tcPr/>
          <w:p>
            <w:pPr>
              <w:pStyle w:val="Compact"/>
              <w:jc w:val="right"/>
            </w:pPr>
            <w:r>
              <w:t xml:space="preserve">52</w:t>
            </w:r>
          </w:p>
        </w:tc>
        <w:tc>
          <w:tcPr/>
          <w:p>
            <w:pPr>
              <w:pStyle w:val="Compact"/>
              <w:jc w:val="right"/>
            </w:pPr>
            <w:r>
              <w:t xml:space="preserve">1,940</w:t>
            </w:r>
          </w:p>
        </w:tc>
        <w:tc>
          <w:tcPr/>
          <w:p>
            <w:pPr>
              <w:pStyle w:val="Compact"/>
              <w:jc w:val="right"/>
            </w:pPr>
            <w:r>
              <w:t xml:space="preserve">504</w:t>
            </w:r>
          </w:p>
        </w:tc>
        <w:tc>
          <w:tcPr/>
          <w:p>
            <w:pPr>
              <w:pStyle w:val="Compact"/>
              <w:jc w:val="right"/>
            </w:pPr>
            <w:r>
              <w:t xml:space="preserve">2,474</w:t>
            </w:r>
          </w:p>
        </w:tc>
      </w:tr>
      <w:tr>
        <w:tc>
          <w:tcPr/>
          <w:p>
            <w:pPr>
              <w:pStyle w:val="Compact"/>
              <w:jc w:val="left"/>
            </w:pPr>
            <w:r>
              <w:t xml:space="preserve">6L192</w:t>
            </w:r>
          </w:p>
        </w:tc>
        <w:tc>
          <w:tcPr/>
          <w:p>
            <w:pPr>
              <w:pStyle w:val="Compact"/>
              <w:jc w:val="left"/>
            </w:pPr>
            <w:r>
              <w:t xml:space="preserve">2</w:t>
            </w:r>
          </w:p>
        </w:tc>
        <w:tc>
          <w:tcPr/>
          <w:p>
            <w:pPr>
              <w:pStyle w:val="Compact"/>
              <w:jc w:val="right"/>
            </w:pPr>
            <w:r>
              <w:t xml:space="preserve">34,611</w:t>
            </w:r>
          </w:p>
        </w:tc>
        <w:tc>
          <w:tcPr/>
          <w:p>
            <w:pPr>
              <w:pStyle w:val="Compact"/>
              <w:jc w:val="right"/>
            </w:pPr>
            <w:r>
              <w:t xml:space="preserve">8,715</w:t>
            </w:r>
          </w:p>
        </w:tc>
        <w:tc>
          <w:tcPr/>
          <w:p>
            <w:pPr>
              <w:pStyle w:val="Compact"/>
              <w:jc w:val="right"/>
            </w:pPr>
            <w:r>
              <w:t xml:space="preserve">0.25180</w:t>
            </w:r>
          </w:p>
        </w:tc>
        <w:tc>
          <w:tcPr/>
          <w:p>
            <w:pPr>
              <w:pStyle w:val="Compact"/>
              <w:jc w:val="right"/>
            </w:pPr>
            <w:r>
              <w:t xml:space="preserve">2,130</w:t>
            </w:r>
          </w:p>
        </w:tc>
        <w:tc>
          <w:tcPr/>
          <w:p>
            <w:pPr>
              <w:pStyle w:val="Compact"/>
              <w:jc w:val="right"/>
            </w:pPr>
            <w:r>
              <w:t xml:space="preserve">430</w:t>
            </w:r>
          </w:p>
        </w:tc>
        <w:tc>
          <w:tcPr/>
          <w:p>
            <w:pPr>
              <w:pStyle w:val="Compact"/>
              <w:jc w:val="right"/>
            </w:pPr>
            <w:r>
              <w:t xml:space="preserve">1,230</w:t>
            </w:r>
          </w:p>
        </w:tc>
        <w:tc>
          <w:tcPr/>
          <w:p>
            <w:pPr>
              <w:pStyle w:val="Compact"/>
              <w:jc w:val="right"/>
            </w:pPr>
            <w:r>
              <w:t xml:space="preserve">54</w:t>
            </w:r>
          </w:p>
        </w:tc>
        <w:tc>
          <w:tcPr/>
          <w:p>
            <w:pPr>
              <w:pStyle w:val="Compact"/>
              <w:jc w:val="right"/>
            </w:pPr>
            <w:r>
              <w:t xml:space="preserve">1,957</w:t>
            </w:r>
          </w:p>
        </w:tc>
        <w:tc>
          <w:tcPr/>
          <w:p>
            <w:pPr>
              <w:pStyle w:val="Compact"/>
              <w:jc w:val="right"/>
            </w:pPr>
            <w:r>
              <w:t xml:space="preserve">528</w:t>
            </w:r>
          </w:p>
        </w:tc>
        <w:tc>
          <w:tcPr/>
          <w:p>
            <w:pPr>
              <w:pStyle w:val="Compact"/>
              <w:jc w:val="right"/>
            </w:pPr>
            <w:r>
              <w:t xml:space="preserve">2,386</w:t>
            </w:r>
          </w:p>
        </w:tc>
      </w:tr>
      <w:tr>
        <w:tc>
          <w:tcPr/>
          <w:p>
            <w:pPr>
              <w:pStyle w:val="Compact"/>
              <w:jc w:val="left"/>
            </w:pPr>
            <w:r>
              <w:t xml:space="preserve">8L256</w:t>
            </w:r>
          </w:p>
        </w:tc>
        <w:tc>
          <w:tcPr/>
          <w:p>
            <w:pPr>
              <w:pStyle w:val="Compact"/>
              <w:jc w:val="left"/>
            </w:pPr>
            <w:r>
              <w:t xml:space="preserve">0</w:t>
            </w:r>
          </w:p>
        </w:tc>
        <w:tc>
          <w:tcPr/>
          <w:p>
            <w:pPr>
              <w:pStyle w:val="Compact"/>
              <w:jc w:val="right"/>
            </w:pPr>
            <w:r>
              <w:t xml:space="preserve">34,611</w:t>
            </w:r>
          </w:p>
        </w:tc>
        <w:tc>
          <w:tcPr/>
          <w:p>
            <w:pPr>
              <w:pStyle w:val="Compact"/>
              <w:jc w:val="right"/>
            </w:pPr>
            <w:r>
              <w:t xml:space="preserve">6,735</w:t>
            </w:r>
          </w:p>
        </w:tc>
        <w:tc>
          <w:tcPr/>
          <w:p>
            <w:pPr>
              <w:pStyle w:val="Compact"/>
              <w:jc w:val="right"/>
            </w:pPr>
            <w:r>
              <w:t xml:space="preserve">0.19459</w:t>
            </w:r>
          </w:p>
        </w:tc>
        <w:tc>
          <w:tcPr/>
          <w:p>
            <w:pPr>
              <w:pStyle w:val="Compact"/>
              <w:jc w:val="right"/>
            </w:pPr>
            <w:r>
              <w:t xml:space="preserve">1,150</w:t>
            </w:r>
          </w:p>
        </w:tc>
        <w:tc>
          <w:tcPr/>
          <w:p>
            <w:pPr>
              <w:pStyle w:val="Compact"/>
              <w:jc w:val="right"/>
            </w:pPr>
            <w:r>
              <w:t xml:space="preserve">273</w:t>
            </w:r>
          </w:p>
        </w:tc>
        <w:tc>
          <w:tcPr/>
          <w:p>
            <w:pPr>
              <w:pStyle w:val="Compact"/>
              <w:jc w:val="right"/>
            </w:pPr>
            <w:r>
              <w:t xml:space="preserve">854</w:t>
            </w:r>
          </w:p>
        </w:tc>
        <w:tc>
          <w:tcPr/>
          <w:p>
            <w:pPr>
              <w:pStyle w:val="Compact"/>
              <w:jc w:val="right"/>
            </w:pPr>
            <w:r>
              <w:t xml:space="preserve">32</w:t>
            </w:r>
          </w:p>
        </w:tc>
        <w:tc>
          <w:tcPr/>
          <w:p>
            <w:pPr>
              <w:pStyle w:val="Compact"/>
              <w:jc w:val="right"/>
            </w:pPr>
            <w:r>
              <w:t xml:space="preserve">1,639</w:t>
            </w:r>
          </w:p>
        </w:tc>
        <w:tc>
          <w:tcPr/>
          <w:p>
            <w:pPr>
              <w:pStyle w:val="Compact"/>
              <w:jc w:val="right"/>
            </w:pPr>
            <w:r>
              <w:t xml:space="preserve">514</w:t>
            </w:r>
          </w:p>
        </w:tc>
        <w:tc>
          <w:tcPr/>
          <w:p>
            <w:pPr>
              <w:pStyle w:val="Compact"/>
              <w:jc w:val="right"/>
            </w:pPr>
            <w:r>
              <w:t xml:space="preserve">2,273</w:t>
            </w:r>
          </w:p>
        </w:tc>
      </w:tr>
      <w:tr>
        <w:tc>
          <w:tcPr/>
          <w:p>
            <w:pPr>
              <w:pStyle w:val="Compact"/>
              <w:jc w:val="left"/>
            </w:pPr>
            <w:r>
              <w:t xml:space="preserve">8L256</w:t>
            </w:r>
          </w:p>
        </w:tc>
        <w:tc>
          <w:tcPr/>
          <w:p>
            <w:pPr>
              <w:pStyle w:val="Compact"/>
              <w:jc w:val="left"/>
            </w:pPr>
            <w:r>
              <w:t xml:space="preserve">1</w:t>
            </w:r>
          </w:p>
        </w:tc>
        <w:tc>
          <w:tcPr/>
          <w:p>
            <w:pPr>
              <w:pStyle w:val="Compact"/>
              <w:jc w:val="right"/>
            </w:pPr>
            <w:r>
              <w:t xml:space="preserve">34,611</w:t>
            </w:r>
          </w:p>
        </w:tc>
        <w:tc>
          <w:tcPr/>
          <w:p>
            <w:pPr>
              <w:pStyle w:val="Compact"/>
              <w:jc w:val="right"/>
            </w:pPr>
            <w:r>
              <w:t xml:space="preserve">6,879</w:t>
            </w:r>
          </w:p>
        </w:tc>
        <w:tc>
          <w:tcPr/>
          <w:p>
            <w:pPr>
              <w:pStyle w:val="Compact"/>
              <w:jc w:val="right"/>
            </w:pPr>
            <w:r>
              <w:t xml:space="preserve">0.19875</w:t>
            </w:r>
          </w:p>
        </w:tc>
        <w:tc>
          <w:tcPr/>
          <w:p>
            <w:pPr>
              <w:pStyle w:val="Compact"/>
              <w:jc w:val="right"/>
            </w:pPr>
            <w:r>
              <w:t xml:space="preserve">1,110</w:t>
            </w:r>
          </w:p>
        </w:tc>
        <w:tc>
          <w:tcPr/>
          <w:p>
            <w:pPr>
              <w:pStyle w:val="Compact"/>
              <w:jc w:val="right"/>
            </w:pPr>
            <w:r>
              <w:t xml:space="preserve">271</w:t>
            </w:r>
          </w:p>
        </w:tc>
        <w:tc>
          <w:tcPr/>
          <w:p>
            <w:pPr>
              <w:pStyle w:val="Compact"/>
              <w:jc w:val="right"/>
            </w:pPr>
            <w:r>
              <w:t xml:space="preserve">856</w:t>
            </w:r>
          </w:p>
        </w:tc>
        <w:tc>
          <w:tcPr/>
          <w:p>
            <w:pPr>
              <w:pStyle w:val="Compact"/>
              <w:jc w:val="right"/>
            </w:pPr>
            <w:r>
              <w:t xml:space="preserve">27</w:t>
            </w:r>
          </w:p>
        </w:tc>
        <w:tc>
          <w:tcPr/>
          <w:p>
            <w:pPr>
              <w:pStyle w:val="Compact"/>
              <w:jc w:val="right"/>
            </w:pPr>
            <w:r>
              <w:t xml:space="preserve">1,771</w:t>
            </w:r>
          </w:p>
        </w:tc>
        <w:tc>
          <w:tcPr/>
          <w:p>
            <w:pPr>
              <w:pStyle w:val="Compact"/>
              <w:jc w:val="right"/>
            </w:pPr>
            <w:r>
              <w:t xml:space="preserve">533</w:t>
            </w:r>
          </w:p>
        </w:tc>
        <w:tc>
          <w:tcPr/>
          <w:p>
            <w:pPr>
              <w:pStyle w:val="Compact"/>
              <w:jc w:val="right"/>
            </w:pPr>
            <w:r>
              <w:t xml:space="preserve">2,311</w:t>
            </w:r>
          </w:p>
        </w:tc>
      </w:tr>
      <w:tr>
        <w:tc>
          <w:tcPr/>
          <w:p>
            <w:pPr>
              <w:pStyle w:val="Compact"/>
              <w:jc w:val="left"/>
            </w:pPr>
            <w:r>
              <w:t xml:space="preserve">8L256</w:t>
            </w:r>
          </w:p>
        </w:tc>
        <w:tc>
          <w:tcPr/>
          <w:p>
            <w:pPr>
              <w:pStyle w:val="Compact"/>
              <w:jc w:val="left"/>
            </w:pPr>
            <w:r>
              <w:t xml:space="preserve">2</w:t>
            </w:r>
          </w:p>
        </w:tc>
        <w:tc>
          <w:tcPr/>
          <w:p>
            <w:pPr>
              <w:pStyle w:val="Compact"/>
              <w:jc w:val="right"/>
            </w:pPr>
            <w:r>
              <w:t xml:space="preserve">34,611</w:t>
            </w:r>
          </w:p>
        </w:tc>
        <w:tc>
          <w:tcPr/>
          <w:p>
            <w:pPr>
              <w:pStyle w:val="Compact"/>
              <w:jc w:val="right"/>
            </w:pPr>
            <w:r>
              <w:t xml:space="preserve">6,825</w:t>
            </w:r>
          </w:p>
        </w:tc>
        <w:tc>
          <w:tcPr/>
          <w:p>
            <w:pPr>
              <w:pStyle w:val="Compact"/>
              <w:jc w:val="right"/>
            </w:pPr>
            <w:r>
              <w:t xml:space="preserve">0.19719</w:t>
            </w:r>
          </w:p>
        </w:tc>
        <w:tc>
          <w:tcPr/>
          <w:p>
            <w:pPr>
              <w:pStyle w:val="Compact"/>
              <w:jc w:val="right"/>
            </w:pPr>
            <w:r>
              <w:t xml:space="preserve">1,113</w:t>
            </w:r>
          </w:p>
        </w:tc>
        <w:tc>
          <w:tcPr/>
          <w:p>
            <w:pPr>
              <w:pStyle w:val="Compact"/>
              <w:jc w:val="right"/>
            </w:pPr>
            <w:r>
              <w:t xml:space="preserve">294</w:t>
            </w:r>
          </w:p>
        </w:tc>
        <w:tc>
          <w:tcPr/>
          <w:p>
            <w:pPr>
              <w:pStyle w:val="Compact"/>
              <w:jc w:val="right"/>
            </w:pPr>
            <w:r>
              <w:t xml:space="preserve">857</w:t>
            </w:r>
          </w:p>
        </w:tc>
        <w:tc>
          <w:tcPr/>
          <w:p>
            <w:pPr>
              <w:pStyle w:val="Compact"/>
              <w:jc w:val="right"/>
            </w:pPr>
            <w:r>
              <w:t xml:space="preserve">31</w:t>
            </w:r>
          </w:p>
        </w:tc>
        <w:tc>
          <w:tcPr/>
          <w:p>
            <w:pPr>
              <w:pStyle w:val="Compact"/>
              <w:jc w:val="right"/>
            </w:pPr>
            <w:r>
              <w:t xml:space="preserve">1,733</w:t>
            </w:r>
          </w:p>
        </w:tc>
        <w:tc>
          <w:tcPr/>
          <w:p>
            <w:pPr>
              <w:pStyle w:val="Compact"/>
              <w:jc w:val="right"/>
            </w:pPr>
            <w:r>
              <w:t xml:space="preserve">546</w:t>
            </w:r>
          </w:p>
        </w:tc>
        <w:tc>
          <w:tcPr/>
          <w:p>
            <w:pPr>
              <w:pStyle w:val="Compact"/>
              <w:jc w:val="right"/>
            </w:pPr>
            <w:r>
              <w:t xml:space="preserve">2,251</w:t>
            </w:r>
          </w:p>
        </w:tc>
      </w:tr>
      <w:tr>
        <w:tc>
          <w:tcPr/>
          <w:p>
            <w:pPr>
              <w:pStyle w:val="Compact"/>
              <w:jc w:val="left"/>
            </w:pPr>
            <w:r>
              <w:t xml:space="preserve">12L256</w:t>
            </w:r>
          </w:p>
        </w:tc>
        <w:tc>
          <w:tcPr/>
          <w:p>
            <w:pPr>
              <w:pStyle w:val="Compact"/>
              <w:jc w:val="left"/>
            </w:pPr>
            <w:r>
              <w:t xml:space="preserve">0</w:t>
            </w:r>
          </w:p>
        </w:tc>
        <w:tc>
          <w:tcPr/>
          <w:p>
            <w:pPr>
              <w:pStyle w:val="Compact"/>
              <w:jc w:val="right"/>
            </w:pPr>
            <w:r>
              <w:t xml:space="preserve">34,611</w:t>
            </w:r>
          </w:p>
        </w:tc>
        <w:tc>
          <w:tcPr/>
          <w:p>
            <w:pPr>
              <w:pStyle w:val="Compact"/>
              <w:jc w:val="right"/>
            </w:pPr>
            <w:r>
              <w:t xml:space="preserve">6,192</w:t>
            </w:r>
          </w:p>
        </w:tc>
        <w:tc>
          <w:tcPr/>
          <w:p>
            <w:pPr>
              <w:pStyle w:val="Compact"/>
              <w:jc w:val="right"/>
            </w:pPr>
            <w:r>
              <w:t xml:space="preserve">0.17890</w:t>
            </w:r>
          </w:p>
        </w:tc>
        <w:tc>
          <w:tcPr/>
          <w:p>
            <w:pPr>
              <w:pStyle w:val="Compact"/>
              <w:jc w:val="right"/>
            </w:pPr>
            <w:r>
              <w:t xml:space="preserve">872</w:t>
            </w:r>
          </w:p>
        </w:tc>
        <w:tc>
          <w:tcPr/>
          <w:p>
            <w:pPr>
              <w:pStyle w:val="Compact"/>
              <w:jc w:val="right"/>
            </w:pPr>
            <w:r>
              <w:t xml:space="preserve">221</w:t>
            </w:r>
          </w:p>
        </w:tc>
        <w:tc>
          <w:tcPr/>
          <w:p>
            <w:pPr>
              <w:pStyle w:val="Compact"/>
              <w:jc w:val="right"/>
            </w:pPr>
            <w:r>
              <w:t xml:space="preserve">731</w:t>
            </w:r>
          </w:p>
        </w:tc>
        <w:tc>
          <w:tcPr/>
          <w:p>
            <w:pPr>
              <w:pStyle w:val="Compact"/>
              <w:jc w:val="right"/>
            </w:pPr>
            <w:r>
              <w:t xml:space="preserve">20</w:t>
            </w:r>
          </w:p>
        </w:tc>
        <w:tc>
          <w:tcPr/>
          <w:p>
            <w:pPr>
              <w:pStyle w:val="Compact"/>
              <w:jc w:val="right"/>
            </w:pPr>
            <w:r>
              <w:t xml:space="preserve">1,639</w:t>
            </w:r>
          </w:p>
        </w:tc>
        <w:tc>
          <w:tcPr/>
          <w:p>
            <w:pPr>
              <w:pStyle w:val="Compact"/>
              <w:jc w:val="right"/>
            </w:pPr>
            <w:r>
              <w:t xml:space="preserve">517</w:t>
            </w:r>
          </w:p>
        </w:tc>
        <w:tc>
          <w:tcPr/>
          <w:p>
            <w:pPr>
              <w:pStyle w:val="Compact"/>
              <w:jc w:val="right"/>
            </w:pPr>
            <w:r>
              <w:t xml:space="preserve">2,192</w:t>
            </w:r>
          </w:p>
        </w:tc>
      </w:tr>
      <w:tr>
        <w:tc>
          <w:tcPr/>
          <w:p>
            <w:pPr>
              <w:pStyle w:val="Compact"/>
              <w:jc w:val="left"/>
            </w:pPr>
            <w:r>
              <w:t xml:space="preserve">12L256</w:t>
            </w:r>
          </w:p>
        </w:tc>
        <w:tc>
          <w:tcPr/>
          <w:p>
            <w:pPr>
              <w:pStyle w:val="Compact"/>
              <w:jc w:val="left"/>
            </w:pPr>
            <w:r>
              <w:t xml:space="preserve">1</w:t>
            </w:r>
          </w:p>
        </w:tc>
        <w:tc>
          <w:tcPr/>
          <w:p>
            <w:pPr>
              <w:pStyle w:val="Compact"/>
              <w:jc w:val="right"/>
            </w:pPr>
            <w:r>
              <w:t xml:space="preserve">34,611</w:t>
            </w:r>
          </w:p>
        </w:tc>
        <w:tc>
          <w:tcPr/>
          <w:p>
            <w:pPr>
              <w:pStyle w:val="Compact"/>
              <w:jc w:val="right"/>
            </w:pPr>
            <w:r>
              <w:t xml:space="preserve">6,174</w:t>
            </w:r>
          </w:p>
        </w:tc>
        <w:tc>
          <w:tcPr/>
          <w:p>
            <w:pPr>
              <w:pStyle w:val="Compact"/>
              <w:jc w:val="right"/>
            </w:pPr>
            <w:r>
              <w:t xml:space="preserve">0.17838</w:t>
            </w:r>
          </w:p>
        </w:tc>
        <w:tc>
          <w:tcPr/>
          <w:p>
            <w:pPr>
              <w:pStyle w:val="Compact"/>
              <w:jc w:val="right"/>
            </w:pPr>
            <w:r>
              <w:t xml:space="preserve">857</w:t>
            </w:r>
          </w:p>
        </w:tc>
        <w:tc>
          <w:tcPr/>
          <w:p>
            <w:pPr>
              <w:pStyle w:val="Compact"/>
              <w:jc w:val="right"/>
            </w:pPr>
            <w:r>
              <w:t xml:space="preserve">216</w:t>
            </w:r>
          </w:p>
        </w:tc>
        <w:tc>
          <w:tcPr/>
          <w:p>
            <w:pPr>
              <w:pStyle w:val="Compact"/>
              <w:jc w:val="right"/>
            </w:pPr>
            <w:r>
              <w:t xml:space="preserve">709</w:t>
            </w:r>
          </w:p>
        </w:tc>
        <w:tc>
          <w:tcPr/>
          <w:p>
            <w:pPr>
              <w:pStyle w:val="Compact"/>
              <w:jc w:val="right"/>
            </w:pPr>
            <w:r>
              <w:t xml:space="preserve">31</w:t>
            </w:r>
          </w:p>
        </w:tc>
        <w:tc>
          <w:tcPr/>
          <w:p>
            <w:pPr>
              <w:pStyle w:val="Compact"/>
              <w:jc w:val="right"/>
            </w:pPr>
            <w:r>
              <w:t xml:space="preserve">1,610</w:t>
            </w:r>
          </w:p>
        </w:tc>
        <w:tc>
          <w:tcPr/>
          <w:p>
            <w:pPr>
              <w:pStyle w:val="Compact"/>
              <w:jc w:val="right"/>
            </w:pPr>
            <w:r>
              <w:t xml:space="preserve">487</w:t>
            </w:r>
          </w:p>
        </w:tc>
        <w:tc>
          <w:tcPr/>
          <w:p>
            <w:pPr>
              <w:pStyle w:val="Compact"/>
              <w:jc w:val="right"/>
            </w:pPr>
            <w:r>
              <w:t xml:space="preserve">2,264</w:t>
            </w:r>
          </w:p>
        </w:tc>
      </w:tr>
      <w:tr>
        <w:tc>
          <w:tcPr/>
          <w:p>
            <w:pPr>
              <w:pStyle w:val="Compact"/>
              <w:jc w:val="left"/>
            </w:pPr>
            <w:r>
              <w:t xml:space="preserve">12L256</w:t>
            </w:r>
          </w:p>
        </w:tc>
        <w:tc>
          <w:tcPr/>
          <w:p>
            <w:pPr>
              <w:pStyle w:val="Compact"/>
              <w:jc w:val="left"/>
            </w:pPr>
            <w:r>
              <w:t xml:space="preserve">2</w:t>
            </w:r>
          </w:p>
        </w:tc>
        <w:tc>
          <w:tcPr/>
          <w:p>
            <w:pPr>
              <w:pStyle w:val="Compact"/>
              <w:jc w:val="right"/>
            </w:pPr>
            <w:r>
              <w:t xml:space="preserve">34,611</w:t>
            </w:r>
          </w:p>
        </w:tc>
        <w:tc>
          <w:tcPr/>
          <w:p>
            <w:pPr>
              <w:pStyle w:val="Compact"/>
              <w:jc w:val="right"/>
            </w:pPr>
            <w:r>
              <w:t xml:space="preserve">6,041</w:t>
            </w:r>
          </w:p>
        </w:tc>
        <w:tc>
          <w:tcPr/>
          <w:p>
            <w:pPr>
              <w:pStyle w:val="Compact"/>
              <w:jc w:val="right"/>
            </w:pPr>
            <w:r>
              <w:t xml:space="preserve">0.17454</w:t>
            </w:r>
          </w:p>
        </w:tc>
        <w:tc>
          <w:tcPr/>
          <w:p>
            <w:pPr>
              <w:pStyle w:val="Compact"/>
              <w:jc w:val="right"/>
            </w:pPr>
            <w:r>
              <w:t xml:space="preserve">777</w:t>
            </w:r>
          </w:p>
        </w:tc>
        <w:tc>
          <w:tcPr/>
          <w:p>
            <w:pPr>
              <w:pStyle w:val="Compact"/>
              <w:jc w:val="right"/>
            </w:pPr>
            <w:r>
              <w:t xml:space="preserve">209</w:t>
            </w:r>
          </w:p>
        </w:tc>
        <w:tc>
          <w:tcPr/>
          <w:p>
            <w:pPr>
              <w:pStyle w:val="Compact"/>
              <w:jc w:val="right"/>
            </w:pPr>
            <w:r>
              <w:t xml:space="preserve">709</w:t>
            </w:r>
          </w:p>
        </w:tc>
        <w:tc>
          <w:tcPr/>
          <w:p>
            <w:pPr>
              <w:pStyle w:val="Compact"/>
              <w:jc w:val="right"/>
            </w:pPr>
            <w:r>
              <w:t xml:space="preserve">22</w:t>
            </w:r>
          </w:p>
        </w:tc>
        <w:tc>
          <w:tcPr/>
          <w:p>
            <w:pPr>
              <w:pStyle w:val="Compact"/>
              <w:jc w:val="right"/>
            </w:pPr>
            <w:r>
              <w:t xml:space="preserve">1,584</w:t>
            </w:r>
          </w:p>
        </w:tc>
        <w:tc>
          <w:tcPr/>
          <w:p>
            <w:pPr>
              <w:pStyle w:val="Compact"/>
              <w:jc w:val="right"/>
            </w:pPr>
            <w:r>
              <w:t xml:space="preserve">515</w:t>
            </w:r>
          </w:p>
        </w:tc>
        <w:tc>
          <w:tcPr/>
          <w:p>
            <w:pPr>
              <w:pStyle w:val="Compact"/>
              <w:jc w:val="right"/>
            </w:pPr>
            <w:r>
              <w:t xml:space="preserve">2,225</w:t>
            </w:r>
          </w:p>
        </w:tc>
      </w:tr>
      <w:tr>
        <w:tc>
          <w:tcPr/>
          <w:p>
            <w:pPr>
              <w:pStyle w:val="Compact"/>
              <w:jc w:val="left"/>
            </w:pPr>
            <w:r>
              <w:t xml:space="preserve">8L384</w:t>
            </w:r>
          </w:p>
        </w:tc>
        <w:tc>
          <w:tcPr/>
          <w:p>
            <w:pPr>
              <w:pStyle w:val="Compact"/>
              <w:jc w:val="left"/>
            </w:pPr>
            <w:r>
              <w:t xml:space="preserve">0</w:t>
            </w:r>
          </w:p>
        </w:tc>
        <w:tc>
          <w:tcPr/>
          <w:p>
            <w:pPr>
              <w:pStyle w:val="Compact"/>
              <w:jc w:val="right"/>
            </w:pPr>
            <w:r>
              <w:t xml:space="preserve">34,611</w:t>
            </w:r>
          </w:p>
        </w:tc>
        <w:tc>
          <w:tcPr/>
          <w:p>
            <w:pPr>
              <w:pStyle w:val="Compact"/>
              <w:jc w:val="right"/>
            </w:pPr>
            <w:r>
              <w:t xml:space="preserve">5,597</w:t>
            </w:r>
          </w:p>
        </w:tc>
        <w:tc>
          <w:tcPr/>
          <w:p>
            <w:pPr>
              <w:pStyle w:val="Compact"/>
              <w:jc w:val="right"/>
            </w:pPr>
            <w:r>
              <w:t xml:space="preserve">0.16171</w:t>
            </w:r>
          </w:p>
        </w:tc>
        <w:tc>
          <w:tcPr/>
          <w:p>
            <w:pPr>
              <w:pStyle w:val="Compact"/>
              <w:jc w:val="right"/>
            </w:pPr>
            <w:r>
              <w:t xml:space="preserve">728</w:t>
            </w:r>
          </w:p>
        </w:tc>
        <w:tc>
          <w:tcPr/>
          <w:p>
            <w:pPr>
              <w:pStyle w:val="Compact"/>
              <w:jc w:val="right"/>
            </w:pPr>
            <w:r>
              <w:t xml:space="preserve">188</w:t>
            </w:r>
          </w:p>
        </w:tc>
        <w:tc>
          <w:tcPr/>
          <w:p>
            <w:pPr>
              <w:pStyle w:val="Compact"/>
              <w:jc w:val="right"/>
            </w:pPr>
            <w:r>
              <w:t xml:space="preserve">578</w:t>
            </w:r>
          </w:p>
        </w:tc>
        <w:tc>
          <w:tcPr/>
          <w:p>
            <w:pPr>
              <w:pStyle w:val="Compact"/>
              <w:jc w:val="right"/>
            </w:pPr>
            <w:r>
              <w:t xml:space="preserve">19</w:t>
            </w:r>
          </w:p>
        </w:tc>
        <w:tc>
          <w:tcPr/>
          <w:p>
            <w:pPr>
              <w:pStyle w:val="Compact"/>
              <w:jc w:val="right"/>
            </w:pPr>
            <w:r>
              <w:t xml:space="preserve">1,386</w:t>
            </w:r>
          </w:p>
        </w:tc>
        <w:tc>
          <w:tcPr/>
          <w:p>
            <w:pPr>
              <w:pStyle w:val="Compact"/>
              <w:jc w:val="right"/>
            </w:pPr>
            <w:r>
              <w:t xml:space="preserve">522</w:t>
            </w:r>
          </w:p>
        </w:tc>
        <w:tc>
          <w:tcPr/>
          <w:p>
            <w:pPr>
              <w:pStyle w:val="Compact"/>
              <w:jc w:val="right"/>
            </w:pPr>
            <w:r>
              <w:t xml:space="preserve">2,176</w:t>
            </w:r>
          </w:p>
        </w:tc>
      </w:tr>
      <w:tr>
        <w:tc>
          <w:tcPr/>
          <w:p>
            <w:pPr>
              <w:pStyle w:val="Compact"/>
              <w:jc w:val="left"/>
            </w:pPr>
            <w:r>
              <w:t xml:space="preserve">8L384</w:t>
            </w:r>
          </w:p>
        </w:tc>
        <w:tc>
          <w:tcPr/>
          <w:p>
            <w:pPr>
              <w:pStyle w:val="Compact"/>
              <w:jc w:val="left"/>
            </w:pPr>
            <w:r>
              <w:t xml:space="preserve">1</w:t>
            </w:r>
          </w:p>
        </w:tc>
        <w:tc>
          <w:tcPr/>
          <w:p>
            <w:pPr>
              <w:pStyle w:val="Compact"/>
              <w:jc w:val="right"/>
            </w:pPr>
            <w:r>
              <w:t xml:space="preserve">34,611</w:t>
            </w:r>
          </w:p>
        </w:tc>
        <w:tc>
          <w:tcPr/>
          <w:p>
            <w:pPr>
              <w:pStyle w:val="Compact"/>
              <w:jc w:val="right"/>
            </w:pPr>
            <w:r>
              <w:t xml:space="preserve">5,590</w:t>
            </w:r>
          </w:p>
        </w:tc>
        <w:tc>
          <w:tcPr/>
          <w:p>
            <w:pPr>
              <w:pStyle w:val="Compact"/>
              <w:jc w:val="right"/>
            </w:pPr>
            <w:r>
              <w:t xml:space="preserve">0.16151</w:t>
            </w:r>
          </w:p>
        </w:tc>
        <w:tc>
          <w:tcPr/>
          <w:p>
            <w:pPr>
              <w:pStyle w:val="Compact"/>
              <w:jc w:val="right"/>
            </w:pPr>
            <w:r>
              <w:t xml:space="preserve">760</w:t>
            </w:r>
          </w:p>
        </w:tc>
        <w:tc>
          <w:tcPr/>
          <w:p>
            <w:pPr>
              <w:pStyle w:val="Compact"/>
              <w:jc w:val="right"/>
            </w:pPr>
            <w:r>
              <w:t xml:space="preserve">257</w:t>
            </w:r>
          </w:p>
        </w:tc>
        <w:tc>
          <w:tcPr/>
          <w:p>
            <w:pPr>
              <w:pStyle w:val="Compact"/>
              <w:jc w:val="right"/>
            </w:pPr>
            <w:r>
              <w:t xml:space="preserve">643</w:t>
            </w:r>
          </w:p>
        </w:tc>
        <w:tc>
          <w:tcPr/>
          <w:p>
            <w:pPr>
              <w:pStyle w:val="Compact"/>
              <w:jc w:val="right"/>
            </w:pPr>
            <w:r>
              <w:t xml:space="preserve">15</w:t>
            </w:r>
          </w:p>
        </w:tc>
        <w:tc>
          <w:tcPr/>
          <w:p>
            <w:pPr>
              <w:pStyle w:val="Compact"/>
              <w:jc w:val="right"/>
            </w:pPr>
            <w:r>
              <w:t xml:space="preserve">1,336</w:t>
            </w:r>
          </w:p>
        </w:tc>
        <w:tc>
          <w:tcPr/>
          <w:p>
            <w:pPr>
              <w:pStyle w:val="Compact"/>
              <w:jc w:val="right"/>
            </w:pPr>
            <w:r>
              <w:t xml:space="preserve">472</w:t>
            </w:r>
          </w:p>
        </w:tc>
        <w:tc>
          <w:tcPr/>
          <w:p>
            <w:pPr>
              <w:pStyle w:val="Compact"/>
              <w:jc w:val="right"/>
            </w:pPr>
            <w:r>
              <w:t xml:space="preserve">2,107</w:t>
            </w:r>
          </w:p>
        </w:tc>
      </w:tr>
      <w:tr>
        <w:tc>
          <w:tcPr/>
          <w:p>
            <w:pPr>
              <w:pStyle w:val="Compact"/>
              <w:jc w:val="left"/>
            </w:pPr>
            <w:r>
              <w:t xml:space="preserve">8L384</w:t>
            </w:r>
          </w:p>
        </w:tc>
        <w:tc>
          <w:tcPr/>
          <w:p>
            <w:pPr>
              <w:pStyle w:val="Compact"/>
              <w:jc w:val="left"/>
            </w:pPr>
            <w:r>
              <w:t xml:space="preserve">2</w:t>
            </w:r>
          </w:p>
        </w:tc>
        <w:tc>
          <w:tcPr/>
          <w:p>
            <w:pPr>
              <w:pStyle w:val="Compact"/>
              <w:jc w:val="right"/>
            </w:pPr>
            <w:r>
              <w:t xml:space="preserve">34,611</w:t>
            </w:r>
          </w:p>
        </w:tc>
        <w:tc>
          <w:tcPr/>
          <w:p>
            <w:pPr>
              <w:pStyle w:val="Compact"/>
              <w:jc w:val="right"/>
            </w:pPr>
            <w:r>
              <w:t xml:space="preserve">5,433</w:t>
            </w:r>
          </w:p>
        </w:tc>
        <w:tc>
          <w:tcPr/>
          <w:p>
            <w:pPr>
              <w:pStyle w:val="Compact"/>
              <w:jc w:val="right"/>
            </w:pPr>
            <w:r>
              <w:t xml:space="preserve">0.15697</w:t>
            </w:r>
          </w:p>
        </w:tc>
        <w:tc>
          <w:tcPr/>
          <w:p>
            <w:pPr>
              <w:pStyle w:val="Compact"/>
              <w:jc w:val="right"/>
            </w:pPr>
            <w:r>
              <w:t xml:space="preserve">731</w:t>
            </w:r>
          </w:p>
        </w:tc>
        <w:tc>
          <w:tcPr/>
          <w:p>
            <w:pPr>
              <w:pStyle w:val="Compact"/>
              <w:jc w:val="right"/>
            </w:pPr>
            <w:r>
              <w:t xml:space="preserve">157</w:t>
            </w:r>
          </w:p>
        </w:tc>
        <w:tc>
          <w:tcPr/>
          <w:p>
            <w:pPr>
              <w:pStyle w:val="Compact"/>
              <w:jc w:val="right"/>
            </w:pPr>
            <w:r>
              <w:t xml:space="preserve">586</w:t>
            </w:r>
          </w:p>
        </w:tc>
        <w:tc>
          <w:tcPr/>
          <w:p>
            <w:pPr>
              <w:pStyle w:val="Compact"/>
              <w:jc w:val="right"/>
            </w:pPr>
            <w:r>
              <w:t xml:space="preserve">29</w:t>
            </w:r>
          </w:p>
        </w:tc>
        <w:tc>
          <w:tcPr/>
          <w:p>
            <w:pPr>
              <w:pStyle w:val="Compact"/>
              <w:jc w:val="right"/>
            </w:pPr>
            <w:r>
              <w:t xml:space="preserve">1,368</w:t>
            </w:r>
          </w:p>
        </w:tc>
        <w:tc>
          <w:tcPr/>
          <w:p>
            <w:pPr>
              <w:pStyle w:val="Compact"/>
              <w:jc w:val="right"/>
            </w:pPr>
            <w:r>
              <w:t xml:space="preserve">493</w:t>
            </w:r>
          </w:p>
        </w:tc>
        <w:tc>
          <w:tcPr/>
          <w:p>
            <w:pPr>
              <w:pStyle w:val="Compact"/>
              <w:jc w:val="right"/>
            </w:pPr>
            <w:r>
              <w:t xml:space="preserve">2,069</w:t>
            </w:r>
          </w:p>
        </w:tc>
      </w:tr>
      <w:tr>
        <w:tc>
          <w:tcPr/>
          <w:p>
            <w:pPr>
              <w:pStyle w:val="Compact"/>
              <w:jc w:val="left"/>
            </w:pPr>
            <w:r>
              <w:t xml:space="preserve">12L384</w:t>
            </w:r>
          </w:p>
        </w:tc>
        <w:tc>
          <w:tcPr/>
          <w:p>
            <w:pPr>
              <w:pStyle w:val="Compact"/>
              <w:jc w:val="left"/>
            </w:pPr>
            <w:r>
              <w:t xml:space="preserve">0</w:t>
            </w:r>
          </w:p>
        </w:tc>
        <w:tc>
          <w:tcPr/>
          <w:p>
            <w:pPr>
              <w:pStyle w:val="Compact"/>
              <w:jc w:val="right"/>
            </w:pPr>
            <w:r>
              <w:t xml:space="preserve">34,611</w:t>
            </w:r>
          </w:p>
        </w:tc>
        <w:tc>
          <w:tcPr/>
          <w:p>
            <w:pPr>
              <w:pStyle w:val="Compact"/>
              <w:jc w:val="right"/>
            </w:pPr>
            <w:r>
              <w:t xml:space="preserve">5,116</w:t>
            </w:r>
          </w:p>
        </w:tc>
        <w:tc>
          <w:tcPr/>
          <w:p>
            <w:pPr>
              <w:pStyle w:val="Compact"/>
              <w:jc w:val="right"/>
            </w:pPr>
            <w:r>
              <w:t xml:space="preserve">0.14781</w:t>
            </w:r>
          </w:p>
        </w:tc>
        <w:tc>
          <w:tcPr/>
          <w:p>
            <w:pPr>
              <w:pStyle w:val="Compact"/>
              <w:jc w:val="right"/>
            </w:pPr>
            <w:r>
              <w:t xml:space="preserve">590</w:t>
            </w:r>
          </w:p>
        </w:tc>
        <w:tc>
          <w:tcPr/>
          <w:p>
            <w:pPr>
              <w:pStyle w:val="Compact"/>
              <w:jc w:val="right"/>
            </w:pPr>
            <w:r>
              <w:t xml:space="preserve">148</w:t>
            </w:r>
          </w:p>
        </w:tc>
        <w:tc>
          <w:tcPr/>
          <w:p>
            <w:pPr>
              <w:pStyle w:val="Compact"/>
              <w:jc w:val="right"/>
            </w:pPr>
            <w:r>
              <w:t xml:space="preserve">500</w:t>
            </w:r>
          </w:p>
        </w:tc>
        <w:tc>
          <w:tcPr/>
          <w:p>
            <w:pPr>
              <w:pStyle w:val="Compact"/>
              <w:jc w:val="right"/>
            </w:pPr>
            <w:r>
              <w:t xml:space="preserve">19</w:t>
            </w:r>
          </w:p>
        </w:tc>
        <w:tc>
          <w:tcPr/>
          <w:p>
            <w:pPr>
              <w:pStyle w:val="Compact"/>
              <w:jc w:val="right"/>
            </w:pPr>
            <w:r>
              <w:t xml:space="preserve">1,369</w:t>
            </w:r>
          </w:p>
        </w:tc>
        <w:tc>
          <w:tcPr/>
          <w:p>
            <w:pPr>
              <w:pStyle w:val="Compact"/>
              <w:jc w:val="right"/>
            </w:pPr>
            <w:r>
              <w:t xml:space="preserve">476</w:t>
            </w:r>
          </w:p>
        </w:tc>
        <w:tc>
          <w:tcPr/>
          <w:p>
            <w:pPr>
              <w:pStyle w:val="Compact"/>
              <w:jc w:val="right"/>
            </w:pPr>
            <w:r>
              <w:t xml:space="preserve">2,014</w:t>
            </w:r>
          </w:p>
        </w:tc>
      </w:tr>
      <w:tr>
        <w:tc>
          <w:tcPr/>
          <w:p>
            <w:pPr>
              <w:pStyle w:val="Compact"/>
              <w:jc w:val="left"/>
            </w:pPr>
            <w:r>
              <w:t xml:space="preserve">12L384</w:t>
            </w:r>
          </w:p>
        </w:tc>
        <w:tc>
          <w:tcPr/>
          <w:p>
            <w:pPr>
              <w:pStyle w:val="Compact"/>
              <w:jc w:val="left"/>
            </w:pPr>
            <w:r>
              <w:t xml:space="preserve">1</w:t>
            </w:r>
          </w:p>
        </w:tc>
        <w:tc>
          <w:tcPr/>
          <w:p>
            <w:pPr>
              <w:pStyle w:val="Compact"/>
              <w:jc w:val="right"/>
            </w:pPr>
            <w:r>
              <w:t xml:space="preserve">34,611</w:t>
            </w:r>
          </w:p>
        </w:tc>
        <w:tc>
          <w:tcPr/>
          <w:p>
            <w:pPr>
              <w:pStyle w:val="Compact"/>
              <w:jc w:val="right"/>
            </w:pPr>
            <w:r>
              <w:t xml:space="preserve">5,010</w:t>
            </w:r>
          </w:p>
        </w:tc>
        <w:tc>
          <w:tcPr/>
          <w:p>
            <w:pPr>
              <w:pStyle w:val="Compact"/>
              <w:jc w:val="right"/>
            </w:pPr>
            <w:r>
              <w:t xml:space="preserve">0.14475</w:t>
            </w:r>
          </w:p>
        </w:tc>
        <w:tc>
          <w:tcPr/>
          <w:p>
            <w:pPr>
              <w:pStyle w:val="Compact"/>
              <w:jc w:val="right"/>
            </w:pPr>
            <w:r>
              <w:t xml:space="preserve">590</w:t>
            </w:r>
          </w:p>
        </w:tc>
        <w:tc>
          <w:tcPr/>
          <w:p>
            <w:pPr>
              <w:pStyle w:val="Compact"/>
              <w:jc w:val="right"/>
            </w:pPr>
            <w:r>
              <w:t xml:space="preserve">131</w:t>
            </w:r>
          </w:p>
        </w:tc>
        <w:tc>
          <w:tcPr/>
          <w:p>
            <w:pPr>
              <w:pStyle w:val="Compact"/>
              <w:jc w:val="right"/>
            </w:pPr>
            <w:r>
              <w:t xml:space="preserve">464</w:t>
            </w:r>
          </w:p>
        </w:tc>
        <w:tc>
          <w:tcPr/>
          <w:p>
            <w:pPr>
              <w:pStyle w:val="Compact"/>
              <w:jc w:val="right"/>
            </w:pPr>
            <w:r>
              <w:t xml:space="preserve">15</w:t>
            </w:r>
          </w:p>
        </w:tc>
        <w:tc>
          <w:tcPr/>
          <w:p>
            <w:pPr>
              <w:pStyle w:val="Compact"/>
              <w:jc w:val="right"/>
            </w:pPr>
            <w:r>
              <w:t xml:space="preserve">1,314</w:t>
            </w:r>
          </w:p>
        </w:tc>
        <w:tc>
          <w:tcPr/>
          <w:p>
            <w:pPr>
              <w:pStyle w:val="Compact"/>
              <w:jc w:val="right"/>
            </w:pPr>
            <w:r>
              <w:t xml:space="preserve">484</w:t>
            </w:r>
          </w:p>
        </w:tc>
        <w:tc>
          <w:tcPr/>
          <w:p>
            <w:pPr>
              <w:pStyle w:val="Compact"/>
              <w:jc w:val="right"/>
            </w:pPr>
            <w:r>
              <w:t xml:space="preserve">2,012</w:t>
            </w:r>
          </w:p>
        </w:tc>
      </w:tr>
      <w:tr>
        <w:tc>
          <w:tcPr/>
          <w:p>
            <w:pPr>
              <w:pStyle w:val="Compact"/>
              <w:jc w:val="left"/>
            </w:pPr>
            <w:r>
              <w:t xml:space="preserve">12L384</w:t>
            </w:r>
          </w:p>
        </w:tc>
        <w:tc>
          <w:tcPr/>
          <w:p>
            <w:pPr>
              <w:pStyle w:val="Compact"/>
              <w:jc w:val="left"/>
            </w:pPr>
            <w:r>
              <w:t xml:space="preserve">2</w:t>
            </w:r>
          </w:p>
        </w:tc>
        <w:tc>
          <w:tcPr/>
          <w:p>
            <w:pPr>
              <w:pStyle w:val="Compact"/>
              <w:jc w:val="right"/>
            </w:pPr>
            <w:r>
              <w:t xml:space="preserve">34,611</w:t>
            </w:r>
          </w:p>
        </w:tc>
        <w:tc>
          <w:tcPr/>
          <w:p>
            <w:pPr>
              <w:pStyle w:val="Compact"/>
              <w:jc w:val="right"/>
            </w:pPr>
            <w:r>
              <w:t xml:space="preserve">4,968</w:t>
            </w:r>
          </w:p>
        </w:tc>
        <w:tc>
          <w:tcPr/>
          <w:p>
            <w:pPr>
              <w:pStyle w:val="Compact"/>
              <w:jc w:val="right"/>
            </w:pPr>
            <w:r>
              <w:t xml:space="preserve">0.14354</w:t>
            </w:r>
          </w:p>
        </w:tc>
        <w:tc>
          <w:tcPr/>
          <w:p>
            <w:pPr>
              <w:pStyle w:val="Compact"/>
              <w:jc w:val="right"/>
            </w:pPr>
            <w:r>
              <w:t xml:space="preserve">591</w:t>
            </w:r>
          </w:p>
        </w:tc>
        <w:tc>
          <w:tcPr/>
          <w:p>
            <w:pPr>
              <w:pStyle w:val="Compact"/>
              <w:jc w:val="right"/>
            </w:pPr>
            <w:r>
              <w:t xml:space="preserve">144</w:t>
            </w:r>
          </w:p>
        </w:tc>
        <w:tc>
          <w:tcPr/>
          <w:p>
            <w:pPr>
              <w:pStyle w:val="Compact"/>
              <w:jc w:val="right"/>
            </w:pPr>
            <w:r>
              <w:t xml:space="preserve">480</w:t>
            </w:r>
          </w:p>
        </w:tc>
        <w:tc>
          <w:tcPr/>
          <w:p>
            <w:pPr>
              <w:pStyle w:val="Compact"/>
              <w:jc w:val="right"/>
            </w:pPr>
            <w:r>
              <w:t xml:space="preserve">17</w:t>
            </w:r>
          </w:p>
        </w:tc>
        <w:tc>
          <w:tcPr/>
          <w:p>
            <w:pPr>
              <w:pStyle w:val="Compact"/>
              <w:jc w:val="right"/>
            </w:pPr>
            <w:r>
              <w:t xml:space="preserve">1,268</w:t>
            </w:r>
          </w:p>
        </w:tc>
        <w:tc>
          <w:tcPr/>
          <w:p>
            <w:pPr>
              <w:pStyle w:val="Compact"/>
              <w:jc w:val="right"/>
            </w:pPr>
            <w:r>
              <w:t xml:space="preserve">454</w:t>
            </w:r>
          </w:p>
        </w:tc>
        <w:tc>
          <w:tcPr/>
          <w:p>
            <w:pPr>
              <w:pStyle w:val="Compact"/>
              <w:jc w:val="right"/>
            </w:pPr>
            <w:r>
              <w:t xml:space="preserve">2,014</w:t>
            </w:r>
          </w:p>
        </w:tc>
      </w:tr>
      <w:tr>
        <w:tc>
          <w:tcPr/>
          <w:p>
            <w:pPr>
              <w:pStyle w:val="Compact"/>
              <w:jc w:val="left"/>
            </w:pPr>
            <w:r>
              <w:t xml:space="preserve">12L512</w:t>
            </w:r>
          </w:p>
        </w:tc>
        <w:tc>
          <w:tcPr/>
          <w:p>
            <w:pPr>
              <w:pStyle w:val="Compact"/>
              <w:jc w:val="left"/>
            </w:pPr>
            <w:r>
              <w:t xml:space="preserve">0</w:t>
            </w:r>
          </w:p>
        </w:tc>
        <w:tc>
          <w:tcPr/>
          <w:p>
            <w:pPr>
              <w:pStyle w:val="Compact"/>
              <w:jc w:val="right"/>
            </w:pPr>
            <w:r>
              <w:t xml:space="preserve">34,611</w:t>
            </w:r>
          </w:p>
        </w:tc>
        <w:tc>
          <w:tcPr/>
          <w:p>
            <w:pPr>
              <w:pStyle w:val="Compact"/>
              <w:jc w:val="right"/>
            </w:pPr>
            <w:r>
              <w:t xml:space="preserve">4,586</w:t>
            </w:r>
          </w:p>
        </w:tc>
        <w:tc>
          <w:tcPr/>
          <w:p>
            <w:pPr>
              <w:pStyle w:val="Compact"/>
              <w:jc w:val="right"/>
            </w:pPr>
            <w:r>
              <w:t xml:space="preserve">0.13250</w:t>
            </w:r>
          </w:p>
        </w:tc>
        <w:tc>
          <w:tcPr/>
          <w:p>
            <w:pPr>
              <w:pStyle w:val="Compact"/>
              <w:jc w:val="right"/>
            </w:pPr>
            <w:r>
              <w:t xml:space="preserve">507</w:t>
            </w:r>
          </w:p>
        </w:tc>
        <w:tc>
          <w:tcPr/>
          <w:p>
            <w:pPr>
              <w:pStyle w:val="Compact"/>
              <w:jc w:val="right"/>
            </w:pPr>
            <w:r>
              <w:t xml:space="preserve">117</w:t>
            </w:r>
          </w:p>
        </w:tc>
        <w:tc>
          <w:tcPr/>
          <w:p>
            <w:pPr>
              <w:pStyle w:val="Compact"/>
              <w:jc w:val="right"/>
            </w:pPr>
            <w:r>
              <w:t xml:space="preserve">411</w:t>
            </w:r>
          </w:p>
        </w:tc>
        <w:tc>
          <w:tcPr/>
          <w:p>
            <w:pPr>
              <w:pStyle w:val="Compact"/>
              <w:jc w:val="right"/>
            </w:pPr>
            <w:r>
              <w:t xml:space="preserve">21</w:t>
            </w:r>
          </w:p>
        </w:tc>
        <w:tc>
          <w:tcPr/>
          <w:p>
            <w:pPr>
              <w:pStyle w:val="Compact"/>
              <w:jc w:val="right"/>
            </w:pPr>
            <w:r>
              <w:t xml:space="preserve">1,177</w:t>
            </w:r>
          </w:p>
        </w:tc>
        <w:tc>
          <w:tcPr/>
          <w:p>
            <w:pPr>
              <w:pStyle w:val="Compact"/>
              <w:jc w:val="right"/>
            </w:pPr>
            <w:r>
              <w:t xml:space="preserve">428</w:t>
            </w:r>
          </w:p>
        </w:tc>
        <w:tc>
          <w:tcPr/>
          <w:p>
            <w:pPr>
              <w:pStyle w:val="Compact"/>
              <w:jc w:val="right"/>
            </w:pPr>
            <w:r>
              <w:t xml:space="preserve">1,925</w:t>
            </w:r>
          </w:p>
        </w:tc>
      </w:tr>
      <w:tr>
        <w:tc>
          <w:tcPr/>
          <w:p>
            <w:pPr>
              <w:pStyle w:val="Compact"/>
              <w:jc w:val="left"/>
            </w:pPr>
            <w:r>
              <w:t xml:space="preserve">12L512</w:t>
            </w:r>
          </w:p>
        </w:tc>
        <w:tc>
          <w:tcPr/>
          <w:p>
            <w:pPr>
              <w:pStyle w:val="Compact"/>
              <w:jc w:val="left"/>
            </w:pPr>
            <w:r>
              <w:t xml:space="preserve">1</w:t>
            </w:r>
          </w:p>
        </w:tc>
        <w:tc>
          <w:tcPr/>
          <w:p>
            <w:pPr>
              <w:pStyle w:val="Compact"/>
              <w:jc w:val="right"/>
            </w:pPr>
            <w:r>
              <w:t xml:space="preserve">34,611</w:t>
            </w:r>
          </w:p>
        </w:tc>
        <w:tc>
          <w:tcPr/>
          <w:p>
            <w:pPr>
              <w:pStyle w:val="Compact"/>
              <w:jc w:val="right"/>
            </w:pPr>
            <w:r>
              <w:t xml:space="preserve">4,509</w:t>
            </w:r>
          </w:p>
        </w:tc>
        <w:tc>
          <w:tcPr/>
          <w:p>
            <w:pPr>
              <w:pStyle w:val="Compact"/>
              <w:jc w:val="right"/>
            </w:pPr>
            <w:r>
              <w:t xml:space="preserve">0.13028</w:t>
            </w:r>
          </w:p>
        </w:tc>
        <w:tc>
          <w:tcPr/>
          <w:p>
            <w:pPr>
              <w:pStyle w:val="Compact"/>
              <w:jc w:val="right"/>
            </w:pPr>
            <w:r>
              <w:t xml:space="preserve">497</w:t>
            </w:r>
          </w:p>
        </w:tc>
        <w:tc>
          <w:tcPr/>
          <w:p>
            <w:pPr>
              <w:pStyle w:val="Compact"/>
              <w:jc w:val="right"/>
            </w:pPr>
            <w:r>
              <w:t xml:space="preserve">121</w:t>
            </w:r>
          </w:p>
        </w:tc>
        <w:tc>
          <w:tcPr/>
          <w:p>
            <w:pPr>
              <w:pStyle w:val="Compact"/>
              <w:jc w:val="right"/>
            </w:pPr>
            <w:r>
              <w:t xml:space="preserve">389</w:t>
            </w:r>
          </w:p>
        </w:tc>
        <w:tc>
          <w:tcPr/>
          <w:p>
            <w:pPr>
              <w:pStyle w:val="Compact"/>
              <w:jc w:val="right"/>
            </w:pPr>
            <w:r>
              <w:t xml:space="preserve">19</w:t>
            </w:r>
          </w:p>
        </w:tc>
        <w:tc>
          <w:tcPr/>
          <w:p>
            <w:pPr>
              <w:pStyle w:val="Compact"/>
              <w:jc w:val="right"/>
            </w:pPr>
            <w:r>
              <w:t xml:space="preserve">1,131</w:t>
            </w:r>
          </w:p>
        </w:tc>
        <w:tc>
          <w:tcPr/>
          <w:p>
            <w:pPr>
              <w:pStyle w:val="Compact"/>
              <w:jc w:val="right"/>
            </w:pPr>
            <w:r>
              <w:t xml:space="preserve">445</w:t>
            </w:r>
          </w:p>
        </w:tc>
        <w:tc>
          <w:tcPr/>
          <w:p>
            <w:pPr>
              <w:pStyle w:val="Compact"/>
              <w:jc w:val="right"/>
            </w:pPr>
            <w:r>
              <w:t xml:space="preserve">1,907</w:t>
            </w:r>
          </w:p>
        </w:tc>
      </w:tr>
      <w:tr>
        <w:tc>
          <w:tcPr/>
          <w:p>
            <w:pPr>
              <w:pStyle w:val="Compact"/>
              <w:jc w:val="left"/>
            </w:pPr>
            <w:r>
              <w:t xml:space="preserve">12L512</w:t>
            </w:r>
          </w:p>
        </w:tc>
        <w:tc>
          <w:tcPr/>
          <w:p>
            <w:pPr>
              <w:pStyle w:val="Compact"/>
              <w:jc w:val="left"/>
            </w:pPr>
            <w:r>
              <w:t xml:space="preserve">2</w:t>
            </w:r>
          </w:p>
        </w:tc>
        <w:tc>
          <w:tcPr/>
          <w:p>
            <w:pPr>
              <w:pStyle w:val="Compact"/>
              <w:jc w:val="right"/>
            </w:pPr>
            <w:r>
              <w:t xml:space="preserve">34,611</w:t>
            </w:r>
          </w:p>
        </w:tc>
        <w:tc>
          <w:tcPr/>
          <w:p>
            <w:pPr>
              <w:pStyle w:val="Compact"/>
              <w:jc w:val="right"/>
            </w:pPr>
            <w:r>
              <w:t xml:space="preserve">4,642</w:t>
            </w:r>
          </w:p>
        </w:tc>
        <w:tc>
          <w:tcPr/>
          <w:p>
            <w:pPr>
              <w:pStyle w:val="Compact"/>
              <w:jc w:val="right"/>
            </w:pPr>
            <w:r>
              <w:t xml:space="preserve">0.13412</w:t>
            </w:r>
          </w:p>
        </w:tc>
        <w:tc>
          <w:tcPr/>
          <w:p>
            <w:pPr>
              <w:pStyle w:val="Compact"/>
              <w:jc w:val="right"/>
            </w:pPr>
            <w:r>
              <w:t xml:space="preserve">512</w:t>
            </w:r>
          </w:p>
        </w:tc>
        <w:tc>
          <w:tcPr/>
          <w:p>
            <w:pPr>
              <w:pStyle w:val="Compact"/>
              <w:jc w:val="right"/>
            </w:pPr>
            <w:r>
              <w:t xml:space="preserve">126</w:t>
            </w:r>
          </w:p>
        </w:tc>
        <w:tc>
          <w:tcPr/>
          <w:p>
            <w:pPr>
              <w:pStyle w:val="Compact"/>
              <w:jc w:val="right"/>
            </w:pPr>
            <w:r>
              <w:t xml:space="preserve">419</w:t>
            </w:r>
          </w:p>
        </w:tc>
        <w:tc>
          <w:tcPr/>
          <w:p>
            <w:pPr>
              <w:pStyle w:val="Compact"/>
              <w:jc w:val="right"/>
            </w:pPr>
            <w:r>
              <w:t xml:space="preserve">17</w:t>
            </w:r>
          </w:p>
        </w:tc>
        <w:tc>
          <w:tcPr/>
          <w:p>
            <w:pPr>
              <w:pStyle w:val="Compact"/>
              <w:jc w:val="right"/>
            </w:pPr>
            <w:r>
              <w:t xml:space="preserve">1,175</w:t>
            </w:r>
          </w:p>
        </w:tc>
        <w:tc>
          <w:tcPr/>
          <w:p>
            <w:pPr>
              <w:pStyle w:val="Compact"/>
              <w:jc w:val="right"/>
            </w:pPr>
            <w:r>
              <w:t xml:space="preserve">438</w:t>
            </w:r>
          </w:p>
        </w:tc>
        <w:tc>
          <w:tcPr/>
          <w:p>
            <w:pPr>
              <w:pStyle w:val="Compact"/>
              <w:jc w:val="right"/>
            </w:pPr>
            <w:r>
              <w:t xml:space="preserve">1,955</w:t>
            </w:r>
          </w:p>
        </w:tc>
      </w:tr>
    </w:tbl>
    <w:bookmarkEnd w:id="12"/>
    <w:bookmarkEnd w:id="13"/>
    <w:bookmarkStart w:id="16" w:name="exponents-endpoints-and-fold-drops"/>
    <w:p>
      <w:pPr>
        <w:pStyle w:val="Heading1"/>
      </w:pPr>
      <w:r>
        <w:t xml:space="preserve">Exponents, endpoints and fold drops</w:t>
      </w:r>
    </w:p>
    <w:bookmarkStart w:id="14" w:name="tab:s-exponents"/>
    <w:p>
      <w:pPr>
        <w:pStyle w:val="TableCaption"/>
      </w:pPr>
      <w:r>
        <w:t xml:space="preserve">Absolute failure rate per scored position at the smallest and largest rung, the fold drop between them, and the size exponent with its rung-resampled interval. The last three rows are not disjoint classes and must not be summed with the others.</w:t>
      </w:r>
    </w:p>
    <w:tbl>
      <w:tblPr>
        <w:tblStyle w:val="Table"/>
        <w:tblW w:type="auto" w:w="0"/>
        <w:tblLook w:firstRow="1" w:lastRow="0" w:firstColumn="0" w:lastColumn="0" w:noHBand="0" w:noVBand="0" w:val="0020"/>
        <w:tblCaption w:val="Absolute failure rate per scored position at the smallest and largest rung, the fold drop between them, and the size exponent with its rung-resampled interval. The last three rows are not disjoint classes and must not be summed with the others."/>
      </w:tblPr>
      <w:tblGrid>
        <w:gridCol w:w="1131"/>
        <w:gridCol w:w="1131"/>
        <w:gridCol w:w="1131"/>
        <w:gridCol w:w="1131"/>
        <w:gridCol w:w="1131"/>
        <w:gridCol w:w="1131"/>
        <w:gridCol w:w="1131"/>
      </w:tblGrid>
      <w:tr>
        <w:trPr>
          <w:tblHeader w:val="on"/>
        </w:trPr>
        <w:tc>
          <w:tcPr/>
          <w:p>
            <w:pPr>
              <w:pStyle w:val="Compact"/>
              <w:jc w:val="left"/>
            </w:pPr>
            <w:r>
              <w:t xml:space="preserve">class</w:t>
            </w:r>
          </w:p>
        </w:tc>
        <w:tc>
          <w:tcPr/>
          <w:p>
            <w:pPr>
              <w:pStyle w:val="Compact"/>
              <w:jc w:val="right"/>
            </w:pPr>
            <w:r>
              <w:t xml:space="preserve">at smallest</w:t>
            </w:r>
          </w:p>
        </w:tc>
        <w:tc>
          <w:tcPr/>
          <w:p>
            <w:pPr>
              <w:pStyle w:val="Compact"/>
              <w:jc w:val="right"/>
            </w:pPr>
            <w:r>
              <w:t xml:space="preserve">at largest</w:t>
            </w:r>
          </w:p>
        </w:tc>
        <w:tc>
          <w:tcPr/>
          <w:p>
            <w:pPr>
              <w:pStyle w:val="Compact"/>
              <w:jc w:val="right"/>
            </w:pPr>
            <w:r>
              <w:t xml:space="preserve">fold</w:t>
            </w:r>
          </w:p>
        </w:tc>
        <w:tc>
          <w:tcPr/>
          <w:p>
            <w:pPr>
              <w:pStyle w:val="Compact"/>
              <w:jc w:val="right"/>
            </w:pPr>
            <w:r>
              <w:t xml:space="preserve">exponent</w:t>
            </w:r>
          </w:p>
        </w:tc>
        <w:tc>
          <w:tcPr/>
          <w:p>
            <w:pPr>
              <w:pStyle w:val="Compact"/>
              <w:jc w:val="left"/>
            </w:pPr>
            <w:r>
              <w:t xml:space="preserve">95% CI</w:t>
            </w:r>
          </w:p>
        </w:tc>
        <w:tc>
          <w:tcPr/>
          <w:p>
            <w:pPr>
              <w:pStyle w:val="Compact"/>
              <w:jc w:val="center"/>
            </w:pPr>
            <w:r>
              <w:t xml:space="preserve">excl. 0</w:t>
            </w:r>
          </w:p>
        </w:tc>
      </w:tr>
      <w:tr>
        <w:tc>
          <w:tcPr/>
          <w:p>
            <w:pPr>
              <w:pStyle w:val="Compact"/>
              <w:jc w:val="left"/>
            </w:pPr>
            <w:r>
              <w:t xml:space="preserve">empty source</w:t>
            </w:r>
          </w:p>
        </w:tc>
        <w:tc>
          <w:tcPr/>
          <w:p>
            <w:pPr>
              <w:pStyle w:val="Compact"/>
              <w:jc w:val="right"/>
            </w:pPr>
            <w:r>
              <w:t xml:space="preserve">0.0624</w:t>
            </w:r>
          </w:p>
        </w:tc>
        <w:tc>
          <w:tcPr/>
          <w:p>
            <w:pPr>
              <w:pStyle w:val="Compact"/>
              <w:jc w:val="right"/>
            </w:pPr>
            <w:r>
              <w:t xml:space="preserve">0.0146</w:t>
            </w:r>
          </w:p>
        </w:tc>
        <w:tc>
          <w:tcPr/>
          <w:p>
            <w:pPr>
              <w:pStyle w:val="Compact"/>
              <w:jc w:val="right"/>
            </w:pPr>
            <w:r>
              <w:t xml:space="preserve">4.3</w:t>
            </w:r>
          </w:p>
        </w:tc>
        <w:tc>
          <w:tcPr/>
          <w:p>
            <w:pPr>
              <w:pStyle w:val="Compact"/>
              <w:jc w:val="right"/>
            </w:pPr>
            <w:r>
              <w:t xml:space="preserve">-0.5891</w:t>
            </w:r>
          </w:p>
        </w:tc>
        <w:tc>
          <w:tcPr/>
          <w:p>
            <w:pPr>
              <w:pStyle w:val="Compact"/>
              <w:jc w:val="left"/>
            </w:pPr>
            <w:r>
              <w:t xml:space="preserve">[-0.7541, -0.3847]</w:t>
            </w:r>
          </w:p>
        </w:tc>
        <w:tc>
          <w:tcPr/>
          <w:p>
            <w:pPr>
              <w:pStyle w:val="Compact"/>
              <w:jc w:val="center"/>
            </w:pPr>
            <w:r>
              <w:t xml:space="preserve">yes</w:t>
            </w:r>
          </w:p>
        </w:tc>
      </w:tr>
      <w:tr>
        <w:tc>
          <w:tcPr/>
          <w:p>
            <w:pPr>
              <w:pStyle w:val="Compact"/>
              <w:jc w:val="left"/>
            </w:pPr>
            <w:r>
              <w:t xml:space="preserve">opponent source</w:t>
            </w:r>
          </w:p>
        </w:tc>
        <w:tc>
          <w:tcPr/>
          <w:p>
            <w:pPr>
              <w:pStyle w:val="Compact"/>
              <w:jc w:val="right"/>
            </w:pPr>
            <w:r>
              <w:t xml:space="preserve">0.0128</w:t>
            </w:r>
          </w:p>
        </w:tc>
        <w:tc>
          <w:tcPr/>
          <w:p>
            <w:pPr>
              <w:pStyle w:val="Compact"/>
              <w:jc w:val="right"/>
            </w:pPr>
            <w:r>
              <w:t xml:space="preserve">0.0035</w:t>
            </w:r>
          </w:p>
        </w:tc>
        <w:tc>
          <w:tcPr/>
          <w:p>
            <w:pPr>
              <w:pStyle w:val="Compact"/>
              <w:jc w:val="right"/>
            </w:pPr>
            <w:r>
              <w:t xml:space="preserve">3.7</w:t>
            </w:r>
          </w:p>
        </w:tc>
        <w:tc>
          <w:tcPr/>
          <w:p>
            <w:pPr>
              <w:pStyle w:val="Compact"/>
              <w:jc w:val="right"/>
            </w:pPr>
            <w:r>
              <w:t xml:space="preserve">-0.5375</w:t>
            </w:r>
          </w:p>
        </w:tc>
        <w:tc>
          <w:tcPr/>
          <w:p>
            <w:pPr>
              <w:pStyle w:val="Compact"/>
              <w:jc w:val="left"/>
            </w:pPr>
            <w:r>
              <w:t xml:space="preserve">[-0.6129, -0.4486]</w:t>
            </w:r>
          </w:p>
        </w:tc>
        <w:tc>
          <w:tcPr/>
          <w:p>
            <w:pPr>
              <w:pStyle w:val="Compact"/>
              <w:jc w:val="center"/>
            </w:pPr>
            <w:r>
              <w:t xml:space="preserve">yes</w:t>
            </w:r>
          </w:p>
        </w:tc>
      </w:tr>
      <w:tr>
        <w:tc>
          <w:tcPr/>
          <w:p>
            <w:pPr>
              <w:pStyle w:val="Compact"/>
              <w:jc w:val="left"/>
            </w:pPr>
            <w:r>
              <w:t xml:space="preserve">own destination</w:t>
            </w:r>
          </w:p>
        </w:tc>
        <w:tc>
          <w:tcPr/>
          <w:p>
            <w:pPr>
              <w:pStyle w:val="Compact"/>
              <w:jc w:val="right"/>
            </w:pPr>
            <w:r>
              <w:t xml:space="preserve">0.0344</w:t>
            </w:r>
          </w:p>
        </w:tc>
        <w:tc>
          <w:tcPr/>
          <w:p>
            <w:pPr>
              <w:pStyle w:val="Compact"/>
              <w:jc w:val="right"/>
            </w:pPr>
            <w:r>
              <w:t xml:space="preserve">0.0117</w:t>
            </w:r>
          </w:p>
        </w:tc>
        <w:tc>
          <w:tcPr/>
          <w:p>
            <w:pPr>
              <w:pStyle w:val="Compact"/>
              <w:jc w:val="right"/>
            </w:pPr>
            <w:r>
              <w:t xml:space="preserve">2.9</w:t>
            </w:r>
          </w:p>
        </w:tc>
        <w:tc>
          <w:tcPr/>
          <w:p>
            <w:pPr>
              <w:pStyle w:val="Compact"/>
              <w:jc w:val="right"/>
            </w:pPr>
            <w:r>
              <w:t xml:space="preserve">-0.4518</w:t>
            </w:r>
          </w:p>
        </w:tc>
        <w:tc>
          <w:tcPr/>
          <w:p>
            <w:pPr>
              <w:pStyle w:val="Compact"/>
              <w:jc w:val="left"/>
            </w:pPr>
            <w:r>
              <w:t xml:space="preserve">[-0.5077, -0.4252]</w:t>
            </w:r>
          </w:p>
        </w:tc>
        <w:tc>
          <w:tcPr/>
          <w:p>
            <w:pPr>
              <w:pStyle w:val="Compact"/>
              <w:jc w:val="center"/>
            </w:pPr>
            <w:r>
              <w:t xml:space="preserve">yes</w:t>
            </w:r>
          </w:p>
        </w:tc>
      </w:tr>
      <w:tr>
        <w:tc>
          <w:tcPr/>
          <w:p>
            <w:pPr>
              <w:pStyle w:val="Compact"/>
              <w:jc w:val="left"/>
            </w:pPr>
            <w:r>
              <w:t xml:space="preserve">castling</w:t>
            </w:r>
          </w:p>
        </w:tc>
        <w:tc>
          <w:tcPr/>
          <w:p>
            <w:pPr>
              <w:pStyle w:val="Compact"/>
              <w:jc w:val="right"/>
            </w:pPr>
            <w:r>
              <w:t xml:space="preserve">0.0014</w:t>
            </w:r>
          </w:p>
        </w:tc>
        <w:tc>
          <w:tcPr/>
          <w:p>
            <w:pPr>
              <w:pStyle w:val="Compact"/>
              <w:jc w:val="right"/>
            </w:pPr>
            <w:r>
              <w:t xml:space="preserve">0.0005</w:t>
            </w:r>
          </w:p>
        </w:tc>
        <w:tc>
          <w:tcPr/>
          <w:p>
            <w:pPr>
              <w:pStyle w:val="Compact"/>
              <w:jc w:val="right"/>
            </w:pPr>
            <w:r>
              <w:t xml:space="preserve">2.6</w:t>
            </w:r>
          </w:p>
        </w:tc>
        <w:tc>
          <w:tcPr/>
          <w:p>
            <w:pPr>
              <w:pStyle w:val="Compact"/>
              <w:jc w:val="right"/>
            </w:pPr>
            <w:r>
              <w:t xml:space="preserve">-0.4154</w:t>
            </w:r>
          </w:p>
        </w:tc>
        <w:tc>
          <w:tcPr/>
          <w:p>
            <w:pPr>
              <w:pStyle w:val="Compact"/>
              <w:jc w:val="left"/>
            </w:pPr>
            <w:r>
              <w:t xml:space="preserve">[-0.5974, -0.1503]</w:t>
            </w:r>
          </w:p>
        </w:tc>
        <w:tc>
          <w:tcPr/>
          <w:p>
            <w:pPr>
              <w:pStyle w:val="Compact"/>
              <w:jc w:val="center"/>
            </w:pPr>
            <w:r>
              <w:t xml:space="preserve">yes</w:t>
            </w:r>
          </w:p>
        </w:tc>
      </w:tr>
      <w:tr>
        <w:tc>
          <w:tcPr/>
          <w:p>
            <w:pPr>
              <w:pStyle w:val="Compact"/>
              <w:jc w:val="left"/>
            </w:pPr>
            <w:r>
              <w:t xml:space="preserve">geometry, impossible</w:t>
            </w:r>
          </w:p>
        </w:tc>
        <w:tc>
          <w:tcPr/>
          <w:p>
            <w:pPr>
              <w:pStyle w:val="Compact"/>
              <w:jc w:val="right"/>
            </w:pPr>
            <w:r>
              <w:t xml:space="preserve">0.0569</w:t>
            </w:r>
          </w:p>
        </w:tc>
        <w:tc>
          <w:tcPr/>
          <w:p>
            <w:pPr>
              <w:pStyle w:val="Compact"/>
              <w:jc w:val="right"/>
            </w:pPr>
            <w:r>
              <w:t xml:space="preserve">0.0335</w:t>
            </w:r>
          </w:p>
        </w:tc>
        <w:tc>
          <w:tcPr/>
          <w:p>
            <w:pPr>
              <w:pStyle w:val="Compact"/>
              <w:jc w:val="right"/>
            </w:pPr>
            <w:r>
              <w:t xml:space="preserve">1.7</w:t>
            </w:r>
          </w:p>
        </w:tc>
        <w:tc>
          <w:tcPr/>
          <w:p>
            <w:pPr>
              <w:pStyle w:val="Compact"/>
              <w:jc w:val="right"/>
            </w:pPr>
            <w:r>
              <w:t xml:space="preserve">-0.2223</w:t>
            </w:r>
          </w:p>
        </w:tc>
        <w:tc>
          <w:tcPr/>
          <w:p>
            <w:pPr>
              <w:pStyle w:val="Compact"/>
              <w:jc w:val="left"/>
            </w:pPr>
            <w:r>
              <w:t xml:space="preserve">[-0.2663, -0.1810]</w:t>
            </w:r>
          </w:p>
        </w:tc>
        <w:tc>
          <w:tcPr/>
          <w:p>
            <w:pPr>
              <w:pStyle w:val="Compact"/>
              <w:jc w:val="center"/>
            </w:pPr>
            <w:r>
              <w:t xml:space="preserve">yes</w:t>
            </w:r>
          </w:p>
        </w:tc>
      </w:tr>
      <w:tr>
        <w:tc>
          <w:tcPr/>
          <w:p>
            <w:pPr>
              <w:pStyle w:val="Compact"/>
              <w:jc w:val="left"/>
            </w:pPr>
            <w:r>
              <w:t xml:space="preserve">geometry, blocked path</w:t>
            </w:r>
          </w:p>
        </w:tc>
        <w:tc>
          <w:tcPr/>
          <w:p>
            <w:pPr>
              <w:pStyle w:val="Compact"/>
              <w:jc w:val="right"/>
            </w:pPr>
            <w:r>
              <w:t xml:space="preserve">0.0148</w:t>
            </w:r>
          </w:p>
        </w:tc>
        <w:tc>
          <w:tcPr/>
          <w:p>
            <w:pPr>
              <w:pStyle w:val="Compact"/>
              <w:jc w:val="right"/>
            </w:pPr>
            <w:r>
              <w:t xml:space="preserve">0.0126</w:t>
            </w:r>
          </w:p>
        </w:tc>
        <w:tc>
          <w:tcPr/>
          <w:p>
            <w:pPr>
              <w:pStyle w:val="Compact"/>
              <w:jc w:val="right"/>
            </w:pPr>
            <w:r>
              <w:t xml:space="preserve">1.2</w:t>
            </w:r>
          </w:p>
        </w:tc>
        <w:tc>
          <w:tcPr/>
          <w:p>
            <w:pPr>
              <w:pStyle w:val="Compact"/>
              <w:jc w:val="right"/>
            </w:pPr>
            <w:r>
              <w:t xml:space="preserve">-0.0694</w:t>
            </w:r>
          </w:p>
        </w:tc>
        <w:tc>
          <w:tcPr/>
          <w:p>
            <w:pPr>
              <w:pStyle w:val="Compact"/>
              <w:jc w:val="left"/>
            </w:pPr>
            <w:r>
              <w:t xml:space="preserve">[-0.1183, -0.0154]</w:t>
            </w:r>
          </w:p>
        </w:tc>
        <w:tc>
          <w:tcPr/>
          <w:p>
            <w:pPr>
              <w:pStyle w:val="Compact"/>
              <w:jc w:val="center"/>
            </w:pPr>
            <w:r>
              <w:t xml:space="preserve">yes</w:t>
            </w:r>
          </w:p>
        </w:tc>
      </w:tr>
      <w:tr>
        <w:tc>
          <w:tcPr/>
          <w:p>
            <w:pPr>
              <w:pStyle w:val="Compact"/>
              <w:jc w:val="left"/>
            </w:pPr>
            <w:r>
              <w:t xml:space="preserve">leaves check</w:t>
            </w:r>
          </w:p>
        </w:tc>
        <w:tc>
          <w:tcPr/>
          <w:p>
            <w:pPr>
              <w:pStyle w:val="Compact"/>
              <w:jc w:val="right"/>
            </w:pPr>
            <w:r>
              <w:t xml:space="preserve">0.0701</w:t>
            </w:r>
          </w:p>
        </w:tc>
        <w:tc>
          <w:tcPr/>
          <w:p>
            <w:pPr>
              <w:pStyle w:val="Compact"/>
              <w:jc w:val="right"/>
            </w:pPr>
            <w:r>
              <w:t xml:space="preserve">0.0557</w:t>
            </w:r>
          </w:p>
        </w:tc>
        <w:tc>
          <w:tcPr/>
          <w:p>
            <w:pPr>
              <w:pStyle w:val="Compact"/>
              <w:jc w:val="right"/>
            </w:pPr>
            <w:r>
              <w:t xml:space="preserve">1.3</w:t>
            </w:r>
          </w:p>
        </w:tc>
        <w:tc>
          <w:tcPr/>
          <w:p>
            <w:pPr>
              <w:pStyle w:val="Compact"/>
              <w:jc w:val="right"/>
            </w:pPr>
            <w:r>
              <w:t xml:space="preserve">-0.0966</w:t>
            </w:r>
          </w:p>
        </w:tc>
        <w:tc>
          <w:tcPr/>
          <w:p>
            <w:pPr>
              <w:pStyle w:val="Compact"/>
              <w:jc w:val="left"/>
            </w:pPr>
            <w:r>
              <w:t xml:space="preserve">[-0.1144, -0.0851]</w:t>
            </w:r>
          </w:p>
        </w:tc>
        <w:tc>
          <w:tcPr/>
          <w:p>
            <w:pPr>
              <w:pStyle w:val="Compact"/>
              <w:jc w:val="center"/>
            </w:pPr>
            <w:r>
              <w:t xml:space="preserve">yes</w:t>
            </w:r>
          </w:p>
        </w:tc>
      </w:tr>
      <w:tr>
        <w:tc>
          <w:tcPr/>
          <w:p>
            <w:pPr>
              <w:pStyle w:val="Compact"/>
              <w:jc w:val="left"/>
            </w:pPr>
            <w:r>
              <w:rPr>
                <w:i/>
                <w:iCs/>
              </w:rPr>
              <w:t xml:space="preserve">pooled local</w:t>
            </w:r>
          </w:p>
        </w:tc>
        <w:tc>
          <w:tcPr/>
          <w:p>
            <w:pPr>
              <w:pStyle w:val="Compact"/>
              <w:jc w:val="right"/>
            </w:pPr>
            <w:r>
              <w:t xml:space="preserve">0.1665</w:t>
            </w:r>
          </w:p>
        </w:tc>
        <w:tc>
          <w:tcPr/>
          <w:p>
            <w:pPr>
              <w:pStyle w:val="Compact"/>
              <w:jc w:val="right"/>
            </w:pPr>
            <w:r>
              <w:t xml:space="preserve">0.0634</w:t>
            </w:r>
          </w:p>
        </w:tc>
        <w:tc>
          <w:tcPr/>
          <w:p>
            <w:pPr>
              <w:pStyle w:val="Compact"/>
              <w:jc w:val="right"/>
            </w:pPr>
            <w:r>
              <w:t xml:space="preserve">2.6</w:t>
            </w:r>
          </w:p>
        </w:tc>
        <w:tc>
          <w:tcPr/>
          <w:p>
            <w:pPr>
              <w:pStyle w:val="Compact"/>
              <w:jc w:val="right"/>
            </w:pPr>
            <w:r>
              <w:t xml:space="preserve">-0.3972</w:t>
            </w:r>
          </w:p>
        </w:tc>
        <w:tc>
          <w:tcPr/>
          <w:p>
            <w:pPr>
              <w:pStyle w:val="Compact"/>
              <w:jc w:val="left"/>
            </w:pPr>
            <w:r>
              <w:t xml:space="preserve">[-0.4599, -0.3184]</w:t>
            </w:r>
          </w:p>
        </w:tc>
        <w:tc>
          <w:tcPr/>
          <w:p>
            <w:pPr>
              <w:pStyle w:val="Compact"/>
              <w:jc w:val="center"/>
            </w:pPr>
            <w:r>
              <w:t xml:space="preserve">yes</w:t>
            </w:r>
          </w:p>
        </w:tc>
      </w:tr>
      <w:tr>
        <w:tc>
          <w:tcPr/>
          <w:p>
            <w:pPr>
              <w:pStyle w:val="Compact"/>
              <w:jc w:val="left"/>
            </w:pPr>
            <w:r>
              <w:rPr>
                <w:i/>
                <w:iCs/>
              </w:rPr>
              <w:t xml:space="preserve">all illegal</w:t>
            </w:r>
          </w:p>
        </w:tc>
        <w:tc>
          <w:tcPr/>
          <w:p>
            <w:pPr>
              <w:pStyle w:val="Compact"/>
              <w:jc w:val="right"/>
            </w:pPr>
            <w:r>
              <w:t xml:space="preserve">0.2528</w:t>
            </w:r>
          </w:p>
        </w:tc>
        <w:tc>
          <w:tcPr/>
          <w:p>
            <w:pPr>
              <w:pStyle w:val="Compact"/>
              <w:jc w:val="right"/>
            </w:pPr>
            <w:r>
              <w:t xml:space="preserve">0.1323</w:t>
            </w:r>
          </w:p>
        </w:tc>
        <w:tc>
          <w:tcPr/>
          <w:p>
            <w:pPr>
              <w:pStyle w:val="Compact"/>
              <w:jc w:val="right"/>
            </w:pPr>
            <w:r>
              <w:t xml:space="preserve">1.9</w:t>
            </w:r>
          </w:p>
        </w:tc>
        <w:tc>
          <w:tcPr/>
          <w:p>
            <w:pPr>
              <w:pStyle w:val="Compact"/>
              <w:jc w:val="right"/>
            </w:pPr>
            <w:r>
              <w:t xml:space="preserve">-0.2664</w:t>
            </w:r>
          </w:p>
        </w:tc>
        <w:tc>
          <w:tcPr/>
          <w:p>
            <w:pPr>
              <w:pStyle w:val="Compact"/>
              <w:jc w:val="left"/>
            </w:pPr>
            <w:r>
              <w:t xml:space="preserve">[-0.3067, -0.2160]</w:t>
            </w:r>
          </w:p>
        </w:tc>
        <w:tc>
          <w:tcPr/>
          <w:p>
            <w:pPr>
              <w:pStyle w:val="Compact"/>
              <w:jc w:val="center"/>
            </w:pPr>
            <w:r>
              <w:t xml:space="preserve">yes</w:t>
            </w:r>
          </w:p>
        </w:tc>
      </w:tr>
      <w:tr>
        <w:tc>
          <w:tcPr/>
          <w:p>
            <w:pPr>
              <w:pStyle w:val="Compact"/>
              <w:jc w:val="left"/>
            </w:pPr>
            <w:r>
              <w:rPr>
                <w:i/>
                <w:iCs/>
              </w:rPr>
              <w:t xml:space="preserve">despite correct local belief</w:t>
            </w:r>
          </w:p>
        </w:tc>
        <w:tc>
          <w:tcPr/>
          <w:p>
            <w:pPr>
              <w:pStyle w:val="Compact"/>
              <w:jc w:val="right"/>
            </w:pPr>
            <w:r>
              <w:t xml:space="preserve">0.0436</w:t>
            </w:r>
          </w:p>
        </w:tc>
        <w:tc>
          <w:tcPr/>
          <w:p>
            <w:pPr>
              <w:pStyle w:val="Compact"/>
              <w:jc w:val="right"/>
            </w:pPr>
            <w:r>
              <w:t xml:space="preserve">0.0395</w:t>
            </w:r>
          </w:p>
        </w:tc>
        <w:tc>
          <w:tcPr/>
          <w:p>
            <w:pPr>
              <w:pStyle w:val="Compact"/>
              <w:jc w:val="right"/>
            </w:pPr>
            <w:r>
              <w:t xml:space="preserve">1.1</w:t>
            </w:r>
          </w:p>
        </w:tc>
        <w:tc>
          <w:tcPr/>
          <w:p>
            <w:pPr>
              <w:pStyle w:val="Compact"/>
              <w:jc w:val="right"/>
            </w:pPr>
            <w:r>
              <w:t xml:space="preserve">-0.0365</w:t>
            </w:r>
          </w:p>
        </w:tc>
        <w:tc>
          <w:tcPr/>
          <w:p>
            <w:pPr>
              <w:pStyle w:val="Compact"/>
              <w:jc w:val="left"/>
            </w:pPr>
            <w:r>
              <w:t xml:space="preserve">[-0.0943, +0.0314]</w:t>
            </w:r>
          </w:p>
        </w:tc>
        <w:tc>
          <w:tcPr/>
          <w:p>
            <w:pPr>
              <w:pStyle w:val="Compact"/>
              <w:jc w:val="center"/>
            </w:pPr>
            <w:r>
              <w:t xml:space="preserve">no</w:t>
            </w:r>
          </w:p>
        </w:tc>
      </w:tr>
    </w:tbl>
    <w:bookmarkEnd w:id="14"/>
    <w:p/>
    <w:bookmarkStart w:id="15" w:name="tab:s-diffs"/>
    <w:p>
      <w:pPr>
        <w:pStyle w:val="TableCaption"/>
      </w:pPr>
      <w:r>
        <w:t xml:space="preserve">Paired differentials, bootstrapped on the same rung resamples so each interval is on the difference itself.</w:t>
      </w:r>
    </w:p>
    <w:tbl>
      <w:tblPr>
        <w:tblStyle w:val="Table"/>
        <w:tblW w:type="auto" w:w="0"/>
        <w:tblLook w:firstRow="1" w:lastRow="0" w:firstColumn="0" w:lastColumn="0" w:noHBand="0" w:noVBand="0" w:val="0020"/>
        <w:tblCaption w:val="Paired differentials, bootstrapped on the same rung resamples so each interval is on the difference itself."/>
      </w:tblPr>
      <w:tblGrid>
        <w:gridCol w:w="1980"/>
        <w:gridCol w:w="1980"/>
        <w:gridCol w:w="1980"/>
        <w:gridCol w:w="1980"/>
      </w:tblGrid>
      <w:tr>
        <w:trPr>
          <w:tblHeader w:val="on"/>
        </w:trPr>
        <w:tc>
          <w:tcPr/>
          <w:p>
            <w:pPr>
              <w:pStyle w:val="Compact"/>
              <w:jc w:val="left"/>
            </w:pPr>
            <w:r>
              <w:t xml:space="preserve">differential</w:t>
            </w:r>
          </w:p>
        </w:tc>
        <w:tc>
          <w:tcPr/>
          <w:p>
            <w:pPr>
              <w:pStyle w:val="Compact"/>
              <w:jc w:val="right"/>
            </w:pPr>
            <w:r>
              <w:t xml:space="preserve">point</w:t>
            </w:r>
          </w:p>
        </w:tc>
        <w:tc>
          <w:tcPr/>
          <w:p>
            <w:pPr>
              <w:pStyle w:val="Compact"/>
              <w:jc w:val="left"/>
            </w:pPr>
            <w:r>
              <w:t xml:space="preserve">95% CI</w:t>
            </w:r>
          </w:p>
        </w:tc>
        <w:tc>
          <w:tcPr/>
          <w:p>
            <w:pPr>
              <w:pStyle w:val="Compact"/>
              <w:jc w:val="center"/>
            </w:pPr>
            <w:r>
              <w:t xml:space="preserve">excl. 0</w:t>
            </w:r>
          </w:p>
        </w:tc>
      </w:tr>
      <w:tr>
        <w:tc>
          <w:tcPr/>
          <w:p>
            <w:pPr>
              <w:pStyle w:val="Compact"/>
              <w:jc w:val="left"/>
            </w:pPr>
            <w:r>
              <w:t xml:space="preserve">check - local pooled</w:t>
            </w:r>
          </w:p>
        </w:tc>
        <w:tc>
          <w:tcPr/>
          <w:p>
            <w:pPr>
              <w:pStyle w:val="Compact"/>
              <w:jc w:val="right"/>
            </w:pPr>
            <w:r>
              <w:t xml:space="preserve">+0.3006</w:t>
            </w:r>
          </w:p>
        </w:tc>
        <w:tc>
          <w:tcPr/>
          <w:p>
            <w:pPr>
              <w:pStyle w:val="Compact"/>
              <w:jc w:val="left"/>
            </w:pPr>
            <w:r>
              <w:t xml:space="preserve">[+0.2125, +0.3746]</w:t>
            </w:r>
          </w:p>
        </w:tc>
        <w:tc>
          <w:tcPr/>
          <w:p>
            <w:pPr>
              <w:pStyle w:val="Compact"/>
              <w:jc w:val="center"/>
            </w:pPr>
            <w:r>
              <w:t xml:space="preserve">yes</w:t>
            </w:r>
          </w:p>
        </w:tc>
      </w:tr>
      <w:tr>
        <w:tc>
          <w:tcPr/>
          <w:p>
            <w:pPr>
              <w:pStyle w:val="Compact"/>
              <w:jc w:val="left"/>
            </w:pPr>
            <w:r>
              <w:t xml:space="preserve">check - empty</w:t>
            </w:r>
          </w:p>
        </w:tc>
        <w:tc>
          <w:tcPr/>
          <w:p>
            <w:pPr>
              <w:pStyle w:val="Compact"/>
              <w:jc w:val="right"/>
            </w:pPr>
            <w:r>
              <w:t xml:space="preserve">+0.4925</w:t>
            </w:r>
          </w:p>
        </w:tc>
        <w:tc>
          <w:tcPr/>
          <w:p>
            <w:pPr>
              <w:pStyle w:val="Compact"/>
              <w:jc w:val="left"/>
            </w:pPr>
            <w:r>
              <w:t xml:space="preserve">[+0.2777, +0.6697]</w:t>
            </w:r>
          </w:p>
        </w:tc>
        <w:tc>
          <w:tcPr/>
          <w:p>
            <w:pPr>
              <w:pStyle w:val="Compact"/>
              <w:jc w:val="center"/>
            </w:pPr>
            <w:r>
              <w:t xml:space="preserve">yes</w:t>
            </w:r>
          </w:p>
        </w:tc>
      </w:tr>
      <w:tr>
        <w:tc>
          <w:tcPr/>
          <w:p>
            <w:pPr>
              <w:pStyle w:val="Compact"/>
              <w:jc w:val="left"/>
            </w:pPr>
            <w:r>
              <w:t xml:space="preserve">check - opponent</w:t>
            </w:r>
          </w:p>
        </w:tc>
        <w:tc>
          <w:tcPr/>
          <w:p>
            <w:pPr>
              <w:pStyle w:val="Compact"/>
              <w:jc w:val="right"/>
            </w:pPr>
            <w:r>
              <w:t xml:space="preserve">+0.4409</w:t>
            </w:r>
          </w:p>
        </w:tc>
        <w:tc>
          <w:tcPr/>
          <w:p>
            <w:pPr>
              <w:pStyle w:val="Compact"/>
              <w:jc w:val="left"/>
            </w:pPr>
            <w:r>
              <w:t xml:space="preserve">[+0.3409, +0.5183]</w:t>
            </w:r>
          </w:p>
        </w:tc>
        <w:tc>
          <w:tcPr/>
          <w:p>
            <w:pPr>
              <w:pStyle w:val="Compact"/>
              <w:jc w:val="center"/>
            </w:pPr>
            <w:r>
              <w:t xml:space="preserve">yes</w:t>
            </w:r>
          </w:p>
        </w:tc>
      </w:tr>
      <w:tr>
        <w:tc>
          <w:tcPr/>
          <w:p>
            <w:pPr>
              <w:pStyle w:val="Compact"/>
              <w:jc w:val="left"/>
            </w:pPr>
            <w:r>
              <w:t xml:space="preserve">check - geom impossible</w:t>
            </w:r>
          </w:p>
        </w:tc>
        <w:tc>
          <w:tcPr/>
          <w:p>
            <w:pPr>
              <w:pStyle w:val="Compact"/>
              <w:jc w:val="right"/>
            </w:pPr>
            <w:r>
              <w:t xml:space="preserve">+0.1257</w:t>
            </w:r>
          </w:p>
        </w:tc>
        <w:tc>
          <w:tcPr/>
          <w:p>
            <w:pPr>
              <w:pStyle w:val="Compact"/>
              <w:jc w:val="left"/>
            </w:pPr>
            <w:r>
              <w:t xml:space="preserve">[+0.1026, +0.1564]</w:t>
            </w:r>
          </w:p>
        </w:tc>
        <w:tc>
          <w:tcPr/>
          <w:p>
            <w:pPr>
              <w:pStyle w:val="Compact"/>
              <w:jc w:val="center"/>
            </w:pPr>
            <w:r>
              <w:t xml:space="preserve">yes</w:t>
            </w:r>
          </w:p>
        </w:tc>
      </w:tr>
      <w:tr>
        <w:tc>
          <w:tcPr/>
          <w:p>
            <w:pPr>
              <w:pStyle w:val="Compact"/>
              <w:jc w:val="left"/>
            </w:pPr>
            <w:r>
              <w:t xml:space="preserve">corr local - empty</w:t>
            </w:r>
          </w:p>
        </w:tc>
        <w:tc>
          <w:tcPr/>
          <w:p>
            <w:pPr>
              <w:pStyle w:val="Compact"/>
              <w:jc w:val="right"/>
            </w:pPr>
            <w:r>
              <w:t xml:space="preserve">+0.5526</w:t>
            </w:r>
          </w:p>
        </w:tc>
        <w:tc>
          <w:tcPr/>
          <w:p>
            <w:pPr>
              <w:pStyle w:val="Compact"/>
              <w:jc w:val="left"/>
            </w:pPr>
            <w:r>
              <w:t xml:space="preserve">[+0.4160, +0.6593]</w:t>
            </w:r>
          </w:p>
        </w:tc>
        <w:tc>
          <w:tcPr/>
          <w:p>
            <w:pPr>
              <w:pStyle w:val="Compact"/>
              <w:jc w:val="center"/>
            </w:pPr>
            <w:r>
              <w:t xml:space="preserve">yes</w:t>
            </w:r>
          </w:p>
        </w:tc>
      </w:tr>
    </w:tbl>
    <w:bookmarkEnd w:id="15"/>
    <w:bookmarkEnd w:id="16"/>
    <w:bookmarkStart w:id="18" w:name="leave-one-rung-out"/>
    <w:p>
      <w:pPr>
        <w:pStyle w:val="Heading1"/>
      </w:pPr>
      <w:r>
        <w:t xml:space="preserve">Leave one rung out</w:t>
      </w:r>
    </w:p>
    <w:bookmarkStart w:id="17" w:name="tab:s-loro"/>
    <w:p>
      <w:pPr>
        <w:pStyle w:val="TableCaption"/>
      </w:pPr>
      <w:r>
        <w:t xml:space="preserve">The headline differential refitted with each rung deleted in turn. The sign is unchanged in every refit and the largest shift is 0.1352, so no single rung carries the result.</w:t>
      </w:r>
    </w:p>
    <w:tbl>
      <w:tblPr>
        <w:tblStyle w:val="Table"/>
        <w:tblW w:type="auto" w:w="0"/>
        <w:tblLook w:firstRow="1" w:lastRow="0" w:firstColumn="0" w:lastColumn="0" w:noHBand="0" w:noVBand="0" w:val="0020"/>
        <w:tblCaption w:val="The headline differential refitted with each rung deleted in turn. The sign is unchanged in every refit and the largest shift is 0.1352, so no single rung carries the result."/>
      </w:tblPr>
      <w:tblGrid>
        <w:gridCol w:w="2640"/>
        <w:gridCol w:w="2640"/>
        <w:gridCol w:w="2640"/>
      </w:tblGrid>
      <w:tr>
        <w:trPr>
          <w:tblHeader w:val="on"/>
        </w:trPr>
        <w:tc>
          <w:tcPr/>
          <w:p>
            <w:pPr>
              <w:pStyle w:val="Compact"/>
              <w:jc w:val="left"/>
            </w:pPr>
            <w:r>
              <w:t xml:space="preserve">fit</w:t>
            </w:r>
          </w:p>
        </w:tc>
        <w:tc>
          <w:tcPr/>
          <w:p>
            <w:pPr>
              <w:pStyle w:val="Compact"/>
              <w:jc w:val="right"/>
            </w:pPr>
            <w:r>
              <w:t xml:space="preserve">check</w:t>
            </w:r>
            <w:r>
              <w:t xml:space="preserve"> </w:t>
            </w:r>
            <m:oMath>
              <m:r>
                <m:rPr>
                  <m:sty m:val="p"/>
                </m:rPr>
                <m:t>−</m:t>
              </m:r>
            </m:oMath>
            <w:r>
              <w:t xml:space="preserve"> </w:t>
            </w:r>
            <w:r>
              <w:t xml:space="preserve">empty</w:t>
            </w:r>
          </w:p>
        </w:tc>
        <w:tc>
          <w:tcPr/>
          <w:p>
            <w:pPr>
              <w:pStyle w:val="Compact"/>
              <w:jc w:val="right"/>
            </w:pPr>
            <w:r>
              <w:t xml:space="preserve">shift</w:t>
            </w:r>
          </w:p>
        </w:tc>
      </w:tr>
      <w:tr>
        <w:tc>
          <w:tcPr/>
          <w:p>
            <w:pPr>
              <w:pStyle w:val="Compact"/>
              <w:jc w:val="left"/>
            </w:pPr>
            <w:r>
              <w:t xml:space="preserve">full ladder</w:t>
            </w:r>
          </w:p>
        </w:tc>
        <w:tc>
          <w:tcPr/>
          <w:p>
            <w:pPr>
              <w:pStyle w:val="Compact"/>
              <w:jc w:val="right"/>
            </w:pPr>
            <w:r>
              <w:t xml:space="preserve">+0.4925</w:t>
            </w:r>
          </w:p>
        </w:tc>
        <w:tc>
          <w:tcPr/>
          <w:p>
            <w:pPr>
              <w:pStyle w:val="Compact"/>
              <w:jc w:val="right"/>
            </w:pPr>
            <w:r>
              <w:t xml:space="preserve">–</w:t>
            </w:r>
          </w:p>
        </w:tc>
      </w:tr>
      <w:tr>
        <w:tc>
          <w:tcPr/>
          <w:p>
            <w:pPr>
              <w:pStyle w:val="Compact"/>
              <w:jc w:val="left"/>
            </w:pPr>
            <w:r>
              <w:t xml:space="preserve">without 6L192</w:t>
            </w:r>
          </w:p>
        </w:tc>
        <w:tc>
          <w:tcPr/>
          <w:p>
            <w:pPr>
              <w:pStyle w:val="Compact"/>
              <w:jc w:val="right"/>
            </w:pPr>
            <w:r>
              <w:t xml:space="preserve">+0.3573</w:t>
            </w:r>
          </w:p>
        </w:tc>
        <w:tc>
          <w:tcPr/>
          <w:p>
            <w:pPr>
              <w:pStyle w:val="Compact"/>
              <w:jc w:val="right"/>
            </w:pPr>
            <w:r>
              <w:t xml:space="preserve">-0.1352</w:t>
            </w:r>
          </w:p>
        </w:tc>
      </w:tr>
      <w:tr>
        <w:tc>
          <w:tcPr/>
          <w:p>
            <w:pPr>
              <w:pStyle w:val="Compact"/>
              <w:jc w:val="left"/>
            </w:pPr>
            <w:r>
              <w:t xml:space="preserve">without 8L256</w:t>
            </w:r>
          </w:p>
        </w:tc>
        <w:tc>
          <w:tcPr/>
          <w:p>
            <w:pPr>
              <w:pStyle w:val="Compact"/>
              <w:jc w:val="right"/>
            </w:pPr>
            <w:r>
              <w:t xml:space="preserve">+0.5045</w:t>
            </w:r>
          </w:p>
        </w:tc>
        <w:tc>
          <w:tcPr/>
          <w:p>
            <w:pPr>
              <w:pStyle w:val="Compact"/>
              <w:jc w:val="right"/>
            </w:pPr>
            <w:r>
              <w:t xml:space="preserve">+0.0120</w:t>
            </w:r>
          </w:p>
        </w:tc>
      </w:tr>
      <w:tr>
        <w:tc>
          <w:tcPr/>
          <w:p>
            <w:pPr>
              <w:pStyle w:val="Compact"/>
              <w:jc w:val="left"/>
            </w:pPr>
            <w:r>
              <w:t xml:space="preserve">without 12L256</w:t>
            </w:r>
          </w:p>
        </w:tc>
        <w:tc>
          <w:tcPr/>
          <w:p>
            <w:pPr>
              <w:pStyle w:val="Compact"/>
              <w:jc w:val="right"/>
            </w:pPr>
            <w:r>
              <w:t xml:space="preserve">+0.5017</w:t>
            </w:r>
          </w:p>
        </w:tc>
        <w:tc>
          <w:tcPr/>
          <w:p>
            <w:pPr>
              <w:pStyle w:val="Compact"/>
              <w:jc w:val="right"/>
            </w:pPr>
            <w:r>
              <w:t xml:space="preserve">+0.0092</w:t>
            </w:r>
          </w:p>
        </w:tc>
      </w:tr>
      <w:tr>
        <w:tc>
          <w:tcPr/>
          <w:p>
            <w:pPr>
              <w:pStyle w:val="Compact"/>
              <w:jc w:val="left"/>
            </w:pPr>
            <w:r>
              <w:t xml:space="preserve">without 8L384</w:t>
            </w:r>
          </w:p>
        </w:tc>
        <w:tc>
          <w:tcPr/>
          <w:p>
            <w:pPr>
              <w:pStyle w:val="Compact"/>
              <w:jc w:val="right"/>
            </w:pPr>
            <w:r>
              <w:t xml:space="preserve">+0.4899</w:t>
            </w:r>
          </w:p>
        </w:tc>
        <w:tc>
          <w:tcPr/>
          <w:p>
            <w:pPr>
              <w:pStyle w:val="Compact"/>
              <w:jc w:val="right"/>
            </w:pPr>
            <w:r>
              <w:t xml:space="preserve">-0.0026</w:t>
            </w:r>
          </w:p>
        </w:tc>
      </w:tr>
      <w:tr>
        <w:tc>
          <w:tcPr/>
          <w:p>
            <w:pPr>
              <w:pStyle w:val="Compact"/>
              <w:jc w:val="left"/>
            </w:pPr>
            <w:r>
              <w:t xml:space="preserve">without 12L384</w:t>
            </w:r>
          </w:p>
        </w:tc>
        <w:tc>
          <w:tcPr/>
          <w:p>
            <w:pPr>
              <w:pStyle w:val="Compact"/>
              <w:jc w:val="right"/>
            </w:pPr>
            <w:r>
              <w:t xml:space="preserve">+0.4868</w:t>
            </w:r>
          </w:p>
        </w:tc>
        <w:tc>
          <w:tcPr/>
          <w:p>
            <w:pPr>
              <w:pStyle w:val="Compact"/>
              <w:jc w:val="right"/>
            </w:pPr>
            <w:r>
              <w:t xml:space="preserve">-0.0057</w:t>
            </w:r>
          </w:p>
        </w:tc>
      </w:tr>
      <w:tr>
        <w:tc>
          <w:tcPr/>
          <w:p>
            <w:pPr>
              <w:pStyle w:val="Compact"/>
              <w:jc w:val="left"/>
            </w:pPr>
            <w:r>
              <w:t xml:space="preserve">without 12L512</w:t>
            </w:r>
          </w:p>
        </w:tc>
        <w:tc>
          <w:tcPr/>
          <w:p>
            <w:pPr>
              <w:pStyle w:val="Compact"/>
              <w:jc w:val="right"/>
            </w:pPr>
            <w:r>
              <w:t xml:space="preserve">+0.5816</w:t>
            </w:r>
          </w:p>
        </w:tc>
        <w:tc>
          <w:tcPr/>
          <w:p>
            <w:pPr>
              <w:pStyle w:val="Compact"/>
              <w:jc w:val="right"/>
            </w:pPr>
            <w:r>
              <w:t xml:space="preserve">+0.0891</w:t>
            </w:r>
          </w:p>
        </w:tc>
      </w:tr>
    </w:tbl>
    <w:bookmarkEnd w:id="17"/>
    <w:bookmarkEnd w:id="18"/>
    <w:bookmarkStart w:id="20" w:name="locality-measurements"/>
    <w:p>
      <w:pPr>
        <w:pStyle w:val="Heading1"/>
      </w:pPr>
      <w:r>
        <w:t xml:space="preserve">Locality measurements</w:t>
      </w:r>
    </w:p>
    <w:p>
      <w:pPr>
        <w:pStyle w:val="FirstParagraph"/>
      </w:pPr>
      <w:r>
        <w:t xml:space="preserve">For a position and an illegal move,</w:t>
      </w:r>
      <w:r>
        <w:t xml:space="preserve"> </w:t>
      </w:r>
      <m:oMath>
        <m:r>
          <m:t>k</m:t>
        </m:r>
      </m:oMath>
      <w:r>
        <w:t xml:space="preserve"> </w:t>
      </w:r>
      <w:r>
        <w:t xml:space="preserve">counts the squares whose contents can alone flip the legality verdict, excluding the two the move names. It is computed by brute force with no model involved, so it is a property of the rules and the position.</w:t>
      </w:r>
    </w:p>
    <w:bookmarkStart w:id="19" w:name="tab:s-locality"/>
    <w:p>
      <w:pPr>
        <w:pStyle w:val="TableCaption"/>
      </w:pPr>
      <w:r>
        <w:t xml:space="preserve">Dependency set sizes over 120 games. The two geometry rows subdivide the geometry row above them; castling was sampled separately once the audit identified it as a distinct class.</w:t>
      </w:r>
    </w:p>
    <w:tbl>
      <w:tblPr>
        <w:tblStyle w:val="Table"/>
        <w:tblW w:type="auto" w:w="0"/>
        <w:tblLook w:firstRow="1" w:lastRow="0" w:firstColumn="0" w:lastColumn="0" w:noHBand="0" w:noVBand="0" w:val="0020"/>
        <w:tblCaption w:val="Dependency set sizes over 120 games. The two geometry rows subdivide the geometry row above them; castling was sampled separately once the audit identified it as a distinct class."/>
      </w:tblPr>
      <w:tblGrid>
        <w:gridCol w:w="1131"/>
        <w:gridCol w:w="1131"/>
        <w:gridCol w:w="1131"/>
        <w:gridCol w:w="1131"/>
        <w:gridCol w:w="1131"/>
        <w:gridCol w:w="1131"/>
        <w:gridCol w:w="1131"/>
      </w:tblGrid>
      <w:tr>
        <w:trPr>
          <w:tblHeader w:val="on"/>
        </w:trPr>
        <w:tc>
          <w:tcPr/>
          <w:p>
            <w:pPr>
              <w:pStyle w:val="Compact"/>
              <w:jc w:val="left"/>
            </w:pPr>
            <w:r>
              <w:t xml:space="preserve">class</w:t>
            </w:r>
          </w:p>
        </w:tc>
        <w:tc>
          <w:tcPr/>
          <w:p>
            <w:pPr>
              <w:pStyle w:val="Compact"/>
              <w:jc w:val="right"/>
            </w:pPr>
            <m:oMath>
              <m:r>
                <m:t>n</m:t>
              </m:r>
            </m:oMath>
            <w:r>
              <w:t xml:space="preserve">​</w:t>
            </w:r>
          </w:p>
        </w:tc>
        <w:tc>
          <w:tcPr/>
          <w:p>
            <w:pPr>
              <w:pStyle w:val="Compact"/>
              <w:jc w:val="right"/>
            </w:pPr>
            <w:r>
              <w:t xml:space="preserve">mean</w:t>
            </w:r>
            <w:r>
              <w:t xml:space="preserve"> </w:t>
            </w:r>
            <m:oMath>
              <m:r>
                <m:t>k</m:t>
              </m:r>
            </m:oMath>
          </w:p>
        </w:tc>
        <w:tc>
          <w:tcPr/>
          <w:p>
            <w:pPr>
              <w:pStyle w:val="Compact"/>
              <w:jc w:val="right"/>
            </w:pPr>
            <w:r>
              <w:t xml:space="preserve">median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from empty</w:t>
            </w:r>
          </w:p>
        </w:tc>
        <w:tc>
          <w:tcPr/>
          <w:p>
            <w:pPr>
              <w:pStyle w:val="Compact"/>
              <w:jc w:val="right"/>
            </w:pPr>
            <w:r>
              <w:t xml:space="preserve">960</w:t>
            </w:r>
          </w:p>
        </w:tc>
        <w:tc>
          <w:tcPr/>
          <w:p>
            <w:pPr>
              <w:pStyle w:val="Compact"/>
              <w:jc w:val="right"/>
            </w:pPr>
            <w:r>
              <w:t xml:space="preserve">0.000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from opponent</w:t>
            </w:r>
          </w:p>
        </w:tc>
        <w:tc>
          <w:tcPr/>
          <w:p>
            <w:pPr>
              <w:pStyle w:val="Compact"/>
              <w:jc w:val="right"/>
            </w:pPr>
            <w:r>
              <w:t xml:space="preserve">960</w:t>
            </w:r>
          </w:p>
        </w:tc>
        <w:tc>
          <w:tcPr/>
          <w:p>
            <w:pPr>
              <w:pStyle w:val="Compact"/>
              <w:jc w:val="right"/>
            </w:pPr>
            <w:r>
              <w:t xml:space="preserve">0.000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to own</w:t>
            </w:r>
          </w:p>
        </w:tc>
        <w:tc>
          <w:tcPr/>
          <w:p>
            <w:pPr>
              <w:pStyle w:val="Compact"/>
              <w:jc w:val="right"/>
            </w:pPr>
            <w:r>
              <w:t xml:space="preserve">949</w:t>
            </w:r>
          </w:p>
        </w:tc>
        <w:tc>
          <w:tcPr/>
          <w:p>
            <w:pPr>
              <w:pStyle w:val="Compact"/>
              <w:jc w:val="right"/>
            </w:pPr>
            <w:r>
              <w:t xml:space="preserve">0.000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geometry</w:t>
            </w:r>
          </w:p>
        </w:tc>
        <w:tc>
          <w:tcPr/>
          <w:p>
            <w:pPr>
              <w:pStyle w:val="Compact"/>
              <w:jc w:val="right"/>
            </w:pPr>
            <w:r>
              <w:t xml:space="preserve">960</w:t>
            </w:r>
          </w:p>
        </w:tc>
        <w:tc>
          <w:tcPr/>
          <w:p>
            <w:pPr>
              <w:pStyle w:val="Compact"/>
              <w:jc w:val="right"/>
            </w:pPr>
            <w:r>
              <w:t xml:space="preserve">0.019</w:t>
            </w:r>
          </w:p>
        </w:tc>
        <w:tc>
          <w:tcPr/>
          <w:p>
            <w:pPr>
              <w:pStyle w:val="Compact"/>
              <w:jc w:val="right"/>
            </w:pPr>
            <w:r>
              <w:t xml:space="preserve">0</w:t>
            </w:r>
          </w:p>
        </w:tc>
        <w:tc>
          <w:tcPr/>
          <w:p>
            <w:pPr>
              <w:pStyle w:val="Compact"/>
              <w:jc w:val="right"/>
            </w:pPr>
            <w:r>
              <w:t xml:space="preserve">0.14</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geometry impossible</w:t>
            </w:r>
          </w:p>
        </w:tc>
        <w:tc>
          <w:tcPr/>
          <w:p>
            <w:pPr>
              <w:pStyle w:val="Compact"/>
              <w:jc w:val="right"/>
            </w:pPr>
            <w:r>
              <w:t xml:space="preserve">932</w:t>
            </w:r>
          </w:p>
        </w:tc>
        <w:tc>
          <w:tcPr/>
          <w:p>
            <w:pPr>
              <w:pStyle w:val="Compact"/>
              <w:jc w:val="right"/>
            </w:pPr>
            <w:r>
              <w:t xml:space="preserve">0.000</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geometry blocked</w:t>
            </w:r>
          </w:p>
        </w:tc>
        <w:tc>
          <w:tcPr/>
          <w:p>
            <w:pPr>
              <w:pStyle w:val="Compact"/>
              <w:jc w:val="right"/>
            </w:pPr>
            <w:r>
              <w:t xml:space="preserve">28</w:t>
            </w:r>
          </w:p>
        </w:tc>
        <w:tc>
          <w:tcPr/>
          <w:p>
            <w:pPr>
              <w:pStyle w:val="Compact"/>
              <w:jc w:val="right"/>
            </w:pPr>
            <w:r>
              <w:t xml:space="preserve">0.643</w:t>
            </w:r>
          </w:p>
        </w:tc>
        <w:tc>
          <w:tcPr/>
          <w:p>
            <w:pPr>
              <w:pStyle w:val="Compact"/>
              <w:jc w:val="right"/>
            </w:pPr>
            <w:r>
              <w:t xml:space="preserve">1</w:t>
            </w:r>
          </w:p>
        </w:tc>
        <w:tc>
          <w:tcPr/>
          <w:p>
            <w:pPr>
              <w:pStyle w:val="Compact"/>
              <w:jc w:val="right"/>
            </w:pPr>
            <w:r>
              <w:t xml:space="preserve">0.48</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castling</w:t>
            </w:r>
          </w:p>
        </w:tc>
        <w:tc>
          <w:tcPr/>
          <w:p>
            <w:pPr>
              <w:pStyle w:val="Compact"/>
              <w:jc w:val="right"/>
            </w:pPr>
            <w:r>
              <w:t xml:space="preserve">603</w:t>
            </w:r>
          </w:p>
        </w:tc>
        <w:tc>
          <w:tcPr/>
          <w:p>
            <w:pPr>
              <w:pStyle w:val="Compact"/>
              <w:jc w:val="right"/>
            </w:pPr>
            <w:r>
              <w:t xml:space="preserve">0.128</w:t>
            </w:r>
          </w:p>
        </w:tc>
        <w:tc>
          <w:tcPr/>
          <w:p>
            <w:pPr>
              <w:pStyle w:val="Compact"/>
              <w:jc w:val="right"/>
            </w:pPr>
            <w:r>
              <w:t xml:space="preserve">0</w:t>
            </w:r>
          </w:p>
        </w:tc>
        <w:tc>
          <w:tcPr/>
          <w:p>
            <w:pPr>
              <w:pStyle w:val="Compact"/>
              <w:jc w:val="right"/>
            </w:pPr>
            <w:r>
              <w:t xml:space="preserve">0.45</w:t>
            </w:r>
          </w:p>
        </w:tc>
        <w:tc>
          <w:tcPr/>
          <w:p>
            <w:pPr>
              <w:pStyle w:val="Compact"/>
              <w:jc w:val="right"/>
            </w:pPr>
            <w:r>
              <w:t xml:space="preserve">0</w:t>
            </w:r>
          </w:p>
        </w:tc>
        <w:tc>
          <w:tcPr/>
          <w:p>
            <w:pPr>
              <w:pStyle w:val="Compact"/>
              <w:jc w:val="right"/>
            </w:pPr>
            <w:r>
              <w:t xml:space="preserve">7</w:t>
            </w:r>
          </w:p>
        </w:tc>
      </w:tr>
      <w:tr>
        <w:tc>
          <w:tcPr/>
          <w:p>
            <w:pPr>
              <w:pStyle w:val="Compact"/>
              <w:jc w:val="left"/>
            </w:pPr>
            <w:r>
              <w:t xml:space="preserve">leaves check</w:t>
            </w:r>
          </w:p>
        </w:tc>
        <w:tc>
          <w:tcPr/>
          <w:p>
            <w:pPr>
              <w:pStyle w:val="Compact"/>
              <w:jc w:val="right"/>
            </w:pPr>
            <w:r>
              <w:t xml:space="preserve">375</w:t>
            </w:r>
          </w:p>
        </w:tc>
        <w:tc>
          <w:tcPr/>
          <w:p>
            <w:pPr>
              <w:pStyle w:val="Compact"/>
              <w:jc w:val="right"/>
            </w:pPr>
            <w:r>
              <w:t xml:space="preserve">17.491</w:t>
            </w:r>
          </w:p>
        </w:tc>
        <w:tc>
          <w:tcPr/>
          <w:p>
            <w:pPr>
              <w:pStyle w:val="Compact"/>
              <w:jc w:val="right"/>
            </w:pPr>
            <w:r>
              <w:t xml:space="preserve">17</w:t>
            </w:r>
          </w:p>
        </w:tc>
        <w:tc>
          <w:tcPr/>
          <w:p>
            <w:pPr>
              <w:pStyle w:val="Compact"/>
              <w:jc w:val="right"/>
            </w:pPr>
            <w:r>
              <w:t xml:space="preserve">11.34</w:t>
            </w:r>
          </w:p>
        </w:tc>
        <w:tc>
          <w:tcPr/>
          <w:p>
            <w:pPr>
              <w:pStyle w:val="Compact"/>
              <w:jc w:val="right"/>
            </w:pPr>
            <w:r>
              <w:t xml:space="preserve">0</w:t>
            </w:r>
          </w:p>
        </w:tc>
        <w:tc>
          <w:tcPr/>
          <w:p>
            <w:pPr>
              <w:pStyle w:val="Compact"/>
              <w:jc w:val="right"/>
            </w:pPr>
            <w:r>
              <w:t xml:space="preserve">55</w:t>
            </w:r>
          </w:p>
        </w:tc>
      </w:tr>
    </w:tbl>
    <w:bookmarkEnd w:id="19"/>
    <w:p>
      <w:pPr>
        <w:pStyle w:val="BodyText"/>
      </w:pPr>
      <w:r>
        <w:t xml:space="preserve">The statistic counts single-square sufficiency, which undercounts when no single square is sufficient. The deficit is characterised rather than unknown: among the 28 blocked-path moves, those with one blocker have</w:t>
      </w:r>
      <w:r>
        <w:t xml:space="preserve"> </w:t>
      </w:r>
      <m:oMath>
        <m:r>
          <m:t>k</m:t>
        </m:r>
        <m:r>
          <m:rPr>
            <m:sty m:val="p"/>
          </m:rPr>
          <m:t>=</m:t>
        </m:r>
        <m:r>
          <m:t>1</m:t>
        </m:r>
      </m:oMath>
      <w:r>
        <w:t xml:space="preserve"> </w:t>
      </w:r>
      <w:r>
        <w:t xml:space="preserve">in 18 of 19 cases, and all 9 moves with two or more blockers have</w:t>
      </w:r>
      <w:r>
        <w:t xml:space="preserve"> </w:t>
      </w:r>
      <m:oMath>
        <m:r>
          <m:t>k</m:t>
        </m:r>
        <m:r>
          <m:rPr>
            <m:sty m:val="p"/>
          </m:rPr>
          <m:t>=</m:t>
        </m:r>
        <m:r>
          <m:t>0</m:t>
        </m:r>
      </m:oMath>
      <w:r>
        <w:t xml:space="preserve">, since removing either blocker alone leaves the path blocked.</w:t>
      </w:r>
    </w:p>
    <w:bookmarkEnd w:id="20"/>
    <w:bookmarkStart w:id="24" w:name="the-classifier-correction-audited"/>
    <w:p>
      <w:pPr>
        <w:pStyle w:val="Heading1"/>
      </w:pPr>
      <w:r>
        <w:t xml:space="preserve">The classifier correction, audited</w:t>
      </w:r>
    </w:p>
    <w:bookmarkStart w:id="21" w:name="tab:s-flow"/>
    <w:p>
      <w:pPr>
        <w:pStyle w:val="TableCaption"/>
      </w:pPr>
      <w:r>
        <w:t xml:space="preserve">Class flow under the corrected classifier, over the 16,200 audited moves that carry both labels. No move entered or left either class the headline differential uses, so the relabelling cannot have changed it.</w:t>
      </w:r>
    </w:p>
    <w:tbl>
      <w:tblPr>
        <w:tblStyle w:val="Table"/>
        <w:tblW w:type="auto" w:w="0"/>
        <w:tblLook w:firstRow="1" w:lastRow="0" w:firstColumn="0" w:lastColumn="0" w:noHBand="0" w:noVBand="0" w:val="0020"/>
        <w:tblCaption w:val="Class flow under the corrected classifier, over the 16,200 audited moves that carry both labels. No move entered or left either class the headline differential uses, so the relabelling cannot have changed it."/>
      </w:tblPr>
      <w:tblGrid>
        <w:gridCol w:w="1980"/>
        <w:gridCol w:w="1980"/>
        <w:gridCol w:w="1980"/>
        <w:gridCol w:w="1980"/>
      </w:tblGrid>
      <w:tr>
        <w:trPr>
          <w:tblHeader w:val="on"/>
        </w:trPr>
        <w:tc>
          <w:tcPr/>
          <w:p>
            <w:pPr>
              <w:pStyle w:val="Compact"/>
              <w:jc w:val="left"/>
            </w:pPr>
            <w:r>
              <w:t xml:space="preserve">old label</w:t>
            </w:r>
          </w:p>
        </w:tc>
        <w:tc>
          <w:tcPr/>
          <w:p>
            <w:pPr>
              <w:pStyle w:val="Compact"/>
              <w:jc w:val="left"/>
            </w:pPr>
            <w:r>
              <w:t xml:space="preserve">new label</w:t>
            </w:r>
          </w:p>
        </w:tc>
        <w:tc>
          <w:tcPr/>
          <w:p>
            <w:pPr>
              <w:pStyle w:val="Compact"/>
              <w:jc w:val="right"/>
            </w:pPr>
            <w:r>
              <w:t xml:space="preserve">moves</w:t>
            </w:r>
          </w:p>
        </w:tc>
        <w:tc>
          <w:tcPr/>
          <w:p>
            <w:pPr>
              <w:pStyle w:val="Compact"/>
            </w:pPr>
          </w:p>
        </w:tc>
      </w:tr>
      <w:tr>
        <w:tc>
          <w:tcPr/>
          <w:p>
            <w:pPr>
              <w:pStyle w:val="Compact"/>
              <w:jc w:val="left"/>
            </w:pPr>
            <w:r>
              <w:t xml:space="preserve">leaves check</w:t>
            </w:r>
          </w:p>
        </w:tc>
        <w:tc>
          <w:tcPr/>
          <w:p>
            <w:pPr>
              <w:pStyle w:val="Compact"/>
              <w:jc w:val="left"/>
            </w:pPr>
            <w:r>
              <w:t xml:space="preserve">leaves check</w:t>
            </w:r>
          </w:p>
        </w:tc>
        <w:tc>
          <w:tcPr/>
          <w:p>
            <w:pPr>
              <w:pStyle w:val="Compact"/>
              <w:jc w:val="right"/>
            </w:pPr>
            <w:r>
              <w:t xml:space="preserve">6,143</w:t>
            </w:r>
          </w:p>
        </w:tc>
        <w:tc>
          <w:tcPr/>
          <w:p>
            <w:pPr>
              <w:pStyle w:val="Compact"/>
            </w:pPr>
          </w:p>
        </w:tc>
      </w:tr>
      <w:tr>
        <w:tc>
          <w:tcPr/>
          <w:p>
            <w:pPr>
              <w:pStyle w:val="Compact"/>
              <w:jc w:val="left"/>
            </w:pPr>
            <w:r>
              <w:t xml:space="preserve">geometry</w:t>
            </w:r>
          </w:p>
        </w:tc>
        <w:tc>
          <w:tcPr/>
          <w:p>
            <w:pPr>
              <w:pStyle w:val="Compact"/>
              <w:jc w:val="left"/>
            </w:pPr>
            <w:r>
              <w:t xml:space="preserve">geometry impossible</w:t>
            </w:r>
          </w:p>
        </w:tc>
        <w:tc>
          <w:tcPr/>
          <w:p>
            <w:pPr>
              <w:pStyle w:val="Compact"/>
              <w:jc w:val="right"/>
            </w:pPr>
            <w:r>
              <w:t xml:space="preserve">4,106</w:t>
            </w:r>
          </w:p>
        </w:tc>
        <w:tc>
          <w:tcPr/>
          <w:p>
            <w:pPr>
              <w:pStyle w:val="Compact"/>
              <w:jc w:val="left"/>
            </w:pPr>
            <w:r>
              <w:t xml:space="preserve">changed</w:t>
            </w:r>
          </w:p>
        </w:tc>
      </w:tr>
      <w:tr>
        <w:tc>
          <w:tcPr/>
          <w:p>
            <w:pPr>
              <w:pStyle w:val="Compact"/>
              <w:jc w:val="left"/>
            </w:pPr>
            <w:r>
              <w:t xml:space="preserve">from empty</w:t>
            </w:r>
          </w:p>
        </w:tc>
        <w:tc>
          <w:tcPr/>
          <w:p>
            <w:pPr>
              <w:pStyle w:val="Compact"/>
              <w:jc w:val="left"/>
            </w:pPr>
            <w:r>
              <w:t xml:space="preserve">from empty</w:t>
            </w:r>
          </w:p>
        </w:tc>
        <w:tc>
          <w:tcPr/>
          <w:p>
            <w:pPr>
              <w:pStyle w:val="Compact"/>
              <w:jc w:val="right"/>
            </w:pPr>
            <w:r>
              <w:t xml:space="preserve">2,327</w:t>
            </w:r>
          </w:p>
        </w:tc>
        <w:tc>
          <w:tcPr/>
          <w:p>
            <w:pPr>
              <w:pStyle w:val="Compact"/>
            </w:pPr>
          </w:p>
        </w:tc>
      </w:tr>
      <w:tr>
        <w:tc>
          <w:tcPr/>
          <w:p>
            <w:pPr>
              <w:pStyle w:val="Compact"/>
              <w:jc w:val="left"/>
            </w:pPr>
            <w:r>
              <w:t xml:space="preserve">to own</w:t>
            </w:r>
          </w:p>
        </w:tc>
        <w:tc>
          <w:tcPr/>
          <w:p>
            <w:pPr>
              <w:pStyle w:val="Compact"/>
              <w:jc w:val="left"/>
            </w:pPr>
            <w:r>
              <w:t xml:space="preserve">to own</w:t>
            </w:r>
          </w:p>
        </w:tc>
        <w:tc>
          <w:tcPr/>
          <w:p>
            <w:pPr>
              <w:pStyle w:val="Compact"/>
              <w:jc w:val="right"/>
            </w:pPr>
            <w:r>
              <w:t xml:space="preserve">1,701</w:t>
            </w:r>
          </w:p>
        </w:tc>
        <w:tc>
          <w:tcPr/>
          <w:p>
            <w:pPr>
              <w:pStyle w:val="Compact"/>
            </w:pPr>
          </w:p>
        </w:tc>
      </w:tr>
      <w:tr>
        <w:tc>
          <w:tcPr/>
          <w:p>
            <w:pPr>
              <w:pStyle w:val="Compact"/>
              <w:jc w:val="left"/>
            </w:pPr>
            <w:r>
              <w:t xml:space="preserve">geometry</w:t>
            </w:r>
          </w:p>
        </w:tc>
        <w:tc>
          <w:tcPr/>
          <w:p>
            <w:pPr>
              <w:pStyle w:val="Compact"/>
              <w:jc w:val="left"/>
            </w:pPr>
            <w:r>
              <w:t xml:space="preserve">geometry blocked</w:t>
            </w:r>
          </w:p>
        </w:tc>
        <w:tc>
          <w:tcPr/>
          <w:p>
            <w:pPr>
              <w:pStyle w:val="Compact"/>
              <w:jc w:val="right"/>
            </w:pPr>
            <w:r>
              <w:t xml:space="preserve">1,352</w:t>
            </w:r>
          </w:p>
        </w:tc>
        <w:tc>
          <w:tcPr/>
          <w:p>
            <w:pPr>
              <w:pStyle w:val="Compact"/>
              <w:jc w:val="left"/>
            </w:pPr>
            <w:r>
              <w:t xml:space="preserve">changed</w:t>
            </w:r>
          </w:p>
        </w:tc>
      </w:tr>
      <w:tr>
        <w:tc>
          <w:tcPr/>
          <w:p>
            <w:pPr>
              <w:pStyle w:val="Compact"/>
              <w:jc w:val="left"/>
            </w:pPr>
            <w:r>
              <w:t xml:space="preserve">from opponent</w:t>
            </w:r>
          </w:p>
        </w:tc>
        <w:tc>
          <w:tcPr/>
          <w:p>
            <w:pPr>
              <w:pStyle w:val="Compact"/>
              <w:jc w:val="left"/>
            </w:pPr>
            <w:r>
              <w:t xml:space="preserve">from opponent</w:t>
            </w:r>
          </w:p>
        </w:tc>
        <w:tc>
          <w:tcPr/>
          <w:p>
            <w:pPr>
              <w:pStyle w:val="Compact"/>
              <w:jc w:val="right"/>
            </w:pPr>
            <w:r>
              <w:t xml:space="preserve">462</w:t>
            </w:r>
          </w:p>
        </w:tc>
        <w:tc>
          <w:tcPr/>
          <w:p>
            <w:pPr>
              <w:pStyle w:val="Compact"/>
            </w:pPr>
          </w:p>
        </w:tc>
      </w:tr>
      <w:tr>
        <w:tc>
          <w:tcPr/>
          <w:p>
            <w:pPr>
              <w:pStyle w:val="Compact"/>
              <w:jc w:val="left"/>
            </w:pPr>
            <w:r>
              <w:t xml:space="preserve">to own</w:t>
            </w:r>
          </w:p>
        </w:tc>
        <w:tc>
          <w:tcPr/>
          <w:p>
            <w:pPr>
              <w:pStyle w:val="Compact"/>
              <w:jc w:val="left"/>
            </w:pPr>
            <w:r>
              <w:t xml:space="preserve">castling</w:t>
            </w:r>
          </w:p>
        </w:tc>
        <w:tc>
          <w:tcPr/>
          <w:p>
            <w:pPr>
              <w:pStyle w:val="Compact"/>
              <w:jc w:val="right"/>
            </w:pPr>
            <w:r>
              <w:t xml:space="preserve">109</w:t>
            </w:r>
          </w:p>
        </w:tc>
        <w:tc>
          <w:tcPr/>
          <w:p>
            <w:pPr>
              <w:pStyle w:val="Compact"/>
              <w:jc w:val="left"/>
            </w:pPr>
            <w:r>
              <w:t xml:space="preserve">changed</w:t>
            </w:r>
          </w:p>
        </w:tc>
      </w:tr>
    </w:tbl>
    <w:bookmarkEnd w:id="21"/>
    <w:p/>
    <w:bookmarkStart w:id="22" w:name="tab:s-gates"/>
    <w:p>
      <w:pPr>
        <w:pStyle w:val="TableCaption"/>
      </w:pPr>
      <w:r>
        <w:t xml:space="preserve">The original failure gate tested membership in the generated legal moves; the corrected gate tests legality directly. The two differ only on the king-onto-rook castling encoding. Over every scored position of every run they disagree at 0 positions, so the aggregate rate is unaffected over the whole set and not merely in a sample.</w:t>
      </w:r>
    </w:p>
    <w:tbl>
      <w:tblPr>
        <w:tblStyle w:val="Table"/>
        <w:tblW w:type="auto" w:w="0"/>
        <w:tblLook w:firstRow="1" w:lastRow="0" w:firstColumn="0" w:lastColumn="0" w:noHBand="0" w:noVBand="0" w:val="0020"/>
        <w:tblCaption w:val="The original failure gate tested membership in the generated legal moves; the corrected gate tests legality directly. The two differ only on the king-onto-rook castling encoding. Over every scored position of every run they disagree at 0 positions, so the aggregate rate is unaffected over the whole set and not merely in a sample."/>
      </w:tblPr>
      <w:tblGrid>
        <w:gridCol w:w="1584"/>
        <w:gridCol w:w="1584"/>
        <w:gridCol w:w="1584"/>
        <w:gridCol w:w="1584"/>
        <w:gridCol w:w="1584"/>
      </w:tblGrid>
      <w:tr>
        <w:trPr>
          <w:tblHeader w:val="on"/>
        </w:trPr>
        <w:tc>
          <w:tcPr/>
          <w:p>
            <w:pPr>
              <w:pStyle w:val="Compact"/>
              <w:jc w:val="left"/>
            </w:pPr>
            <w:r>
              <w:t xml:space="preserve">run</w:t>
            </w:r>
          </w:p>
        </w:tc>
        <w:tc>
          <w:tcPr/>
          <w:p>
            <w:pPr>
              <w:pStyle w:val="Compact"/>
              <w:jc w:val="right"/>
            </w:pPr>
            <w:r>
              <w:t xml:space="preserve">positions</w:t>
            </w:r>
          </w:p>
        </w:tc>
        <w:tc>
          <w:tcPr/>
          <w:p>
            <w:pPr>
              <w:pStyle w:val="Compact"/>
              <w:jc w:val="right"/>
            </w:pPr>
            <w:r>
              <w:t xml:space="preserve">membership gate</w:t>
            </w:r>
          </w:p>
        </w:tc>
        <w:tc>
          <w:tcPr/>
          <w:p>
            <w:pPr>
              <w:pStyle w:val="Compact"/>
              <w:jc w:val="right"/>
            </w:pPr>
            <w:r>
              <w:t xml:space="preserve">legality gate</w:t>
            </w:r>
          </w:p>
        </w:tc>
        <w:tc>
          <w:tcPr/>
          <w:p>
            <w:pPr>
              <w:pStyle w:val="Compact"/>
              <w:jc w:val="right"/>
            </w:pPr>
            <w:r>
              <w:t xml:space="preserve">disagree</w:t>
            </w:r>
          </w:p>
        </w:tc>
      </w:tr>
      <w:tr>
        <w:tc>
          <w:tcPr/>
          <w:p>
            <w:pPr>
              <w:pStyle w:val="Compact"/>
              <w:jc w:val="left"/>
            </w:pPr>
            <w:r>
              <w:t xml:space="preserve">6L192 s0</w:t>
            </w:r>
          </w:p>
        </w:tc>
        <w:tc>
          <w:tcPr/>
          <w:p>
            <w:pPr>
              <w:pStyle w:val="Compact"/>
              <w:jc w:val="right"/>
            </w:pPr>
            <w:r>
              <w:t xml:space="preserve">34,611</w:t>
            </w:r>
          </w:p>
        </w:tc>
        <w:tc>
          <w:tcPr/>
          <w:p>
            <w:pPr>
              <w:pStyle w:val="Compact"/>
              <w:jc w:val="right"/>
            </w:pPr>
            <w:r>
              <w:t xml:space="preserve">0.251452</w:t>
            </w:r>
          </w:p>
        </w:tc>
        <w:tc>
          <w:tcPr/>
          <w:p>
            <w:pPr>
              <w:pStyle w:val="Compact"/>
              <w:jc w:val="right"/>
            </w:pPr>
            <w:r>
              <w:t xml:space="preserve">0.251452</w:t>
            </w:r>
          </w:p>
        </w:tc>
        <w:tc>
          <w:tcPr/>
          <w:p>
            <w:pPr>
              <w:pStyle w:val="Compact"/>
              <w:jc w:val="right"/>
            </w:pPr>
            <w:r>
              <w:t xml:space="preserve">0</w:t>
            </w:r>
          </w:p>
        </w:tc>
      </w:tr>
      <w:tr>
        <w:tc>
          <w:tcPr/>
          <w:p>
            <w:pPr>
              <w:pStyle w:val="Compact"/>
              <w:jc w:val="left"/>
            </w:pPr>
            <w:r>
              <w:t xml:space="preserve">6L192 s1</w:t>
            </w:r>
          </w:p>
        </w:tc>
        <w:tc>
          <w:tcPr/>
          <w:p>
            <w:pPr>
              <w:pStyle w:val="Compact"/>
              <w:jc w:val="right"/>
            </w:pPr>
            <w:r>
              <w:t xml:space="preserve">34,611</w:t>
            </w:r>
          </w:p>
        </w:tc>
        <w:tc>
          <w:tcPr/>
          <w:p>
            <w:pPr>
              <w:pStyle w:val="Compact"/>
              <w:jc w:val="right"/>
            </w:pPr>
            <w:r>
              <w:t xml:space="preserve">0.255121</w:t>
            </w:r>
          </w:p>
        </w:tc>
        <w:tc>
          <w:tcPr/>
          <w:p>
            <w:pPr>
              <w:pStyle w:val="Compact"/>
              <w:jc w:val="right"/>
            </w:pPr>
            <w:r>
              <w:t xml:space="preserve">0.255121</w:t>
            </w:r>
          </w:p>
        </w:tc>
        <w:tc>
          <w:tcPr/>
          <w:p>
            <w:pPr>
              <w:pStyle w:val="Compact"/>
              <w:jc w:val="right"/>
            </w:pPr>
            <w:r>
              <w:t xml:space="preserve">0</w:t>
            </w:r>
          </w:p>
        </w:tc>
      </w:tr>
      <w:tr>
        <w:tc>
          <w:tcPr/>
          <w:p>
            <w:pPr>
              <w:pStyle w:val="Compact"/>
              <w:jc w:val="left"/>
            </w:pPr>
            <w:r>
              <w:t xml:space="preserve">6L192 s2</w:t>
            </w:r>
          </w:p>
        </w:tc>
        <w:tc>
          <w:tcPr/>
          <w:p>
            <w:pPr>
              <w:pStyle w:val="Compact"/>
              <w:jc w:val="right"/>
            </w:pPr>
            <w:r>
              <w:t xml:space="preserve">34,611</w:t>
            </w:r>
          </w:p>
        </w:tc>
        <w:tc>
          <w:tcPr/>
          <w:p>
            <w:pPr>
              <w:pStyle w:val="Compact"/>
              <w:jc w:val="right"/>
            </w:pPr>
            <w:r>
              <w:t xml:space="preserve">0.251799</w:t>
            </w:r>
          </w:p>
        </w:tc>
        <w:tc>
          <w:tcPr/>
          <w:p>
            <w:pPr>
              <w:pStyle w:val="Compact"/>
              <w:jc w:val="right"/>
            </w:pPr>
            <w:r>
              <w:t xml:space="preserve">0.251799</w:t>
            </w:r>
          </w:p>
        </w:tc>
        <w:tc>
          <w:tcPr/>
          <w:p>
            <w:pPr>
              <w:pStyle w:val="Compact"/>
              <w:jc w:val="right"/>
            </w:pPr>
            <w:r>
              <w:t xml:space="preserve">0</w:t>
            </w:r>
          </w:p>
        </w:tc>
      </w:tr>
      <w:tr>
        <w:tc>
          <w:tcPr/>
          <w:p>
            <w:pPr>
              <w:pStyle w:val="Compact"/>
              <w:jc w:val="left"/>
            </w:pPr>
            <w:r>
              <w:t xml:space="preserve">8L256 s0</w:t>
            </w:r>
          </w:p>
        </w:tc>
        <w:tc>
          <w:tcPr/>
          <w:p>
            <w:pPr>
              <w:pStyle w:val="Compact"/>
              <w:jc w:val="right"/>
            </w:pPr>
            <w:r>
              <w:t xml:space="preserve">34,611</w:t>
            </w:r>
          </w:p>
        </w:tc>
        <w:tc>
          <w:tcPr/>
          <w:p>
            <w:pPr>
              <w:pStyle w:val="Compact"/>
              <w:jc w:val="right"/>
            </w:pPr>
            <w:r>
              <w:t xml:space="preserve">0.194591</w:t>
            </w:r>
          </w:p>
        </w:tc>
        <w:tc>
          <w:tcPr/>
          <w:p>
            <w:pPr>
              <w:pStyle w:val="Compact"/>
              <w:jc w:val="right"/>
            </w:pPr>
            <w:r>
              <w:t xml:space="preserve">0.194591</w:t>
            </w:r>
          </w:p>
        </w:tc>
        <w:tc>
          <w:tcPr/>
          <w:p>
            <w:pPr>
              <w:pStyle w:val="Compact"/>
              <w:jc w:val="right"/>
            </w:pPr>
            <w:r>
              <w:t xml:space="preserve">0</w:t>
            </w:r>
          </w:p>
        </w:tc>
      </w:tr>
      <w:tr>
        <w:tc>
          <w:tcPr/>
          <w:p>
            <w:pPr>
              <w:pStyle w:val="Compact"/>
              <w:jc w:val="left"/>
            </w:pPr>
            <w:r>
              <w:t xml:space="preserve">8L256 s1</w:t>
            </w:r>
          </w:p>
        </w:tc>
        <w:tc>
          <w:tcPr/>
          <w:p>
            <w:pPr>
              <w:pStyle w:val="Compact"/>
              <w:jc w:val="right"/>
            </w:pPr>
            <w:r>
              <w:t xml:space="preserve">34,611</w:t>
            </w:r>
          </w:p>
        </w:tc>
        <w:tc>
          <w:tcPr/>
          <w:p>
            <w:pPr>
              <w:pStyle w:val="Compact"/>
              <w:jc w:val="right"/>
            </w:pPr>
            <w:r>
              <w:t xml:space="preserve">0.198752</w:t>
            </w:r>
          </w:p>
        </w:tc>
        <w:tc>
          <w:tcPr/>
          <w:p>
            <w:pPr>
              <w:pStyle w:val="Compact"/>
              <w:jc w:val="right"/>
            </w:pPr>
            <w:r>
              <w:t xml:space="preserve">0.198752</w:t>
            </w:r>
          </w:p>
        </w:tc>
        <w:tc>
          <w:tcPr/>
          <w:p>
            <w:pPr>
              <w:pStyle w:val="Compact"/>
              <w:jc w:val="right"/>
            </w:pPr>
            <w:r>
              <w:t xml:space="preserve">0</w:t>
            </w:r>
          </w:p>
        </w:tc>
      </w:tr>
      <w:tr>
        <w:tc>
          <w:tcPr/>
          <w:p>
            <w:pPr>
              <w:pStyle w:val="Compact"/>
              <w:jc w:val="left"/>
            </w:pPr>
            <w:r>
              <w:t xml:space="preserve">8L256 s2</w:t>
            </w:r>
          </w:p>
        </w:tc>
        <w:tc>
          <w:tcPr/>
          <w:p>
            <w:pPr>
              <w:pStyle w:val="Compact"/>
              <w:jc w:val="right"/>
            </w:pPr>
            <w:r>
              <w:t xml:space="preserve">34,611</w:t>
            </w:r>
          </w:p>
        </w:tc>
        <w:tc>
          <w:tcPr/>
          <w:p>
            <w:pPr>
              <w:pStyle w:val="Compact"/>
              <w:jc w:val="right"/>
            </w:pPr>
            <w:r>
              <w:t xml:space="preserve">0.197192</w:t>
            </w:r>
          </w:p>
        </w:tc>
        <w:tc>
          <w:tcPr/>
          <w:p>
            <w:pPr>
              <w:pStyle w:val="Compact"/>
              <w:jc w:val="right"/>
            </w:pPr>
            <w:r>
              <w:t xml:space="preserve">0.197192</w:t>
            </w:r>
          </w:p>
        </w:tc>
        <w:tc>
          <w:tcPr/>
          <w:p>
            <w:pPr>
              <w:pStyle w:val="Compact"/>
              <w:jc w:val="right"/>
            </w:pPr>
            <w:r>
              <w:t xml:space="preserve">0</w:t>
            </w:r>
          </w:p>
        </w:tc>
      </w:tr>
      <w:tr>
        <w:tc>
          <w:tcPr/>
          <w:p>
            <w:pPr>
              <w:pStyle w:val="Compact"/>
              <w:jc w:val="left"/>
            </w:pPr>
            <w:r>
              <w:t xml:space="preserve">12L256 s0</w:t>
            </w:r>
          </w:p>
        </w:tc>
        <w:tc>
          <w:tcPr/>
          <w:p>
            <w:pPr>
              <w:pStyle w:val="Compact"/>
              <w:jc w:val="right"/>
            </w:pPr>
            <w:r>
              <w:t xml:space="preserve">34,611</w:t>
            </w:r>
          </w:p>
        </w:tc>
        <w:tc>
          <w:tcPr/>
          <w:p>
            <w:pPr>
              <w:pStyle w:val="Compact"/>
              <w:jc w:val="right"/>
            </w:pPr>
            <w:r>
              <w:t xml:space="preserve">0.178903</w:t>
            </w:r>
          </w:p>
        </w:tc>
        <w:tc>
          <w:tcPr/>
          <w:p>
            <w:pPr>
              <w:pStyle w:val="Compact"/>
              <w:jc w:val="right"/>
            </w:pPr>
            <w:r>
              <w:t xml:space="preserve">0.178903</w:t>
            </w:r>
          </w:p>
        </w:tc>
        <w:tc>
          <w:tcPr/>
          <w:p>
            <w:pPr>
              <w:pStyle w:val="Compact"/>
              <w:jc w:val="right"/>
            </w:pPr>
            <w:r>
              <w:t xml:space="preserve">0</w:t>
            </w:r>
          </w:p>
        </w:tc>
      </w:tr>
      <w:tr>
        <w:tc>
          <w:tcPr/>
          <w:p>
            <w:pPr>
              <w:pStyle w:val="Compact"/>
              <w:jc w:val="left"/>
            </w:pPr>
            <w:r>
              <w:t xml:space="preserve">12L256 s1</w:t>
            </w:r>
          </w:p>
        </w:tc>
        <w:tc>
          <w:tcPr/>
          <w:p>
            <w:pPr>
              <w:pStyle w:val="Compact"/>
              <w:jc w:val="right"/>
            </w:pPr>
            <w:r>
              <w:t xml:space="preserve">34,611</w:t>
            </w:r>
          </w:p>
        </w:tc>
        <w:tc>
          <w:tcPr/>
          <w:p>
            <w:pPr>
              <w:pStyle w:val="Compact"/>
              <w:jc w:val="right"/>
            </w:pPr>
            <w:r>
              <w:t xml:space="preserve">0.178383</w:t>
            </w:r>
          </w:p>
        </w:tc>
        <w:tc>
          <w:tcPr/>
          <w:p>
            <w:pPr>
              <w:pStyle w:val="Compact"/>
              <w:jc w:val="right"/>
            </w:pPr>
            <w:r>
              <w:t xml:space="preserve">0.178383</w:t>
            </w:r>
          </w:p>
        </w:tc>
        <w:tc>
          <w:tcPr/>
          <w:p>
            <w:pPr>
              <w:pStyle w:val="Compact"/>
              <w:jc w:val="right"/>
            </w:pPr>
            <w:r>
              <w:t xml:space="preserve">0</w:t>
            </w:r>
          </w:p>
        </w:tc>
      </w:tr>
      <w:tr>
        <w:tc>
          <w:tcPr/>
          <w:p>
            <w:pPr>
              <w:pStyle w:val="Compact"/>
              <w:jc w:val="left"/>
            </w:pPr>
            <w:r>
              <w:t xml:space="preserve">12L256 s2</w:t>
            </w:r>
          </w:p>
        </w:tc>
        <w:tc>
          <w:tcPr/>
          <w:p>
            <w:pPr>
              <w:pStyle w:val="Compact"/>
              <w:jc w:val="right"/>
            </w:pPr>
            <w:r>
              <w:t xml:space="preserve">34,611</w:t>
            </w:r>
          </w:p>
        </w:tc>
        <w:tc>
          <w:tcPr/>
          <w:p>
            <w:pPr>
              <w:pStyle w:val="Compact"/>
              <w:jc w:val="right"/>
            </w:pPr>
            <w:r>
              <w:t xml:space="preserve">0.174540</w:t>
            </w:r>
          </w:p>
        </w:tc>
        <w:tc>
          <w:tcPr/>
          <w:p>
            <w:pPr>
              <w:pStyle w:val="Compact"/>
              <w:jc w:val="right"/>
            </w:pPr>
            <w:r>
              <w:t xml:space="preserve">0.174540</w:t>
            </w:r>
          </w:p>
        </w:tc>
        <w:tc>
          <w:tcPr/>
          <w:p>
            <w:pPr>
              <w:pStyle w:val="Compact"/>
              <w:jc w:val="right"/>
            </w:pPr>
            <w:r>
              <w:t xml:space="preserve">0</w:t>
            </w:r>
          </w:p>
        </w:tc>
      </w:tr>
      <w:tr>
        <w:tc>
          <w:tcPr/>
          <w:p>
            <w:pPr>
              <w:pStyle w:val="Compact"/>
              <w:jc w:val="left"/>
            </w:pPr>
            <w:r>
              <w:t xml:space="preserve">8L384 s0</w:t>
            </w:r>
          </w:p>
        </w:tc>
        <w:tc>
          <w:tcPr/>
          <w:p>
            <w:pPr>
              <w:pStyle w:val="Compact"/>
              <w:jc w:val="right"/>
            </w:pPr>
            <w:r>
              <w:t xml:space="preserve">34,611</w:t>
            </w:r>
          </w:p>
        </w:tc>
        <w:tc>
          <w:tcPr/>
          <w:p>
            <w:pPr>
              <w:pStyle w:val="Compact"/>
              <w:jc w:val="right"/>
            </w:pPr>
            <w:r>
              <w:t xml:space="preserve">0.161712</w:t>
            </w:r>
          </w:p>
        </w:tc>
        <w:tc>
          <w:tcPr/>
          <w:p>
            <w:pPr>
              <w:pStyle w:val="Compact"/>
              <w:jc w:val="right"/>
            </w:pPr>
            <w:r>
              <w:t xml:space="preserve">0.161712</w:t>
            </w:r>
          </w:p>
        </w:tc>
        <w:tc>
          <w:tcPr/>
          <w:p>
            <w:pPr>
              <w:pStyle w:val="Compact"/>
              <w:jc w:val="right"/>
            </w:pPr>
            <w:r>
              <w:t xml:space="preserve">0</w:t>
            </w:r>
          </w:p>
        </w:tc>
      </w:tr>
      <w:tr>
        <w:tc>
          <w:tcPr/>
          <w:p>
            <w:pPr>
              <w:pStyle w:val="Compact"/>
              <w:jc w:val="left"/>
            </w:pPr>
            <w:r>
              <w:t xml:space="preserve">8L384 s1</w:t>
            </w:r>
          </w:p>
        </w:tc>
        <w:tc>
          <w:tcPr/>
          <w:p>
            <w:pPr>
              <w:pStyle w:val="Compact"/>
              <w:jc w:val="right"/>
            </w:pPr>
            <w:r>
              <w:t xml:space="preserve">34,611</w:t>
            </w:r>
          </w:p>
        </w:tc>
        <w:tc>
          <w:tcPr/>
          <w:p>
            <w:pPr>
              <w:pStyle w:val="Compact"/>
              <w:jc w:val="right"/>
            </w:pPr>
            <w:r>
              <w:t xml:space="preserve">0.161509</w:t>
            </w:r>
          </w:p>
        </w:tc>
        <w:tc>
          <w:tcPr/>
          <w:p>
            <w:pPr>
              <w:pStyle w:val="Compact"/>
              <w:jc w:val="right"/>
            </w:pPr>
            <w:r>
              <w:t xml:space="preserve">0.161509</w:t>
            </w:r>
          </w:p>
        </w:tc>
        <w:tc>
          <w:tcPr/>
          <w:p>
            <w:pPr>
              <w:pStyle w:val="Compact"/>
              <w:jc w:val="right"/>
            </w:pPr>
            <w:r>
              <w:t xml:space="preserve">0</w:t>
            </w:r>
          </w:p>
        </w:tc>
      </w:tr>
      <w:tr>
        <w:tc>
          <w:tcPr/>
          <w:p>
            <w:pPr>
              <w:pStyle w:val="Compact"/>
              <w:jc w:val="left"/>
            </w:pPr>
            <w:r>
              <w:t xml:space="preserve">8L384 s2</w:t>
            </w:r>
          </w:p>
        </w:tc>
        <w:tc>
          <w:tcPr/>
          <w:p>
            <w:pPr>
              <w:pStyle w:val="Compact"/>
              <w:jc w:val="right"/>
            </w:pPr>
            <w:r>
              <w:t xml:space="preserve">34,611</w:t>
            </w:r>
          </w:p>
        </w:tc>
        <w:tc>
          <w:tcPr/>
          <w:p>
            <w:pPr>
              <w:pStyle w:val="Compact"/>
              <w:jc w:val="right"/>
            </w:pPr>
            <w:r>
              <w:t xml:space="preserve">0.156973</w:t>
            </w:r>
          </w:p>
        </w:tc>
        <w:tc>
          <w:tcPr/>
          <w:p>
            <w:pPr>
              <w:pStyle w:val="Compact"/>
              <w:jc w:val="right"/>
            </w:pPr>
            <w:r>
              <w:t xml:space="preserve">0.156973</w:t>
            </w:r>
          </w:p>
        </w:tc>
        <w:tc>
          <w:tcPr/>
          <w:p>
            <w:pPr>
              <w:pStyle w:val="Compact"/>
              <w:jc w:val="right"/>
            </w:pPr>
            <w:r>
              <w:t xml:space="preserve">0</w:t>
            </w:r>
          </w:p>
        </w:tc>
      </w:tr>
      <w:tr>
        <w:tc>
          <w:tcPr/>
          <w:p>
            <w:pPr>
              <w:pStyle w:val="Compact"/>
              <w:jc w:val="left"/>
            </w:pPr>
            <w:r>
              <w:t xml:space="preserve">12L384 s0</w:t>
            </w:r>
          </w:p>
        </w:tc>
        <w:tc>
          <w:tcPr/>
          <w:p>
            <w:pPr>
              <w:pStyle w:val="Compact"/>
              <w:jc w:val="right"/>
            </w:pPr>
            <w:r>
              <w:t xml:space="preserve">34,611</w:t>
            </w:r>
          </w:p>
        </w:tc>
        <w:tc>
          <w:tcPr/>
          <w:p>
            <w:pPr>
              <w:pStyle w:val="Compact"/>
              <w:jc w:val="right"/>
            </w:pPr>
            <w:r>
              <w:t xml:space="preserve">0.147814</w:t>
            </w:r>
          </w:p>
        </w:tc>
        <w:tc>
          <w:tcPr/>
          <w:p>
            <w:pPr>
              <w:pStyle w:val="Compact"/>
              <w:jc w:val="right"/>
            </w:pPr>
            <w:r>
              <w:t xml:space="preserve">0.147814</w:t>
            </w:r>
          </w:p>
        </w:tc>
        <w:tc>
          <w:tcPr/>
          <w:p>
            <w:pPr>
              <w:pStyle w:val="Compact"/>
              <w:jc w:val="right"/>
            </w:pPr>
            <w:r>
              <w:t xml:space="preserve">0</w:t>
            </w:r>
          </w:p>
        </w:tc>
      </w:tr>
      <w:tr>
        <w:tc>
          <w:tcPr/>
          <w:p>
            <w:pPr>
              <w:pStyle w:val="Compact"/>
              <w:jc w:val="left"/>
            </w:pPr>
            <w:r>
              <w:t xml:space="preserve">12L384 s1</w:t>
            </w:r>
          </w:p>
        </w:tc>
        <w:tc>
          <w:tcPr/>
          <w:p>
            <w:pPr>
              <w:pStyle w:val="Compact"/>
              <w:jc w:val="right"/>
            </w:pPr>
            <w:r>
              <w:t xml:space="preserve">34,611</w:t>
            </w:r>
          </w:p>
        </w:tc>
        <w:tc>
          <w:tcPr/>
          <w:p>
            <w:pPr>
              <w:pStyle w:val="Compact"/>
              <w:jc w:val="right"/>
            </w:pPr>
            <w:r>
              <w:t xml:space="preserve">0.144752</w:t>
            </w:r>
          </w:p>
        </w:tc>
        <w:tc>
          <w:tcPr/>
          <w:p>
            <w:pPr>
              <w:pStyle w:val="Compact"/>
              <w:jc w:val="right"/>
            </w:pPr>
            <w:r>
              <w:t xml:space="preserve">0.144752</w:t>
            </w:r>
          </w:p>
        </w:tc>
        <w:tc>
          <w:tcPr/>
          <w:p>
            <w:pPr>
              <w:pStyle w:val="Compact"/>
              <w:jc w:val="right"/>
            </w:pPr>
            <w:r>
              <w:t xml:space="preserve">0</w:t>
            </w:r>
          </w:p>
        </w:tc>
      </w:tr>
      <w:tr>
        <w:tc>
          <w:tcPr/>
          <w:p>
            <w:pPr>
              <w:pStyle w:val="Compact"/>
              <w:jc w:val="left"/>
            </w:pPr>
            <w:r>
              <w:t xml:space="preserve">12L384 s2</w:t>
            </w:r>
          </w:p>
        </w:tc>
        <w:tc>
          <w:tcPr/>
          <w:p>
            <w:pPr>
              <w:pStyle w:val="Compact"/>
              <w:jc w:val="right"/>
            </w:pPr>
            <w:r>
              <w:t xml:space="preserve">34,611</w:t>
            </w:r>
          </w:p>
        </w:tc>
        <w:tc>
          <w:tcPr/>
          <w:p>
            <w:pPr>
              <w:pStyle w:val="Compact"/>
              <w:jc w:val="right"/>
            </w:pPr>
            <w:r>
              <w:t xml:space="preserve">0.143538</w:t>
            </w:r>
          </w:p>
        </w:tc>
        <w:tc>
          <w:tcPr/>
          <w:p>
            <w:pPr>
              <w:pStyle w:val="Compact"/>
              <w:jc w:val="right"/>
            </w:pPr>
            <w:r>
              <w:t xml:space="preserve">0.143538</w:t>
            </w:r>
          </w:p>
        </w:tc>
        <w:tc>
          <w:tcPr/>
          <w:p>
            <w:pPr>
              <w:pStyle w:val="Compact"/>
              <w:jc w:val="right"/>
            </w:pPr>
            <w:r>
              <w:t xml:space="preserve">0</w:t>
            </w:r>
          </w:p>
        </w:tc>
      </w:tr>
      <w:tr>
        <w:tc>
          <w:tcPr/>
          <w:p>
            <w:pPr>
              <w:pStyle w:val="Compact"/>
              <w:jc w:val="left"/>
            </w:pPr>
            <w:r>
              <w:t xml:space="preserve">12L512 s0</w:t>
            </w:r>
          </w:p>
        </w:tc>
        <w:tc>
          <w:tcPr/>
          <w:p>
            <w:pPr>
              <w:pStyle w:val="Compact"/>
              <w:jc w:val="right"/>
            </w:pPr>
            <w:r>
              <w:t xml:space="preserve">34,611</w:t>
            </w:r>
          </w:p>
        </w:tc>
        <w:tc>
          <w:tcPr/>
          <w:p>
            <w:pPr>
              <w:pStyle w:val="Compact"/>
              <w:jc w:val="right"/>
            </w:pPr>
            <w:r>
              <w:t xml:space="preserve">0.132501</w:t>
            </w:r>
          </w:p>
        </w:tc>
        <w:tc>
          <w:tcPr/>
          <w:p>
            <w:pPr>
              <w:pStyle w:val="Compact"/>
              <w:jc w:val="right"/>
            </w:pPr>
            <w:r>
              <w:t xml:space="preserve">0.132501</w:t>
            </w:r>
          </w:p>
        </w:tc>
        <w:tc>
          <w:tcPr/>
          <w:p>
            <w:pPr>
              <w:pStyle w:val="Compact"/>
              <w:jc w:val="right"/>
            </w:pPr>
            <w:r>
              <w:t xml:space="preserve">0</w:t>
            </w:r>
          </w:p>
        </w:tc>
      </w:tr>
      <w:tr>
        <w:tc>
          <w:tcPr/>
          <w:p>
            <w:pPr>
              <w:pStyle w:val="Compact"/>
              <w:jc w:val="left"/>
            </w:pPr>
            <w:r>
              <w:t xml:space="preserve">12L512 s1</w:t>
            </w:r>
          </w:p>
        </w:tc>
        <w:tc>
          <w:tcPr/>
          <w:p>
            <w:pPr>
              <w:pStyle w:val="Compact"/>
              <w:jc w:val="right"/>
            </w:pPr>
            <w:r>
              <w:t xml:space="preserve">34,611</w:t>
            </w:r>
          </w:p>
        </w:tc>
        <w:tc>
          <w:tcPr/>
          <w:p>
            <w:pPr>
              <w:pStyle w:val="Compact"/>
              <w:jc w:val="right"/>
            </w:pPr>
            <w:r>
              <w:t xml:space="preserve">0.130277</w:t>
            </w:r>
          </w:p>
        </w:tc>
        <w:tc>
          <w:tcPr/>
          <w:p>
            <w:pPr>
              <w:pStyle w:val="Compact"/>
              <w:jc w:val="right"/>
            </w:pPr>
            <w:r>
              <w:t xml:space="preserve">0.130277</w:t>
            </w:r>
          </w:p>
        </w:tc>
        <w:tc>
          <w:tcPr/>
          <w:p>
            <w:pPr>
              <w:pStyle w:val="Compact"/>
              <w:jc w:val="right"/>
            </w:pPr>
            <w:r>
              <w:t xml:space="preserve">0</w:t>
            </w:r>
          </w:p>
        </w:tc>
      </w:tr>
      <w:tr>
        <w:tc>
          <w:tcPr/>
          <w:p>
            <w:pPr>
              <w:pStyle w:val="Compact"/>
              <w:jc w:val="left"/>
            </w:pPr>
            <w:r>
              <w:t xml:space="preserve">12L512 s2</w:t>
            </w:r>
          </w:p>
        </w:tc>
        <w:tc>
          <w:tcPr/>
          <w:p>
            <w:pPr>
              <w:pStyle w:val="Compact"/>
              <w:jc w:val="right"/>
            </w:pPr>
            <w:r>
              <w:t xml:space="preserve">34,611</w:t>
            </w:r>
          </w:p>
        </w:tc>
        <w:tc>
          <w:tcPr/>
          <w:p>
            <w:pPr>
              <w:pStyle w:val="Compact"/>
              <w:jc w:val="right"/>
            </w:pPr>
            <w:r>
              <w:t xml:space="preserve">0.134119</w:t>
            </w:r>
          </w:p>
        </w:tc>
        <w:tc>
          <w:tcPr/>
          <w:p>
            <w:pPr>
              <w:pStyle w:val="Compact"/>
              <w:jc w:val="right"/>
            </w:pPr>
            <w:r>
              <w:t xml:space="preserve">0.134119</w:t>
            </w:r>
          </w:p>
        </w:tc>
        <w:tc>
          <w:tcPr/>
          <w:p>
            <w:pPr>
              <w:pStyle w:val="Compact"/>
              <w:jc w:val="right"/>
            </w:pPr>
            <w:r>
              <w:t xml:space="preserve">0</w:t>
            </w:r>
          </w:p>
        </w:tc>
      </w:tr>
    </w:tbl>
    <w:bookmarkEnd w:id="22"/>
    <w:p/>
    <w:bookmarkStart w:id="23" w:name="tab:s-drift"/>
    <w:p>
      <w:pPr>
        <w:pStyle w:val="TableCaption"/>
      </w:pPr>
      <w:r>
        <w:t xml:space="preserve">Why the headline differential moved, varying one thing at a time. The dominant term is the estimator, not the hardware: the sampled estimator was biased by corpus order. The classifier term is exactly zero, which independently confirms the flow table.</w:t>
      </w:r>
    </w:p>
    <w:tbl>
      <w:tblPr>
        <w:tblStyle w:val="Table"/>
        <w:tblW w:type="auto" w:w="0"/>
        <w:tblLook w:firstRow="1" w:lastRow="0" w:firstColumn="0" w:lastColumn="0" w:noHBand="0" w:noVBand="0" w:val="0020"/>
        <w:tblCaption w:val="Why the headline differential moved, varying one thing at a time. The dominant term is the estimator, not the hardware: the sampled estimator was biased by corpus order. The classifier term is exactly zero, which independently confirms the flow table."/>
      </w:tblPr>
      <w:tblGrid>
        <w:gridCol w:w="1320"/>
        <w:gridCol w:w="1320"/>
        <w:gridCol w:w="1320"/>
        <w:gridCol w:w="1320"/>
        <w:gridCol w:w="1320"/>
        <w:gridCol w:w="1320"/>
      </w:tblGrid>
      <w:tr>
        <w:trPr>
          <w:tblHeader w:val="on"/>
        </w:trPr>
        <w:tc>
          <w:tcPr/>
          <w:p>
            <w:pPr>
              <w:pStyle w:val="Compact"/>
              <w:jc w:val="left"/>
            </w:pPr>
            <w:r>
              <w:t xml:space="preserve">configuration</w:t>
            </w:r>
          </w:p>
        </w:tc>
        <w:tc>
          <w:tcPr/>
          <w:p>
            <w:pPr>
              <w:pStyle w:val="Compact"/>
              <w:jc w:val="left"/>
            </w:pPr>
            <w:r>
              <w:t xml:space="preserve">classifier</w:t>
            </w:r>
          </w:p>
        </w:tc>
        <w:tc>
          <w:tcPr/>
          <w:p>
            <w:pPr>
              <w:pStyle w:val="Compact"/>
              <w:jc w:val="left"/>
            </w:pPr>
            <w:r>
              <w:t xml:space="preserve">arithmetic</w:t>
            </w:r>
          </w:p>
        </w:tc>
        <w:tc>
          <w:tcPr/>
          <w:p>
            <w:pPr>
              <w:pStyle w:val="Compact"/>
              <w:jc w:val="right"/>
            </w:pPr>
            <w:r>
              <w:t xml:space="preserve">estimator</w:t>
            </w:r>
          </w:p>
        </w:tc>
        <w:tc>
          <w:tcPr/>
          <w:p>
            <w:pPr>
              <w:pStyle w:val="Compact"/>
              <w:jc w:val="right"/>
            </w:pPr>
            <w:r>
              <w:t xml:space="preserve">check</w:t>
            </w:r>
            <w:r>
              <w:t xml:space="preserve"> </w:t>
            </w:r>
            <m:oMath>
              <m:r>
                <m:rPr>
                  <m:sty m:val="p"/>
                </m:rPr>
                <m:t>−</m:t>
              </m:r>
            </m:oMath>
            <w:r>
              <w:t xml:space="preserve"> </w:t>
            </w:r>
            <w:r>
              <w:t xml:space="preserve">empty</w:t>
            </w:r>
          </w:p>
        </w:tc>
        <w:tc>
          <w:tcPr/>
          <w:p>
            <w:pPr>
              <w:pStyle w:val="Compact"/>
              <w:jc w:val="right"/>
            </w:pPr>
            <w:r>
              <w:t xml:space="preserve">shift</w:t>
            </w:r>
          </w:p>
        </w:tc>
      </w:tr>
      <w:tr>
        <w:tc>
          <w:tcPr/>
          <w:p>
            <w:pPr>
              <w:pStyle w:val="Compact"/>
              <w:jc w:val="left"/>
            </w:pPr>
            <w:r>
              <w:t xml:space="preserve">A published</w:t>
            </w:r>
          </w:p>
        </w:tc>
        <w:tc>
          <w:tcPr/>
          <w:p>
            <w:pPr>
              <w:pStyle w:val="Compact"/>
              <w:jc w:val="left"/>
            </w:pPr>
            <w:r>
              <w:t xml:space="preserve">old</w:t>
            </w:r>
          </w:p>
        </w:tc>
        <w:tc>
          <w:tcPr/>
          <w:p>
            <w:pPr>
              <w:pStyle w:val="Compact"/>
              <w:jc w:val="left"/>
            </w:pPr>
            <w:r>
              <w:t xml:space="preserve">float16 GPU</w:t>
            </w:r>
          </w:p>
        </w:tc>
        <w:tc>
          <w:tcPr/>
          <w:p>
            <w:pPr>
              <w:pStyle w:val="Compact"/>
              <w:jc w:val="right"/>
            </w:pPr>
            <w:r>
              <w:t xml:space="preserve">sampled</w:t>
            </w:r>
          </w:p>
        </w:tc>
        <w:tc>
          <w:tcPr/>
          <w:p>
            <w:pPr>
              <w:pStyle w:val="Compact"/>
              <w:jc w:val="right"/>
            </w:pPr>
            <w:r>
              <w:t xml:space="preserve">+0.4613</w:t>
            </w:r>
          </w:p>
        </w:tc>
        <w:tc>
          <w:tcPr/>
          <w:p>
            <w:pPr>
              <w:pStyle w:val="Compact"/>
              <w:jc w:val="right"/>
            </w:pPr>
            <w:r>
              <w:t xml:space="preserve">–</w:t>
            </w:r>
          </w:p>
        </w:tc>
      </w:tr>
      <w:tr>
        <w:tc>
          <w:tcPr/>
          <w:p>
            <w:pPr>
              <w:pStyle w:val="Compact"/>
              <w:jc w:val="left"/>
            </w:pPr>
            <w:r>
              <w:t xml:space="preserve">B precision</w:t>
            </w:r>
          </w:p>
        </w:tc>
        <w:tc>
          <w:tcPr/>
          <w:p>
            <w:pPr>
              <w:pStyle w:val="Compact"/>
              <w:jc w:val="left"/>
            </w:pPr>
            <w:r>
              <w:t xml:space="preserve">old</w:t>
            </w:r>
          </w:p>
        </w:tc>
        <w:tc>
          <w:tcPr/>
          <w:p>
            <w:pPr>
              <w:pStyle w:val="Compact"/>
              <w:jc w:val="left"/>
            </w:pPr>
            <w:r>
              <w:t xml:space="preserve">float32 CPU</w:t>
            </w:r>
          </w:p>
        </w:tc>
        <w:tc>
          <w:tcPr/>
          <w:p>
            <w:pPr>
              <w:pStyle w:val="Compact"/>
              <w:jc w:val="right"/>
            </w:pPr>
            <w:r>
              <w:t xml:space="preserve">sampled</w:t>
            </w:r>
          </w:p>
        </w:tc>
        <w:tc>
          <w:tcPr/>
          <w:p>
            <w:pPr>
              <w:pStyle w:val="Compact"/>
              <w:jc w:val="right"/>
            </w:pPr>
            <w:r>
              <w:t xml:space="preserve">+0.4561</w:t>
            </w:r>
          </w:p>
        </w:tc>
        <w:tc>
          <w:tcPr/>
          <w:p>
            <w:pPr>
              <w:pStyle w:val="Compact"/>
              <w:jc w:val="right"/>
            </w:pPr>
            <w:r>
              <w:t xml:space="preserve">-0.0052</w:t>
            </w:r>
          </w:p>
        </w:tc>
      </w:tr>
      <w:tr>
        <w:tc>
          <w:tcPr/>
          <w:p>
            <w:pPr>
              <w:pStyle w:val="Compact"/>
              <w:jc w:val="left"/>
            </w:pPr>
            <w:r>
              <w:t xml:space="preserve">C estimator</w:t>
            </w:r>
          </w:p>
        </w:tc>
        <w:tc>
          <w:tcPr/>
          <w:p>
            <w:pPr>
              <w:pStyle w:val="Compact"/>
              <w:jc w:val="left"/>
            </w:pPr>
            <w:r>
              <w:t xml:space="preserve">old</w:t>
            </w:r>
          </w:p>
        </w:tc>
        <w:tc>
          <w:tcPr/>
          <w:p>
            <w:pPr>
              <w:pStyle w:val="Compact"/>
              <w:jc w:val="left"/>
            </w:pPr>
            <w:r>
              <w:t xml:space="preserve">float32 CPU</w:t>
            </w:r>
          </w:p>
        </w:tc>
        <w:tc>
          <w:tcPr/>
          <w:p>
            <w:pPr>
              <w:pStyle w:val="Compact"/>
              <w:jc w:val="right"/>
            </w:pPr>
            <w:r>
              <w:t xml:space="preserve">full set</w:t>
            </w:r>
          </w:p>
        </w:tc>
        <w:tc>
          <w:tcPr/>
          <w:p>
            <w:pPr>
              <w:pStyle w:val="Compact"/>
              <w:jc w:val="right"/>
            </w:pPr>
            <w:r>
              <w:t xml:space="preserve">+0.4925</w:t>
            </w:r>
          </w:p>
        </w:tc>
        <w:tc>
          <w:tcPr/>
          <w:p>
            <w:pPr>
              <w:pStyle w:val="Compact"/>
              <w:jc w:val="right"/>
            </w:pPr>
            <w:r>
              <w:t xml:space="preserve">+0.0364</w:t>
            </w:r>
          </w:p>
        </w:tc>
      </w:tr>
      <w:tr>
        <w:tc>
          <w:tcPr/>
          <w:p>
            <w:pPr>
              <w:pStyle w:val="Compact"/>
              <w:jc w:val="left"/>
            </w:pPr>
            <w:r>
              <w:t xml:space="preserve">D classifier</w:t>
            </w:r>
          </w:p>
        </w:tc>
        <w:tc>
          <w:tcPr/>
          <w:p>
            <w:pPr>
              <w:pStyle w:val="Compact"/>
              <w:jc w:val="left"/>
            </w:pPr>
            <w:r>
              <w:t xml:space="preserve">new</w:t>
            </w:r>
          </w:p>
        </w:tc>
        <w:tc>
          <w:tcPr/>
          <w:p>
            <w:pPr>
              <w:pStyle w:val="Compact"/>
              <w:jc w:val="left"/>
            </w:pPr>
            <w:r>
              <w:t xml:space="preserve">float32 CPU</w:t>
            </w:r>
          </w:p>
        </w:tc>
        <w:tc>
          <w:tcPr/>
          <w:p>
            <w:pPr>
              <w:pStyle w:val="Compact"/>
              <w:jc w:val="right"/>
            </w:pPr>
            <w:r>
              <w:t xml:space="preserve">full set</w:t>
            </w:r>
          </w:p>
        </w:tc>
        <w:tc>
          <w:tcPr/>
          <w:p>
            <w:pPr>
              <w:pStyle w:val="Compact"/>
              <w:jc w:val="right"/>
            </w:pPr>
            <w:r>
              <w:t xml:space="preserve">+0.4925</w:t>
            </w:r>
          </w:p>
        </w:tc>
        <w:tc>
          <w:tcPr/>
          <w:p>
            <w:pPr>
              <w:pStyle w:val="Compact"/>
              <w:jc w:val="right"/>
            </w:pPr>
            <w:r>
              <w:t xml:space="preserve">+0.0000</w:t>
            </w:r>
          </w:p>
        </w:tc>
      </w:tr>
    </w:tbl>
    <w:bookmarkEnd w:id="23"/>
    <w:p>
      <w:pPr>
        <w:pStyle w:val="BodyText"/>
      </w:pPr>
      <w:r>
        <w:t xml:space="preserve">The decomposition of the near-flat joint rate is exact rather than estimated, and that commits it to a checkable property. Since the identity holds position by position, the logs add and an ordinary-least-squares slope is a linear functional of the response, the three exponents must sum. They do, to 2.4e-16: +0.1479 for the marginal and -0.1844 for the conditional give -0.0365 for the joint.</w:t>
      </w:r>
    </w:p>
    <w:bookmarkEnd w:id="24"/>
    <w:bookmarkStart w:id="25" w:name="what-the-verification-suite-checks"/>
    <w:p>
      <w:pPr>
        <w:pStyle w:val="Heading1"/>
      </w:pPr>
      <w:r>
        <w:t xml:space="preserve">What the verification suite checks</w:t>
      </w:r>
    </w:p>
    <w:p>
      <w:pPr>
        <w:pStyle w:val="FirstParagraph"/>
      </w:pPr>
      <w:r>
        <w:t xml:space="preserve">The build fails rather than warns. Two kinds of check run on every build: gates on the manuscript, and invariants between quantities that must agree. Each was added after a defect of its kind reached a draft.</w:t>
      </w:r>
    </w:p>
    <w:p>
      <w:pPr>
        <w:numPr>
          <w:ilvl w:val="0"/>
          <w:numId w:val="1002"/>
        </w:numPr>
      </w:pPr>
      <w:r>
        <w:rPr>
          <w:b/>
          <w:bCs/>
        </w:rPr>
        <w:t xml:space="preserve">Provenance.</w:t>
      </w:r>
      <w:r>
        <w:t xml:space="preserve"> </w:t>
      </w:r>
      <w:r>
        <w:t xml:space="preserve">Every number in the manuscript resolves to a macro with a recorded source file, no decimal may be typed in prose, and no macro sourced from the superseded classification pass may appear at all.</w:t>
      </w:r>
    </w:p>
    <w:p>
      <w:pPr>
        <w:numPr>
          <w:ilvl w:val="0"/>
          <w:numId w:val="1002"/>
        </w:numPr>
      </w:pPr>
      <w:r>
        <w:rPr>
          <w:b/>
          <w:bCs/>
        </w:rPr>
        <w:t xml:space="preserve">De-escaped control sequences.</w:t>
      </w:r>
      <w:r>
        <w:t xml:space="preserve"> </w:t>
      </w:r>
      <w:r>
        <w:t xml:space="preserve">Raw tabs and carriage returns in the source, and orphaned fragments such as</w:t>
      </w:r>
      <w:r>
        <w:t xml:space="preserve"> </w:t>
      </w:r>
      <w:r>
        <w:rPr>
          <w:rStyle w:val="VerbatimChar"/>
        </w:rPr>
        <w:t xml:space="preserve">exttt</w:t>
      </w:r>
      <w:r>
        <w:t xml:space="preserve">, which typeset as visible prose while the document still compiles.</w:t>
      </w:r>
    </w:p>
    <w:p>
      <w:pPr>
        <w:numPr>
          <w:ilvl w:val="0"/>
          <w:numId w:val="1002"/>
        </w:numPr>
      </w:pPr>
      <w:r>
        <w:rPr>
          <w:b/>
          <w:bCs/>
        </w:rPr>
        <w:t xml:space="preserve">Arithmetic.</w:t>
      </w:r>
      <w:r>
        <w:t xml:space="preserve"> </w:t>
      </w:r>
      <w:r>
        <w:t xml:space="preserve">The partition sums to the illegal-move rate; fold drops agree with their endpoints; relabelling counts sum to their components; the exponents of an exact decomposition sum to the exponent they decompose.</w:t>
      </w:r>
    </w:p>
    <w:p>
      <w:pPr>
        <w:numPr>
          <w:ilvl w:val="0"/>
          <w:numId w:val="1002"/>
        </w:numPr>
      </w:pPr>
      <w:r>
        <w:rPr>
          <w:b/>
          <w:bCs/>
        </w:rPr>
        <w:t xml:space="preserve">Significance.</w:t>
      </w:r>
      <w:r>
        <w:t xml:space="preserve"> </w:t>
      </w:r>
      <w:r>
        <w:t xml:space="preserve">No class may be described as having an interval that includes zero when its interval excludes it.</w:t>
      </w:r>
    </w:p>
    <w:p>
      <w:pPr>
        <w:numPr>
          <w:ilvl w:val="0"/>
          <w:numId w:val="1002"/>
        </w:numPr>
      </w:pPr>
      <w:r>
        <w:rPr>
          <w:b/>
          <w:bCs/>
        </w:rPr>
        <w:t xml:space="preserve">Scope.</w:t>
      </w:r>
      <w:r>
        <w:t xml:space="preserve"> </w:t>
      </w:r>
      <w:r>
        <w:t xml:space="preserve">Every cross-reference resolves; every quoted count is no larger than its total; the anonymous build contains no author identity; the source archive compiles from its own extracted contents.</w:t>
      </w:r>
    </w:p>
    <w:bookmarkEnd w:id="25"/>
    <w:bookmarkStart w:id="27" w:name="artifact-inventory"/>
    <w:p>
      <w:pPr>
        <w:pStyle w:val="Heading1"/>
      </w:pPr>
      <w:r>
        <w:t xml:space="preserve">Artifact inventory</w:t>
      </w:r>
    </w:p>
    <w:bookmarkStart w:id="26" w:name="tab:s-artifacts"/>
    <w:p>
      <w:pPr>
        <w:pStyle w:val="TableCaption"/>
      </w:pPr>
      <w:r>
        <w:t xml:space="preserve">Result files cited by the manuscript or this supplement. All are in the public repository.</w:t>
      </w:r>
    </w:p>
    <w:tbl>
      <w:tblPr>
        <w:tblStyle w:val="Table"/>
        <w:tblW w:type="auto" w:w="0"/>
        <w:tblLook w:firstRow="1" w:lastRow="0" w:firstColumn="0" w:lastColumn="0" w:noHBand="0" w:noVBand="0" w:val="0020"/>
        <w:tblCaption w:val="Result files cited by the manuscript or this supplement. All are in the public repository."/>
      </w:tblPr>
      <w:tblGrid>
        <w:gridCol w:w="3960"/>
        <w:gridCol w:w="3960"/>
      </w:tblGrid>
      <w:tr>
        <w:trPr>
          <w:tblHeader w:val="on"/>
        </w:trPr>
        <w:tc>
          <w:tcPr/>
          <w:p>
            <w:pPr>
              <w:pStyle w:val="Compact"/>
              <w:jc w:val="left"/>
            </w:pPr>
            <w:r>
              <w:t xml:space="preserve">file under</w:t>
            </w:r>
            <w:r>
              <w:t xml:space="preserve"> </w:t>
            </w:r>
            <w:r>
              <w:rPr>
                <w:rStyle w:val="VerbatimChar"/>
              </w:rPr>
              <w:t xml:space="preserve">results/</w:t>
            </w:r>
          </w:p>
        </w:tc>
        <w:tc>
          <w:tcPr/>
          <w:p>
            <w:pPr>
              <w:pStyle w:val="Compact"/>
              <w:jc w:val="left"/>
            </w:pPr>
            <w:r>
              <w:t xml:space="preserve">contents</w:t>
            </w:r>
          </w:p>
        </w:tc>
      </w:tr>
      <w:tr>
        <w:tc>
          <w:tcPr/>
          <w:p>
            <w:pPr>
              <w:pStyle w:val="Compact"/>
              <w:jc w:val="left"/>
            </w:pPr>
            <w:r>
              <w:rPr>
                <w:rStyle w:val="VerbatimChar"/>
              </w:rPr>
              <w:t xml:space="preserve">full_classification.json</w:t>
            </w:r>
          </w:p>
        </w:tc>
        <w:tc>
          <w:tcPr/>
          <w:p>
            <w:pPr>
              <w:pStyle w:val="Compact"/>
              <w:jc w:val="left"/>
            </w:pPr>
            <w:r>
              <w:t xml:space="preserve">every failure classified, per run</w:t>
            </w:r>
          </w:p>
        </w:tc>
      </w:tr>
      <w:tr>
        <w:tc>
          <w:tcPr/>
          <w:p>
            <w:pPr>
              <w:pStyle w:val="Compact"/>
              <w:jc w:val="left"/>
            </w:pPr>
            <w:r>
              <w:rPr>
                <w:rStyle w:val="VerbatimChar"/>
              </w:rPr>
              <w:t xml:space="preserve">regen_exponents.json</w:t>
            </w:r>
          </w:p>
        </w:tc>
        <w:tc>
          <w:tcPr/>
          <w:p>
            <w:pPr>
              <w:pStyle w:val="Compact"/>
              <w:jc w:val="left"/>
            </w:pPr>
            <w:r>
              <w:t xml:space="preserve">exponents, shares, depth bands, differentials</w:t>
            </w:r>
          </w:p>
        </w:tc>
      </w:tr>
      <w:tr>
        <w:tc>
          <w:tcPr/>
          <w:p>
            <w:pPr>
              <w:pStyle w:val="Compact"/>
              <w:jc w:val="left"/>
            </w:pPr>
            <w:r>
              <w:rPr>
                <w:rStyle w:val="VerbatimChar"/>
              </w:rPr>
              <w:t xml:space="preserve">attn_*_regen.json</w:t>
            </w:r>
          </w:p>
        </w:tc>
        <w:tc>
          <w:tcPr/>
          <w:p>
            <w:pPr>
              <w:pStyle w:val="Compact"/>
              <w:jc w:val="left"/>
            </w:pPr>
            <w:r>
              <w:t xml:space="preserve">the audited sample, each move under both labels</w:t>
            </w:r>
          </w:p>
        </w:tc>
      </w:tr>
      <w:tr>
        <w:tc>
          <w:tcPr/>
          <w:p>
            <w:pPr>
              <w:pStyle w:val="Compact"/>
              <w:jc w:val="left"/>
            </w:pPr>
            <w:r>
              <w:rPr>
                <w:rStyle w:val="VerbatimChar"/>
              </w:rPr>
              <w:t xml:space="preserve">aggregate_gate_check.json</w:t>
            </w:r>
          </w:p>
        </w:tc>
        <w:tc>
          <w:tcPr/>
          <w:p>
            <w:pPr>
              <w:pStyle w:val="Compact"/>
              <w:jc w:val="left"/>
            </w:pPr>
            <w:r>
              <w:t xml:space="preserve">both legality gates on every position</w:t>
            </w:r>
          </w:p>
        </w:tc>
      </w:tr>
      <w:tr>
        <w:tc>
          <w:tcPr/>
          <w:p>
            <w:pPr>
              <w:pStyle w:val="Compact"/>
              <w:jc w:val="left"/>
            </w:pPr>
            <w:r>
              <w:rPr>
                <w:rStyle w:val="VerbatimChar"/>
              </w:rPr>
              <w:t xml:space="preserve">drift_decomposition.json</w:t>
            </w:r>
          </w:p>
        </w:tc>
        <w:tc>
          <w:tcPr/>
          <w:p>
            <w:pPr>
              <w:pStyle w:val="Compact"/>
              <w:jc w:val="left"/>
            </w:pPr>
            <w:r>
              <w:t xml:space="preserve">why the headline differential moved</w:t>
            </w:r>
          </w:p>
        </w:tc>
      </w:tr>
      <w:tr>
        <w:tc>
          <w:tcPr/>
          <w:p>
            <w:pPr>
              <w:pStyle w:val="Compact"/>
              <w:jc w:val="left"/>
            </w:pPr>
            <w:r>
              <w:rPr>
                <w:rStyle w:val="VerbatimChar"/>
              </w:rPr>
              <w:t xml:space="preserve">locality_index.json</w:t>
            </w:r>
          </w:p>
        </w:tc>
        <w:tc>
          <w:tcPr/>
          <w:p>
            <w:pPr>
              <w:pStyle w:val="Compact"/>
              <w:jc w:val="left"/>
            </w:pPr>
            <w:r>
              <w:t xml:space="preserve">dependency set sizes by class</w:t>
            </w:r>
          </w:p>
        </w:tc>
      </w:tr>
      <w:tr>
        <w:tc>
          <w:tcPr/>
          <w:p>
            <w:pPr>
              <w:pStyle w:val="Compact"/>
              <w:jc w:val="left"/>
            </w:pPr>
            <w:r>
              <w:rPr>
                <w:rStyle w:val="VerbatimChar"/>
              </w:rPr>
              <w:t xml:space="preserve">blocker_check.json</w:t>
            </w:r>
          </w:p>
        </w:tc>
        <w:tc>
          <w:tcPr/>
          <w:p>
            <w:pPr>
              <w:pStyle w:val="Compact"/>
              <w:jc w:val="left"/>
            </w:pPr>
            <w:r>
              <w:t xml:space="preserve">the multi-blocker characterisation of</w:t>
            </w:r>
            <w:r>
              <w:t xml:space="preserve"> </w:t>
            </w:r>
            <m:oMath>
              <m:r>
                <m:t>k</m:t>
              </m:r>
            </m:oMath>
          </w:p>
        </w:tc>
      </w:tr>
      <w:tr>
        <w:tc>
          <w:tcPr/>
          <w:p>
            <w:pPr>
              <w:pStyle w:val="Compact"/>
              <w:jc w:val="left"/>
            </w:pPr>
            <w:r>
              <w:rPr>
                <w:rStyle w:val="VerbatimChar"/>
              </w:rPr>
              <w:t xml:space="preserve">training_table.json</w:t>
            </w:r>
          </w:p>
        </w:tc>
        <w:tc>
          <w:tcPr/>
          <w:p>
            <w:pPr>
              <w:pStyle w:val="Compact"/>
              <w:jc w:val="left"/>
            </w:pPr>
            <w:r>
              <w:t xml:space="preserve">per-run architecture and training detail</w:t>
            </w:r>
          </w:p>
        </w:tc>
      </w:tr>
      <w:tr>
        <w:tc>
          <w:tcPr/>
          <w:p>
            <w:pPr>
              <w:pStyle w:val="Compact"/>
              <w:jc w:val="left"/>
            </w:pPr>
            <w:r>
              <w:rPr>
                <w:rStyle w:val="VerbatimChar"/>
              </w:rPr>
              <w:t xml:space="preserve">compositional.json</w:t>
            </w:r>
          </w:p>
        </w:tc>
        <w:tc>
          <w:tcPr/>
          <w:p>
            <w:pPr>
              <w:pStyle w:val="Compact"/>
              <w:jc w:val="left"/>
            </w:pPr>
            <w:r>
              <w:t xml:space="preserve">the closed simplex fit and the closure argument</w:t>
            </w:r>
          </w:p>
        </w:tc>
      </w:tr>
      <w:tr>
        <w:tc>
          <w:tcPr/>
          <w:p>
            <w:pPr>
              <w:pStyle w:val="Compact"/>
              <w:jc w:val="left"/>
            </w:pPr>
            <w:r>
              <w:rPr>
                <w:rStyle w:val="VerbatimChar"/>
              </w:rPr>
              <w:t xml:space="preserve">robustness_checks.json</w:t>
            </w:r>
          </w:p>
        </w:tc>
        <w:tc>
          <w:tcPr/>
          <w:p>
            <w:pPr>
              <w:pStyle w:val="Compact"/>
              <w:jc w:val="left"/>
            </w:pPr>
            <w:r>
              <w:t xml:space="preserve">leave-one-rung-out refits</w:t>
            </w:r>
          </w:p>
        </w:tc>
      </w:tr>
      <w:tr>
        <w:tc>
          <w:tcPr/>
          <w:p>
            <w:pPr>
              <w:pStyle w:val="Compact"/>
              <w:jc w:val="left"/>
            </w:pPr>
            <w:r>
              <w:rPr>
                <w:rStyle w:val="VerbatimChar"/>
              </w:rPr>
              <w:t xml:space="preserve">joint_vs_conditional.json</w:t>
            </w:r>
          </w:p>
        </w:tc>
        <w:tc>
          <w:tcPr/>
          <w:p>
            <w:pPr>
              <w:pStyle w:val="Compact"/>
              <w:jc w:val="left"/>
            </w:pPr>
            <w:r>
              <w:t xml:space="preserve">the exact decomposition and its additivity</w:t>
            </w:r>
          </w:p>
        </w:tc>
      </w:tr>
      <w:tr>
        <w:tc>
          <w:tcPr/>
          <w:p>
            <w:pPr>
              <w:pStyle w:val="Compact"/>
              <w:jc w:val="left"/>
            </w:pPr>
            <w:r>
              <w:rPr>
                <w:rStyle w:val="VerbatimChar"/>
              </w:rPr>
              <w:t xml:space="preserve">environment.json</w:t>
            </w:r>
          </w:p>
        </w:tc>
        <w:tc>
          <w:tcPr/>
          <w:p>
            <w:pPr>
              <w:pStyle w:val="Compact"/>
              <w:jc w:val="left"/>
            </w:pPr>
            <w:r>
              <w:t xml:space="preserve">hardware and library versions</w:t>
            </w:r>
          </w:p>
        </w:tc>
      </w:tr>
      <w:tr>
        <w:tc>
          <w:tcPr/>
          <w:p>
            <w:pPr>
              <w:pStyle w:val="Compact"/>
              <w:jc w:val="left"/>
            </w:pPr>
            <w:r>
              <w:rPr>
                <w:rStyle w:val="VerbatimChar"/>
              </w:rPr>
              <w:t xml:space="preserve">prereg_timing.json</w:t>
            </w:r>
          </w:p>
        </w:tc>
        <w:tc>
          <w:tcPr/>
          <w:p>
            <w:pPr>
              <w:pStyle w:val="Compact"/>
              <w:jc w:val="left"/>
            </w:pPr>
            <w:r>
              <w:t xml:space="preserve">registration dates read from the git history</w:t>
            </w:r>
          </w:p>
        </w:tc>
      </w:tr>
    </w:tbl>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Scale Fixes Local Errors First: Differential Scaling of Chess Transformer Failures</dc:title>
  <dc:creator>Mohit Pratap Singh Rathore; Gunveer Singh Kalsi; Sriharsha Meduri Oviqo Private Limited</dc:creator>
  <cp:keywords/>
  <dcterms:created xsi:type="dcterms:W3CDTF">2026-10-08T16:44:07Z</dcterms:created>
  <dcterms:modified xsi:type="dcterms:W3CDTF">2026-10-08T16:44:07Z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