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3943" w:rsidRPr="00562275" w:rsidRDefault="007A5313">
      <w:pPr>
        <w:spacing w:before="400" w:after="80"/>
        <w:rPr>
          <w:lang w:val="en-US"/>
        </w:rPr>
      </w:pPr>
      <w:r w:rsidRPr="00562275">
        <w:rPr>
          <w:rFonts w:ascii="Cambria" w:eastAsia="Cambria" w:hAnsi="Cambria" w:cs="Cambria"/>
          <w:b/>
          <w:bCs/>
          <w:color w:val="13233F"/>
          <w:sz w:val="64"/>
          <w:szCs w:val="64"/>
          <w:lang w:val="en-US"/>
        </w:rPr>
        <w:t>RAIL-GUARD</w:t>
      </w:r>
    </w:p>
    <w:p w:rsidR="00713943" w:rsidRPr="00562275" w:rsidRDefault="007A5313">
      <w:pPr>
        <w:spacing w:after="200"/>
        <w:rPr>
          <w:lang w:val="en-US"/>
        </w:rPr>
      </w:pPr>
      <w:r w:rsidRPr="00562275">
        <w:rPr>
          <w:i/>
          <w:iCs/>
          <w:color w:val="5A6472"/>
          <w:sz w:val="28"/>
          <w:szCs w:val="28"/>
          <w:lang w:val="en-US"/>
        </w:rPr>
        <w:t>A Vibration-Based Detector for Loose Railway Fishplate Bolts</w:t>
      </w:r>
    </w:p>
    <w:p w:rsidR="00713943" w:rsidRPr="00562275" w:rsidRDefault="00713943">
      <w:pPr>
        <w:pBdr>
          <w:bottom w:val="single" w:sz="18" w:space="8" w:color="D97F26"/>
        </w:pBdr>
        <w:spacing w:after="260"/>
        <w:rPr>
          <w:lang w:val="en-US"/>
        </w:rPr>
      </w:pPr>
    </w:p>
    <w:p w:rsidR="00713943" w:rsidRPr="00562275" w:rsidRDefault="007A5313">
      <w:pPr>
        <w:spacing w:after="60"/>
        <w:rPr>
          <w:lang w:val="en-US"/>
        </w:rPr>
      </w:pPr>
      <w:r w:rsidRPr="00562275">
        <w:rPr>
          <w:b/>
          <w:bCs/>
          <w:color w:val="13233F"/>
          <w:sz w:val="24"/>
          <w:szCs w:val="24"/>
          <w:lang w:val="en-US"/>
        </w:rPr>
        <w:t>Project Report</w:t>
      </w:r>
    </w:p>
    <w:p w:rsidR="00713943" w:rsidRPr="00562275" w:rsidRDefault="007A5313">
      <w:pPr>
        <w:spacing w:after="40"/>
        <w:rPr>
          <w:lang w:val="en-US"/>
        </w:rPr>
      </w:pPr>
      <w:r w:rsidRPr="00562275">
        <w:rPr>
          <w:color w:val="5A6472"/>
          <w:sz w:val="20"/>
          <w:szCs w:val="20"/>
          <w:lang w:val="en-US"/>
        </w:rPr>
        <w:t xml:space="preserve">Mohit Sheth · </w:t>
      </w:r>
      <w:proofErr w:type="spellStart"/>
      <w:r w:rsidRPr="00562275">
        <w:rPr>
          <w:color w:val="5A6472"/>
          <w:sz w:val="20"/>
          <w:szCs w:val="20"/>
          <w:lang w:val="en-US"/>
        </w:rPr>
        <w:t>Dhirubhai</w:t>
      </w:r>
      <w:proofErr w:type="spellEnd"/>
      <w:r w:rsidRPr="00562275">
        <w:rPr>
          <w:color w:val="5A6472"/>
          <w:sz w:val="20"/>
          <w:szCs w:val="20"/>
          <w:lang w:val="en-US"/>
        </w:rPr>
        <w:t xml:space="preserve"> </w:t>
      </w:r>
      <w:proofErr w:type="spellStart"/>
      <w:r w:rsidRPr="00562275">
        <w:rPr>
          <w:color w:val="5A6472"/>
          <w:sz w:val="20"/>
          <w:szCs w:val="20"/>
          <w:lang w:val="en-US"/>
        </w:rPr>
        <w:t>Ambani</w:t>
      </w:r>
      <w:proofErr w:type="spellEnd"/>
      <w:r w:rsidRPr="00562275">
        <w:rPr>
          <w:color w:val="5A6472"/>
          <w:sz w:val="20"/>
          <w:szCs w:val="20"/>
          <w:lang w:val="en-US"/>
        </w:rPr>
        <w:t xml:space="preserve"> International School, Mumbai</w:t>
      </w:r>
    </w:p>
    <w:p w:rsidR="00713943" w:rsidRPr="00562275" w:rsidRDefault="007A5313">
      <w:pPr>
        <w:spacing w:after="40"/>
        <w:rPr>
          <w:lang w:val="en-US"/>
        </w:rPr>
      </w:pPr>
      <w:r w:rsidRPr="00562275">
        <w:rPr>
          <w:color w:val="5A6472"/>
          <w:sz w:val="20"/>
          <w:szCs w:val="20"/>
          <w:lang w:val="en-US"/>
        </w:rPr>
        <w:t>IBDP Research and En</w:t>
      </w:r>
      <w:r w:rsidR="00562275">
        <w:rPr>
          <w:color w:val="5A6472"/>
          <w:sz w:val="20"/>
          <w:szCs w:val="20"/>
          <w:lang w:val="en-US"/>
        </w:rPr>
        <w:t xml:space="preserve">gineering Project </w:t>
      </w:r>
    </w:p>
    <w:p w:rsidR="00713943" w:rsidRPr="00562275" w:rsidRDefault="00713943">
      <w:pPr>
        <w:spacing w:after="200"/>
        <w:rPr>
          <w:lang w:val="en-US"/>
        </w:rPr>
      </w:pPr>
    </w:p>
    <w:p w:rsidR="00713943" w:rsidRPr="00562275" w:rsidRDefault="007A5313">
      <w:pPr>
        <w:spacing w:after="200" w:line="276" w:lineRule="auto"/>
        <w:rPr>
          <w:lang w:val="en-US"/>
        </w:rPr>
      </w:pPr>
      <w:r w:rsidRPr="00562275">
        <w:rPr>
          <w:i/>
          <w:iCs/>
          <w:color w:val="1A1A1A"/>
          <w:lang w:val="en-US"/>
        </w:rPr>
        <w:t>Everything in this report was actually built, actually soldered, and actually run: a single instrumented rail-fishplate joint, an accelerometer, and a threshold-based frequency-ratio</w:t>
      </w:r>
      <w:r w:rsidRPr="00562275">
        <w:rPr>
          <w:i/>
          <w:iCs/>
          <w:color w:val="1A1A1A"/>
          <w:lang w:val="en-US"/>
        </w:rPr>
        <w:t xml:space="preserve"> classifier that calls the joint TIGHT or LOOSE from its vibration signature alone. Earlier planning material for this project, proposed in May 2026, sketched a bigger system: multiple sensors, a load cell, GPS tagging, a cloud dashboard. None of that has </w:t>
      </w:r>
      <w:r w:rsidRPr="00562275">
        <w:rPr>
          <w:i/>
          <w:iCs/>
          <w:color w:val="1A1A1A"/>
          <w:lang w:val="en-US"/>
        </w:rPr>
        <w:t xml:space="preserve">been built or tested yet; </w:t>
      </w:r>
      <w:r w:rsidRPr="00562275">
        <w:rPr>
          <w:b/>
          <w:bCs/>
          <w:i/>
          <w:iCs/>
          <w:color w:val="1A1A1A"/>
          <w:lang w:val="en-US"/>
        </w:rPr>
        <w:t>Results and Conclusion</w:t>
      </w:r>
      <w:r w:rsidRPr="00562275">
        <w:rPr>
          <w:i/>
          <w:iCs/>
          <w:color w:val="1A1A1A"/>
          <w:lang w:val="en-US"/>
        </w:rPr>
        <w:t xml:space="preserve"> covers it as future scope, not as a result. If a claim appears in these pages, hardware ran it and data backs it.</w:t>
      </w:r>
    </w:p>
    <w:p w:rsidR="00713943" w:rsidRPr="00562275" w:rsidRDefault="007A5313">
      <w:pPr>
        <w:rPr>
          <w:lang w:val="en-US"/>
        </w:rPr>
      </w:pPr>
      <w:r w:rsidRPr="00562275">
        <w:rPr>
          <w:lang w:val="en-US"/>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40"/>
      </w:tblGrid>
      <w:tr w:rsidR="00713943">
        <w:tblPrEx>
          <w:tblCellMar>
            <w:top w:w="0" w:type="dxa"/>
            <w:bottom w:w="0" w:type="dxa"/>
          </w:tblCellMar>
        </w:tblPrEx>
        <w:trPr>
          <w:cantSplit/>
        </w:trPr>
        <w:tc>
          <w:tcPr>
            <w:tcW w:w="5000" w:type="pct"/>
            <w:tcBorders>
              <w:top w:val="none" w:sz="0" w:space="0" w:color="FFFFFF"/>
              <w:left w:val="none" w:sz="0" w:space="0" w:color="FFFFFF"/>
              <w:bottom w:val="none" w:sz="0" w:space="0" w:color="FFFFFF"/>
              <w:right w:val="none" w:sz="0" w:space="0" w:color="FFFFFF"/>
            </w:tcBorders>
            <w:shd w:val="clear" w:color="auto" w:fill="13233F"/>
            <w:tcMar>
              <w:top w:w="160" w:type="dxa"/>
              <w:left w:w="200" w:type="dxa"/>
              <w:bottom w:w="160" w:type="dxa"/>
              <w:right w:w="200" w:type="dxa"/>
            </w:tcMar>
          </w:tcPr>
          <w:p w:rsidR="00713943" w:rsidRDefault="007A5313">
            <w:r>
              <w:rPr>
                <w:rFonts w:ascii="Cambria" w:eastAsia="Cambria" w:hAnsi="Cambria" w:cs="Cambria"/>
                <w:b/>
                <w:bCs/>
                <w:color w:val="FFFFFF"/>
                <w:sz w:val="26"/>
                <w:szCs w:val="26"/>
              </w:rPr>
              <w:lastRenderedPageBreak/>
              <w:t>01 · PROBLEM STATEMENT</w:t>
            </w:r>
          </w:p>
        </w:tc>
      </w:tr>
    </w:tbl>
    <w:p w:rsidR="00713943" w:rsidRDefault="00713943">
      <w:pPr>
        <w:spacing w:after="160"/>
      </w:pPr>
    </w:p>
    <w:p w:rsidR="00713943" w:rsidRDefault="007A5313">
      <w:pPr>
        <w:spacing w:before="240" w:after="120"/>
      </w:pPr>
      <w:proofErr w:type="spellStart"/>
      <w:r>
        <w:rPr>
          <w:rFonts w:ascii="Cambria" w:eastAsia="Cambria" w:hAnsi="Cambria" w:cs="Cambria"/>
          <w:b/>
          <w:bCs/>
          <w:color w:val="13233F"/>
          <w:sz w:val="24"/>
          <w:szCs w:val="24"/>
        </w:rPr>
        <w:t>What</w:t>
      </w:r>
      <w:proofErr w:type="spellEnd"/>
      <w:r>
        <w:rPr>
          <w:rFonts w:ascii="Cambria" w:eastAsia="Cambria" w:hAnsi="Cambria" w:cs="Cambria"/>
          <w:b/>
          <w:bCs/>
          <w:color w:val="13233F"/>
          <w:sz w:val="24"/>
          <w:szCs w:val="24"/>
        </w:rPr>
        <w:t xml:space="preserve"> </w:t>
      </w:r>
      <w:proofErr w:type="spellStart"/>
      <w:r>
        <w:rPr>
          <w:rFonts w:ascii="Cambria" w:eastAsia="Cambria" w:hAnsi="Cambria" w:cs="Cambria"/>
          <w:b/>
          <w:bCs/>
          <w:color w:val="13233F"/>
          <w:sz w:val="24"/>
          <w:szCs w:val="24"/>
        </w:rPr>
        <w:t>is</w:t>
      </w:r>
      <w:proofErr w:type="spellEnd"/>
      <w:r>
        <w:rPr>
          <w:rFonts w:ascii="Cambria" w:eastAsia="Cambria" w:hAnsi="Cambria" w:cs="Cambria"/>
          <w:b/>
          <w:bCs/>
          <w:color w:val="13233F"/>
          <w:sz w:val="24"/>
          <w:szCs w:val="24"/>
        </w:rPr>
        <w:t xml:space="preserve"> a </w:t>
      </w:r>
      <w:proofErr w:type="spellStart"/>
      <w:r>
        <w:rPr>
          <w:rFonts w:ascii="Cambria" w:eastAsia="Cambria" w:hAnsi="Cambria" w:cs="Cambria"/>
          <w:b/>
          <w:bCs/>
          <w:color w:val="13233F"/>
          <w:sz w:val="24"/>
          <w:szCs w:val="24"/>
        </w:rPr>
        <w:t>fishplate</w:t>
      </w:r>
      <w:proofErr w:type="spellEnd"/>
      <w:r>
        <w:rPr>
          <w:rFonts w:ascii="Cambria" w:eastAsia="Cambria" w:hAnsi="Cambria" w:cs="Cambria"/>
          <w:b/>
          <w:bCs/>
          <w:color w:val="13233F"/>
          <w:sz w:val="24"/>
          <w:szCs w:val="24"/>
        </w:rPr>
        <w:t>?</w:t>
      </w:r>
    </w:p>
    <w:p w:rsidR="00713943" w:rsidRPr="00562275" w:rsidRDefault="007A5313">
      <w:pPr>
        <w:spacing w:after="200" w:line="276" w:lineRule="auto"/>
        <w:rPr>
          <w:lang w:val="en-US"/>
        </w:rPr>
      </w:pPr>
      <w:r w:rsidRPr="00562275">
        <w:rPr>
          <w:b/>
          <w:bCs/>
          <w:color w:val="1A1A1A"/>
          <w:lang w:val="en-US"/>
        </w:rPr>
        <w:t>A fishplate</w:t>
      </w:r>
      <w:r w:rsidRPr="00562275">
        <w:rPr>
          <w:color w:val="1A1A1A"/>
          <w:lang w:val="en-US"/>
        </w:rPr>
        <w:t>, also called a joint bar, is a flat steel plate bolted across the joint where two rail lengths meet, holding the rail ends in line so a wheel can cross the gap without dropping. A standard joint uses two of them, one on each side of the rail web, four bol</w:t>
      </w:r>
      <w:r w:rsidRPr="00562275">
        <w:rPr>
          <w:color w:val="1A1A1A"/>
          <w:lang w:val="en-US"/>
        </w:rPr>
        <w:t>ts apiece: eight bolts holding the joint together. Let those bolts back off and the two rail ends start moving independently: the gap widens, alignment goes, and every wheel that crosses</w:t>
      </w:r>
      <w:r>
        <w:rPr>
          <w:color w:val="1A1A1A"/>
          <w:lang w:val="en-US"/>
        </w:rPr>
        <w:t xml:space="preserve"> the joint drifts</w:t>
      </w:r>
      <w:r w:rsidRPr="00562275">
        <w:rPr>
          <w:color w:val="1A1A1A"/>
          <w:lang w:val="en-US"/>
        </w:rPr>
        <w:t xml:space="preserve"> the joint a little further apart.</w:t>
      </w:r>
    </w:p>
    <w:p w:rsidR="00713943" w:rsidRPr="00562275" w:rsidRDefault="007A5313">
      <w:pPr>
        <w:spacing w:after="200" w:line="276" w:lineRule="auto"/>
        <w:rPr>
          <w:lang w:val="en-US"/>
        </w:rPr>
      </w:pPr>
      <w:r w:rsidRPr="00562275">
        <w:rPr>
          <w:color w:val="1A1A1A"/>
          <w:lang w:val="en-US"/>
        </w:rPr>
        <w:t>On older jointed track, a f</w:t>
      </w:r>
      <w:r w:rsidRPr="00562275">
        <w:rPr>
          <w:color w:val="1A1A1A"/>
          <w:lang w:val="en-US"/>
        </w:rPr>
        <w:t xml:space="preserve">ishplate joint shows up roughly every 25 </w:t>
      </w:r>
      <w:proofErr w:type="spellStart"/>
      <w:r w:rsidRPr="00562275">
        <w:rPr>
          <w:color w:val="1A1A1A"/>
          <w:lang w:val="en-US"/>
        </w:rPr>
        <w:t>metres</w:t>
      </w:r>
      <w:proofErr w:type="spellEnd"/>
      <w:r w:rsidRPr="00562275">
        <w:rPr>
          <w:color w:val="1A1A1A"/>
          <w:lang w:val="en-US"/>
        </w:rPr>
        <w:t xml:space="preserve">, about 40 per </w:t>
      </w:r>
      <w:proofErr w:type="spellStart"/>
      <w:r w:rsidRPr="00562275">
        <w:rPr>
          <w:color w:val="1A1A1A"/>
          <w:lang w:val="en-US"/>
        </w:rPr>
        <w:t>kilometre</w:t>
      </w:r>
      <w:proofErr w:type="spellEnd"/>
      <w:r w:rsidRPr="00562275">
        <w:rPr>
          <w:color w:val="1A1A1A"/>
          <w:lang w:val="en-US"/>
        </w:rPr>
        <w:t>. Modern Continuously Welded Rail removes most of them, though they're still common at bridge approaches, level crossings, station throats, and the rural branch lines that never got upg</w:t>
      </w:r>
      <w:r w:rsidRPr="00562275">
        <w:rPr>
          <w:color w:val="1A1A1A"/>
          <w:lang w:val="en-US"/>
        </w:rPr>
        <w:t>raded.</w:t>
      </w:r>
    </w:p>
    <w:p w:rsidR="00713943" w:rsidRPr="00562275" w:rsidRDefault="00713943">
      <w:pPr>
        <w:spacing w:after="80"/>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12"/>
        <w:gridCol w:w="3411"/>
        <w:gridCol w:w="3411"/>
      </w:tblGrid>
      <w:tr w:rsidR="00713943" w:rsidRPr="00562275">
        <w:tblPrEx>
          <w:tblCellMar>
            <w:top w:w="0" w:type="dxa"/>
            <w:bottom w:w="0" w:type="dxa"/>
          </w:tblCellMar>
        </w:tblPrEx>
        <w:trPr>
          <w:cantSplit/>
        </w:trPr>
        <w:tc>
          <w:tcPr>
            <w:tcW w:w="3116" w:type="dxa"/>
            <w:tcBorders>
              <w:top w:val="single" w:sz="2" w:space="0" w:color="2A3B5C"/>
              <w:left w:val="single" w:sz="2" w:space="0" w:color="2A3B5C"/>
              <w:bottom w:val="single" w:sz="2" w:space="0" w:color="2A3B5C"/>
              <w:right w:val="single" w:sz="2" w:space="0" w:color="2A3B5C"/>
            </w:tcBorders>
            <w:shd w:val="clear" w:color="auto" w:fill="0B1626"/>
            <w:tcMar>
              <w:top w:w="200" w:type="dxa"/>
              <w:left w:w="120" w:type="dxa"/>
              <w:bottom w:w="200" w:type="dxa"/>
              <w:right w:w="120" w:type="dxa"/>
            </w:tcMar>
          </w:tcPr>
          <w:p w:rsidR="00713943" w:rsidRPr="00562275" w:rsidRDefault="007A5313">
            <w:pPr>
              <w:jc w:val="center"/>
              <w:rPr>
                <w:lang w:val="en-US"/>
              </w:rPr>
            </w:pPr>
            <w:r w:rsidRPr="00562275">
              <w:rPr>
                <w:rFonts w:ascii="Cambria" w:eastAsia="Cambria" w:hAnsi="Cambria" w:cs="Cambria"/>
                <w:b/>
                <w:bCs/>
                <w:color w:val="D97F26"/>
                <w:sz w:val="30"/>
                <w:szCs w:val="30"/>
                <w:lang w:val="en-US"/>
              </w:rPr>
              <w:t>~68,000 km</w:t>
            </w:r>
          </w:p>
          <w:p w:rsidR="00713943" w:rsidRPr="00562275" w:rsidRDefault="007A5313">
            <w:pPr>
              <w:spacing w:before="60"/>
              <w:jc w:val="center"/>
              <w:rPr>
                <w:lang w:val="en-US"/>
              </w:rPr>
            </w:pPr>
            <w:r w:rsidRPr="00562275">
              <w:rPr>
                <w:color w:val="C9D4E5"/>
                <w:sz w:val="16"/>
                <w:szCs w:val="16"/>
                <w:lang w:val="en-US"/>
              </w:rPr>
              <w:t>Indian Railways total route network (2023-24)</w:t>
            </w:r>
          </w:p>
        </w:tc>
        <w:tc>
          <w:tcPr>
            <w:tcW w:w="3116" w:type="dxa"/>
            <w:tcBorders>
              <w:top w:val="single" w:sz="2" w:space="0" w:color="2A3B5C"/>
              <w:left w:val="single" w:sz="2" w:space="0" w:color="2A3B5C"/>
              <w:bottom w:val="single" w:sz="2" w:space="0" w:color="2A3B5C"/>
              <w:right w:val="single" w:sz="2" w:space="0" w:color="2A3B5C"/>
            </w:tcBorders>
            <w:shd w:val="clear" w:color="auto" w:fill="0B1626"/>
            <w:tcMar>
              <w:top w:w="200" w:type="dxa"/>
              <w:left w:w="120" w:type="dxa"/>
              <w:bottom w:w="200" w:type="dxa"/>
              <w:right w:w="120" w:type="dxa"/>
            </w:tcMar>
          </w:tcPr>
          <w:p w:rsidR="00713943" w:rsidRPr="00562275" w:rsidRDefault="007A5313">
            <w:pPr>
              <w:jc w:val="center"/>
              <w:rPr>
                <w:lang w:val="en-US"/>
              </w:rPr>
            </w:pPr>
            <w:r w:rsidRPr="00562275">
              <w:rPr>
                <w:rFonts w:ascii="Cambria" w:eastAsia="Cambria" w:hAnsi="Cambria" w:cs="Cambria"/>
                <w:b/>
                <w:bCs/>
                <w:color w:val="D97F26"/>
                <w:sz w:val="30"/>
                <w:szCs w:val="30"/>
                <w:lang w:val="en-US"/>
              </w:rPr>
              <w:t>33.89%</w:t>
            </w:r>
          </w:p>
          <w:p w:rsidR="00713943" w:rsidRPr="00562275" w:rsidRDefault="007A5313">
            <w:pPr>
              <w:spacing w:before="60"/>
              <w:jc w:val="center"/>
              <w:rPr>
                <w:lang w:val="en-US"/>
              </w:rPr>
            </w:pPr>
            <w:r w:rsidRPr="00562275">
              <w:rPr>
                <w:color w:val="C9D4E5"/>
                <w:sz w:val="16"/>
                <w:szCs w:val="16"/>
                <w:lang w:val="en-US"/>
              </w:rPr>
              <w:t>of 1,024 Indian derailments (2018-21) caused by track defects — CAG, 2022</w:t>
            </w:r>
          </w:p>
        </w:tc>
        <w:tc>
          <w:tcPr>
            <w:tcW w:w="3116" w:type="dxa"/>
            <w:tcBorders>
              <w:top w:val="single" w:sz="2" w:space="0" w:color="2A3B5C"/>
              <w:left w:val="single" w:sz="2" w:space="0" w:color="2A3B5C"/>
              <w:bottom w:val="single" w:sz="2" w:space="0" w:color="2A3B5C"/>
              <w:right w:val="single" w:sz="2" w:space="0" w:color="2A3B5C"/>
            </w:tcBorders>
            <w:shd w:val="clear" w:color="auto" w:fill="0B1626"/>
            <w:tcMar>
              <w:top w:w="200" w:type="dxa"/>
              <w:left w:w="120" w:type="dxa"/>
              <w:bottom w:w="200" w:type="dxa"/>
              <w:right w:w="120" w:type="dxa"/>
            </w:tcMar>
          </w:tcPr>
          <w:p w:rsidR="00713943" w:rsidRPr="00562275" w:rsidRDefault="007A5313">
            <w:pPr>
              <w:jc w:val="center"/>
              <w:rPr>
                <w:lang w:val="en-US"/>
              </w:rPr>
            </w:pPr>
            <w:r w:rsidRPr="00562275">
              <w:rPr>
                <w:rFonts w:ascii="Cambria" w:eastAsia="Cambria" w:hAnsi="Cambria" w:cs="Cambria"/>
                <w:b/>
                <w:bCs/>
                <w:color w:val="D97F26"/>
                <w:sz w:val="30"/>
                <w:szCs w:val="30"/>
                <w:lang w:val="en-US"/>
              </w:rPr>
              <w:t>~40/km</w:t>
            </w:r>
          </w:p>
          <w:p w:rsidR="00713943" w:rsidRPr="00562275" w:rsidRDefault="007A5313">
            <w:pPr>
              <w:spacing w:before="60"/>
              <w:jc w:val="center"/>
              <w:rPr>
                <w:lang w:val="en-US"/>
              </w:rPr>
            </w:pPr>
            <w:r w:rsidRPr="00562275">
              <w:rPr>
                <w:color w:val="C9D4E5"/>
                <w:sz w:val="16"/>
                <w:szCs w:val="16"/>
                <w:lang w:val="en-US"/>
              </w:rPr>
              <w:t>fishplate joints on standard 25 m jointed track</w:t>
            </w:r>
          </w:p>
        </w:tc>
      </w:tr>
    </w:tbl>
    <w:p w:rsidR="00713943" w:rsidRPr="00562275" w:rsidRDefault="00713943">
      <w:pPr>
        <w:spacing w:after="160"/>
        <w:rPr>
          <w:lang w:val="en-US"/>
        </w:rPr>
      </w:pPr>
    </w:p>
    <w:p w:rsidR="00713943" w:rsidRPr="00562275" w:rsidRDefault="007A5313">
      <w:pPr>
        <w:spacing w:before="240" w:after="120"/>
        <w:rPr>
          <w:lang w:val="en-US"/>
        </w:rPr>
      </w:pPr>
      <w:r>
        <w:rPr>
          <w:rFonts w:ascii="Cambria" w:eastAsia="Cambria" w:hAnsi="Cambria" w:cs="Cambria"/>
          <w:b/>
          <w:bCs/>
          <w:color w:val="13233F"/>
          <w:sz w:val="24"/>
          <w:szCs w:val="24"/>
          <w:lang w:val="en-US"/>
        </w:rPr>
        <w:t>Why this matters: T</w:t>
      </w:r>
      <w:r w:rsidRPr="00562275">
        <w:rPr>
          <w:rFonts w:ascii="Cambria" w:eastAsia="Cambria" w:hAnsi="Cambria" w:cs="Cambria"/>
          <w:b/>
          <w:bCs/>
          <w:color w:val="13233F"/>
          <w:sz w:val="24"/>
          <w:szCs w:val="24"/>
          <w:lang w:val="en-US"/>
        </w:rPr>
        <w:t>rack defects are the single largest cause of derailment in India</w:t>
      </w:r>
    </w:p>
    <w:p w:rsidR="00713943" w:rsidRPr="00562275" w:rsidRDefault="007A5313">
      <w:pPr>
        <w:spacing w:after="200" w:line="276" w:lineRule="auto"/>
        <w:rPr>
          <w:lang w:val="en-US"/>
        </w:rPr>
      </w:pPr>
      <w:r w:rsidRPr="00562275">
        <w:rPr>
          <w:color w:val="1A1A1A"/>
          <w:lang w:val="en-US"/>
        </w:rPr>
        <w:t xml:space="preserve">The Comptroller and Auditor General of India's 2022 performance audit, </w:t>
      </w:r>
      <w:r w:rsidRPr="00562275">
        <w:rPr>
          <w:i/>
          <w:iCs/>
          <w:lang w:val="en-US"/>
        </w:rPr>
        <w:t>Report No. 22 of 2022 — Derailment in Indian Railways</w:t>
      </w:r>
      <w:r w:rsidRPr="00562275">
        <w:rPr>
          <w:color w:val="1A1A1A"/>
          <w:lang w:val="en-US"/>
        </w:rPr>
        <w:t>, examined 1,024 derailments between 2018 and 20</w:t>
      </w:r>
      <w:r w:rsidRPr="00562275">
        <w:rPr>
          <w:color w:val="1A1A1A"/>
          <w:lang w:val="en-US"/>
        </w:rPr>
        <w:t>21. Track defects caused 347 of them: 33.89%, the largest single category, ahead of human error at 29.79% and rolling-stock failure at 26.56%. Zoom into the 422 cases the audit pinned on the Engineering Department specifically, and "maintenance of track" t</w:t>
      </w:r>
      <w:r w:rsidRPr="00562275">
        <w:rPr>
          <w:color w:val="1A1A1A"/>
          <w:lang w:val="en-US"/>
        </w:rPr>
        <w:t xml:space="preserve">ops the list at 171 cases, more than any other single reason. That's the target for this project: the most common failure mode on the </w:t>
      </w:r>
      <w:r>
        <w:rPr>
          <w:color w:val="1A1A1A"/>
          <w:lang w:val="en-US"/>
        </w:rPr>
        <w:t xml:space="preserve">railway </w:t>
      </w:r>
      <w:bookmarkStart w:id="0" w:name="_GoBack"/>
      <w:bookmarkEnd w:id="0"/>
      <w:r w:rsidRPr="00562275">
        <w:rPr>
          <w:color w:val="1A1A1A"/>
          <w:lang w:val="en-US"/>
        </w:rPr>
        <w:t>network, and one today's inspection routine cannot catch early.</w:t>
      </w:r>
    </w:p>
    <w:p w:rsidR="00713943" w:rsidRPr="00562275" w:rsidRDefault="00713943">
      <w:pPr>
        <w:spacing w:after="120"/>
        <w:rPr>
          <w:lang w:val="en-US"/>
        </w:rPr>
      </w:pPr>
    </w:p>
    <w:p w:rsidR="00713943" w:rsidRPr="00562275" w:rsidRDefault="007A5313">
      <w:pPr>
        <w:spacing w:before="240" w:after="120"/>
        <w:rPr>
          <w:lang w:val="en-US"/>
        </w:rPr>
      </w:pPr>
      <w:r w:rsidRPr="00562275">
        <w:rPr>
          <w:rFonts w:ascii="Cambria" w:eastAsia="Cambria" w:hAnsi="Cambria" w:cs="Cambria"/>
          <w:b/>
          <w:bCs/>
          <w:color w:val="13233F"/>
          <w:sz w:val="24"/>
          <w:szCs w:val="24"/>
          <w:lang w:val="en-US"/>
        </w:rPr>
        <w:t>Why bolts loosen: the physics behind the problem</w:t>
      </w:r>
    </w:p>
    <w:p w:rsidR="00713943" w:rsidRPr="00562275" w:rsidRDefault="007A5313">
      <w:pPr>
        <w:spacing w:after="200" w:line="276" w:lineRule="auto"/>
        <w:rPr>
          <w:lang w:val="en-US"/>
        </w:rPr>
      </w:pPr>
      <w:r w:rsidRPr="00562275">
        <w:rPr>
          <w:color w:val="1A1A1A"/>
          <w:lang w:val="en-US"/>
        </w:rPr>
        <w:t>A bolted</w:t>
      </w:r>
      <w:r w:rsidRPr="00562275">
        <w:rPr>
          <w:color w:val="1A1A1A"/>
          <w:lang w:val="en-US"/>
        </w:rPr>
        <w:t xml:space="preserve"> joint doesn't need to be struck to loosen; vibration alone does the job. German engineer Gerhard Junker proved this experimentally in 1969: his paper, </w:t>
      </w:r>
      <w:r w:rsidRPr="00562275">
        <w:rPr>
          <w:i/>
          <w:iCs/>
          <w:lang w:val="en-US"/>
        </w:rPr>
        <w:t>"New Criteria for Self-Loosening of Fasteners Under Vibration"</w:t>
      </w:r>
      <w:r w:rsidRPr="00562275">
        <w:rPr>
          <w:color w:val="1A1A1A"/>
          <w:lang w:val="en-US"/>
        </w:rPr>
        <w:t xml:space="preserve"> (SAE Transactions, vol. 78), showed that </w:t>
      </w:r>
      <w:r w:rsidRPr="00562275">
        <w:rPr>
          <w:color w:val="1A1A1A"/>
          <w:lang w:val="en-US"/>
        </w:rPr>
        <w:t>transverse vibration — load applied sideways across a joint, exactly the direction a passing wheel loads a fishplate — loosens fasteners far more severely than vibration running along the bolt's own axis. The paper is still the reference test mechanical en</w:t>
      </w:r>
      <w:r w:rsidRPr="00562275">
        <w:rPr>
          <w:color w:val="1A1A1A"/>
          <w:lang w:val="en-US"/>
        </w:rPr>
        <w:t>gineers use to rate how vibration-resistant a fastener is, and every train that crosses a joint applies that same sideways load, thousands of times over the joint's life, which is why fishplate bolts loosen at all and a sensor mounted on the joint can pick</w:t>
      </w:r>
      <w:r w:rsidRPr="00562275">
        <w:rPr>
          <w:color w:val="1A1A1A"/>
          <w:lang w:val="en-US"/>
        </w:rPr>
        <w:t xml:space="preserve"> it up.</w:t>
      </w:r>
    </w:p>
    <w:p w:rsidR="00713943" w:rsidRPr="00562275" w:rsidRDefault="00713943">
      <w:pPr>
        <w:spacing w:after="120"/>
        <w:rPr>
          <w:lang w:val="en-US"/>
        </w:rPr>
      </w:pPr>
    </w:p>
    <w:p w:rsidR="00713943" w:rsidRPr="00562275" w:rsidRDefault="007A5313">
      <w:pPr>
        <w:spacing w:before="240" w:after="120"/>
        <w:rPr>
          <w:lang w:val="en-US"/>
        </w:rPr>
      </w:pPr>
      <w:r w:rsidRPr="00562275">
        <w:rPr>
          <w:rFonts w:ascii="Cambria" w:eastAsia="Cambria" w:hAnsi="Cambria" w:cs="Cambria"/>
          <w:b/>
          <w:bCs/>
          <w:color w:val="13233F"/>
          <w:sz w:val="24"/>
          <w:szCs w:val="24"/>
          <w:lang w:val="en-US"/>
        </w:rPr>
        <w:t>How loose bolts are found today</w:t>
      </w:r>
    </w:p>
    <w:p w:rsidR="00713943" w:rsidRPr="00562275" w:rsidRDefault="007A5313">
      <w:pPr>
        <w:spacing w:after="200" w:line="276" w:lineRule="auto"/>
        <w:rPr>
          <w:lang w:val="en-US"/>
        </w:rPr>
      </w:pPr>
      <w:r w:rsidRPr="00562275">
        <w:rPr>
          <w:color w:val="1A1A1A"/>
          <w:lang w:val="en-US"/>
        </w:rPr>
        <w:t xml:space="preserve">A track inspector, called a </w:t>
      </w:r>
      <w:proofErr w:type="spellStart"/>
      <w:r w:rsidRPr="00562275">
        <w:rPr>
          <w:color w:val="1A1A1A"/>
          <w:lang w:val="en-US"/>
        </w:rPr>
        <w:t>Keyman</w:t>
      </w:r>
      <w:proofErr w:type="spellEnd"/>
      <w:r w:rsidRPr="00562275">
        <w:rPr>
          <w:color w:val="1A1A1A"/>
          <w:lang w:val="en-US"/>
        </w:rPr>
        <w:t>, walks the line carrying a hammer, stopping at every joint to tap each bolt individually. A properly tightened bolt rings; a loose one thuds. On foot, over ballast, in the open, an</w:t>
      </w:r>
      <w:r w:rsidRPr="00562275">
        <w:rPr>
          <w:color w:val="1A1A1A"/>
          <w:lang w:val="en-US"/>
        </w:rPr>
        <w:t xml:space="preserve"> inspector covers roughly 4–6 km in a shift. The method works, but it's exhaustive rather than targeted: there's no way to </w:t>
      </w:r>
      <w:r w:rsidRPr="00562275">
        <w:rPr>
          <w:color w:val="1A1A1A"/>
          <w:lang w:val="en-US"/>
        </w:rPr>
        <w:lastRenderedPageBreak/>
        <w:t xml:space="preserve">know in advance which bolt is loose, so the overwhelming majority checked in a shift turn out to be perfectly fine. On a network the </w:t>
      </w:r>
      <w:r w:rsidRPr="00562275">
        <w:rPr>
          <w:color w:val="1A1A1A"/>
          <w:lang w:val="en-US"/>
        </w:rPr>
        <w:t>size of India's, one inspector needs weeks to cover even a modest stretch once, and a bolt can start loosening long before that.</w:t>
      </w:r>
    </w:p>
    <w:p w:rsidR="00713943" w:rsidRPr="00562275" w:rsidRDefault="00713943">
      <w:pPr>
        <w:spacing w:after="120"/>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30"/>
      </w:tblGrid>
      <w:tr w:rsidR="00713943" w:rsidRPr="00562275">
        <w:tblPrEx>
          <w:tblCellMar>
            <w:top w:w="0" w:type="dxa"/>
            <w:bottom w:w="0" w:type="dxa"/>
          </w:tblCellMar>
        </w:tblPrEx>
        <w:trPr>
          <w:cantSplit/>
        </w:trPr>
        <w:tc>
          <w:tcPr>
            <w:tcW w:w="5000" w:type="pct"/>
            <w:tcBorders>
              <w:top w:val="single" w:sz="4" w:space="0" w:color="13233F"/>
              <w:left w:val="single" w:sz="4" w:space="0" w:color="13233F"/>
              <w:bottom w:val="single" w:sz="4" w:space="0" w:color="13233F"/>
              <w:right w:val="single" w:sz="4" w:space="0" w:color="13233F"/>
            </w:tcBorders>
            <w:shd w:val="clear" w:color="auto" w:fill="E9F0FB"/>
            <w:tcMar>
              <w:top w:w="180" w:type="dxa"/>
              <w:left w:w="220" w:type="dxa"/>
              <w:bottom w:w="180" w:type="dxa"/>
              <w:right w:w="220" w:type="dxa"/>
            </w:tcMar>
          </w:tcPr>
          <w:p w:rsidR="00713943" w:rsidRPr="00562275" w:rsidRDefault="007A5313">
            <w:pPr>
              <w:rPr>
                <w:lang w:val="en-US"/>
              </w:rPr>
            </w:pPr>
            <w:r w:rsidRPr="00562275">
              <w:rPr>
                <w:b/>
                <w:bCs/>
                <w:color w:val="1A1A1A"/>
                <w:lang w:val="en-US"/>
              </w:rPr>
              <w:t xml:space="preserve">What loosening actually looks like — </w:t>
            </w:r>
            <w:r w:rsidRPr="00562275">
              <w:rPr>
                <w:color w:val="1A1A1A"/>
                <w:lang w:val="en-US"/>
              </w:rPr>
              <w:t>a short clip of the joint on this project's bench rig, shaken by motor-driven vibration w</w:t>
            </w:r>
            <w:r w:rsidRPr="00562275">
              <w:rPr>
                <w:color w:val="1A1A1A"/>
                <w:lang w:val="en-US"/>
              </w:rPr>
              <w:t xml:space="preserve">ith the fishplate bolts progressively backed off, is linked from the project's code and data repository: </w:t>
            </w:r>
            <w:hyperlink r:id="rId5" w:history="1">
              <w:r w:rsidRPr="00562275">
                <w:rPr>
                  <w:rStyle w:val="Hyperlink"/>
                  <w:color w:val="1155CC"/>
                  <w:lang w:val="en-US"/>
                </w:rPr>
                <w:t>bolt-loosening-vibration-demo.mp4</w:t>
              </w:r>
            </w:hyperlink>
          </w:p>
        </w:tc>
      </w:tr>
    </w:tbl>
    <w:p w:rsidR="00713943" w:rsidRPr="00562275" w:rsidRDefault="00713943">
      <w:pPr>
        <w:spacing w:after="160"/>
        <w:rPr>
          <w:lang w:val="en-US"/>
        </w:rPr>
      </w:pPr>
    </w:p>
    <w:p w:rsidR="00713943" w:rsidRPr="00562275" w:rsidRDefault="007A5313">
      <w:pPr>
        <w:rPr>
          <w:lang w:val="en-US"/>
        </w:rPr>
      </w:pPr>
      <w:r w:rsidRPr="00562275">
        <w:rPr>
          <w:lang w:val="en-US"/>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40"/>
      </w:tblGrid>
      <w:tr w:rsidR="00713943">
        <w:tblPrEx>
          <w:tblCellMar>
            <w:top w:w="0" w:type="dxa"/>
            <w:bottom w:w="0" w:type="dxa"/>
          </w:tblCellMar>
        </w:tblPrEx>
        <w:trPr>
          <w:cantSplit/>
        </w:trPr>
        <w:tc>
          <w:tcPr>
            <w:tcW w:w="5000" w:type="pct"/>
            <w:tcBorders>
              <w:top w:val="none" w:sz="0" w:space="0" w:color="FFFFFF"/>
              <w:left w:val="none" w:sz="0" w:space="0" w:color="FFFFFF"/>
              <w:bottom w:val="none" w:sz="0" w:space="0" w:color="FFFFFF"/>
              <w:right w:val="none" w:sz="0" w:space="0" w:color="FFFFFF"/>
            </w:tcBorders>
            <w:shd w:val="clear" w:color="auto" w:fill="13233F"/>
            <w:tcMar>
              <w:top w:w="160" w:type="dxa"/>
              <w:left w:w="200" w:type="dxa"/>
              <w:bottom w:w="160" w:type="dxa"/>
              <w:right w:w="200" w:type="dxa"/>
            </w:tcMar>
          </w:tcPr>
          <w:p w:rsidR="00713943" w:rsidRDefault="007A5313">
            <w:r>
              <w:rPr>
                <w:rFonts w:ascii="Cambria" w:eastAsia="Cambria" w:hAnsi="Cambria" w:cs="Cambria"/>
                <w:b/>
                <w:bCs/>
                <w:color w:val="FFFFFF"/>
                <w:sz w:val="26"/>
                <w:szCs w:val="26"/>
              </w:rPr>
              <w:lastRenderedPageBreak/>
              <w:t>02 · RESEARCH QUESTION AND HYPOTHESIS</w:t>
            </w:r>
          </w:p>
        </w:tc>
      </w:tr>
    </w:tbl>
    <w:p w:rsidR="00713943" w:rsidRDefault="00713943">
      <w:pPr>
        <w:spacing w:after="160"/>
      </w:pPr>
    </w:p>
    <w:p w:rsidR="00713943" w:rsidRDefault="007A5313">
      <w:pPr>
        <w:spacing w:before="240" w:after="120"/>
      </w:pPr>
      <w:proofErr w:type="spellStart"/>
      <w:r>
        <w:rPr>
          <w:rFonts w:ascii="Cambria" w:eastAsia="Cambria" w:hAnsi="Cambria" w:cs="Cambria"/>
          <w:b/>
          <w:bCs/>
          <w:color w:val="13233F"/>
          <w:sz w:val="24"/>
          <w:szCs w:val="24"/>
        </w:rPr>
        <w:t>Research</w:t>
      </w:r>
      <w:proofErr w:type="spellEnd"/>
      <w:r>
        <w:rPr>
          <w:rFonts w:ascii="Cambria" w:eastAsia="Cambria" w:hAnsi="Cambria" w:cs="Cambria"/>
          <w:b/>
          <w:bCs/>
          <w:color w:val="13233F"/>
          <w:sz w:val="24"/>
          <w:szCs w:val="24"/>
        </w:rPr>
        <w:t xml:space="preserve"> </w:t>
      </w:r>
      <w:proofErr w:type="spellStart"/>
      <w:r>
        <w:rPr>
          <w:rFonts w:ascii="Cambria" w:eastAsia="Cambria" w:hAnsi="Cambria" w:cs="Cambria"/>
          <w:b/>
          <w:bCs/>
          <w:color w:val="13233F"/>
          <w:sz w:val="24"/>
          <w:szCs w:val="24"/>
        </w:rPr>
        <w:t>question</w:t>
      </w:r>
      <w:proofErr w:type="spellEnd"/>
    </w:p>
    <w:p w:rsidR="00713943" w:rsidRPr="00562275" w:rsidRDefault="007A5313">
      <w:pPr>
        <w:spacing w:after="200" w:line="276" w:lineRule="auto"/>
        <w:rPr>
          <w:lang w:val="en-US"/>
        </w:rPr>
      </w:pPr>
      <w:r w:rsidRPr="00562275">
        <w:rPr>
          <w:color w:val="1A1A1A"/>
          <w:lang w:val="en-US"/>
        </w:rPr>
        <w:t xml:space="preserve">Can the vibration signature of a bolted rail fishplate joint, captured with a low-cost MEMS accelerometer and </w:t>
      </w:r>
      <w:proofErr w:type="spellStart"/>
      <w:r w:rsidRPr="00562275">
        <w:rPr>
          <w:color w:val="1A1A1A"/>
          <w:lang w:val="en-US"/>
        </w:rPr>
        <w:t>analysed</w:t>
      </w:r>
      <w:proofErr w:type="spellEnd"/>
      <w:r w:rsidRPr="00562275">
        <w:rPr>
          <w:color w:val="1A1A1A"/>
          <w:lang w:val="en-US"/>
        </w:rPr>
        <w:t xml:space="preserve"> in the frequency domain, reliably distinguish a securely tightened joint from one that is not, automatically, without a person inspecting</w:t>
      </w:r>
      <w:r w:rsidRPr="00562275">
        <w:rPr>
          <w:color w:val="1A1A1A"/>
          <w:lang w:val="en-US"/>
        </w:rPr>
        <w:t xml:space="preserve"> the joint?</w:t>
      </w:r>
    </w:p>
    <w:p w:rsidR="00713943" w:rsidRPr="00562275" w:rsidRDefault="007A5313">
      <w:pPr>
        <w:spacing w:before="240" w:after="120"/>
        <w:rPr>
          <w:lang w:val="en-US"/>
        </w:rPr>
      </w:pPr>
      <w:r w:rsidRPr="00562275">
        <w:rPr>
          <w:rFonts w:ascii="Cambria" w:eastAsia="Cambria" w:hAnsi="Cambria" w:cs="Cambria"/>
          <w:b/>
          <w:bCs/>
          <w:color w:val="13233F"/>
          <w:sz w:val="24"/>
          <w:szCs w:val="24"/>
          <w:lang w:val="en-US"/>
        </w:rPr>
        <w:t>Hypothesis</w:t>
      </w:r>
    </w:p>
    <w:p w:rsidR="00713943" w:rsidRDefault="007A5313">
      <w:pPr>
        <w:spacing w:after="200" w:line="276" w:lineRule="auto"/>
      </w:pPr>
      <w:r w:rsidRPr="00562275">
        <w:rPr>
          <w:color w:val="1A1A1A"/>
          <w:lang w:val="en-US"/>
        </w:rPr>
        <w:t>Shake a bolted joint with a repeatable external vibration source, and the way vibration energy splits across frequency bands, specifically the balance between a lower band and a higher band, should differ measurably between a securel</w:t>
      </w:r>
      <w:r w:rsidRPr="00562275">
        <w:rPr>
          <w:color w:val="1A1A1A"/>
          <w:lang w:val="en-US"/>
        </w:rPr>
        <w:t xml:space="preserve">y tightened joint (3–4 of 4 bolts tight) and one that isn't (0–2 bolts, or no fishplate at all). A loose joint has more freedom to move: that damps the higher-frequency response and pushes energy down into the lower band. </w:t>
      </w:r>
      <w:r>
        <w:rPr>
          <w:color w:val="1A1A1A"/>
        </w:rPr>
        <w:t xml:space="preserve">A </w:t>
      </w:r>
      <w:proofErr w:type="spellStart"/>
      <w:r>
        <w:rPr>
          <w:color w:val="1A1A1A"/>
        </w:rPr>
        <w:t>tight</w:t>
      </w:r>
      <w:proofErr w:type="spellEnd"/>
      <w:r>
        <w:rPr>
          <w:color w:val="1A1A1A"/>
        </w:rPr>
        <w:t xml:space="preserve"> </w:t>
      </w:r>
      <w:proofErr w:type="spellStart"/>
      <w:r>
        <w:rPr>
          <w:color w:val="1A1A1A"/>
        </w:rPr>
        <w:t>joint</w:t>
      </w:r>
      <w:proofErr w:type="spellEnd"/>
      <w:r>
        <w:rPr>
          <w:color w:val="1A1A1A"/>
        </w:rPr>
        <w:t xml:space="preserve">, more </w:t>
      </w:r>
      <w:proofErr w:type="spellStart"/>
      <w:r>
        <w:rPr>
          <w:color w:val="1A1A1A"/>
        </w:rPr>
        <w:t>rigidly</w:t>
      </w:r>
      <w:proofErr w:type="spellEnd"/>
      <w:r>
        <w:rPr>
          <w:color w:val="1A1A1A"/>
        </w:rPr>
        <w:t xml:space="preserve"> </w:t>
      </w:r>
      <w:proofErr w:type="spellStart"/>
      <w:r>
        <w:rPr>
          <w:color w:val="1A1A1A"/>
        </w:rPr>
        <w:t>couple</w:t>
      </w:r>
      <w:r>
        <w:rPr>
          <w:color w:val="1A1A1A"/>
        </w:rPr>
        <w:t>d</w:t>
      </w:r>
      <w:proofErr w:type="spellEnd"/>
      <w:r>
        <w:rPr>
          <w:color w:val="1A1A1A"/>
        </w:rPr>
        <w:t xml:space="preserve">, </w:t>
      </w:r>
      <w:proofErr w:type="spellStart"/>
      <w:r>
        <w:rPr>
          <w:color w:val="1A1A1A"/>
        </w:rPr>
        <w:t>does</w:t>
      </w:r>
      <w:proofErr w:type="spellEnd"/>
      <w:r>
        <w:rPr>
          <w:color w:val="1A1A1A"/>
        </w:rPr>
        <w:t xml:space="preserve"> </w:t>
      </w:r>
      <w:proofErr w:type="spellStart"/>
      <w:r>
        <w:rPr>
          <w:color w:val="1A1A1A"/>
        </w:rPr>
        <w:t>the</w:t>
      </w:r>
      <w:proofErr w:type="spellEnd"/>
      <w:r>
        <w:rPr>
          <w:color w:val="1A1A1A"/>
        </w:rPr>
        <w:t xml:space="preserve"> </w:t>
      </w:r>
      <w:proofErr w:type="spellStart"/>
      <w:r>
        <w:rPr>
          <w:color w:val="1A1A1A"/>
        </w:rPr>
        <w:t>opposite</w:t>
      </w:r>
      <w:proofErr w:type="spellEnd"/>
      <w:r>
        <w:rPr>
          <w:color w:val="1A1A1A"/>
        </w:rPr>
        <w:t>.</w:t>
      </w:r>
    </w:p>
    <w:p w:rsidR="00713943" w:rsidRDefault="00713943">
      <w:pPr>
        <w:spacing w:after="160"/>
      </w:pPr>
    </w:p>
    <w:p w:rsidR="00713943" w:rsidRDefault="007A5313">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40"/>
      </w:tblGrid>
      <w:tr w:rsidR="00713943">
        <w:tblPrEx>
          <w:tblCellMar>
            <w:top w:w="0" w:type="dxa"/>
            <w:bottom w:w="0" w:type="dxa"/>
          </w:tblCellMar>
        </w:tblPrEx>
        <w:trPr>
          <w:cantSplit/>
        </w:trPr>
        <w:tc>
          <w:tcPr>
            <w:tcW w:w="5000" w:type="pct"/>
            <w:tcBorders>
              <w:top w:val="none" w:sz="0" w:space="0" w:color="FFFFFF"/>
              <w:left w:val="none" w:sz="0" w:space="0" w:color="FFFFFF"/>
              <w:bottom w:val="none" w:sz="0" w:space="0" w:color="FFFFFF"/>
              <w:right w:val="none" w:sz="0" w:space="0" w:color="FFFFFF"/>
            </w:tcBorders>
            <w:shd w:val="clear" w:color="auto" w:fill="13233F"/>
            <w:tcMar>
              <w:top w:w="160" w:type="dxa"/>
              <w:left w:w="200" w:type="dxa"/>
              <w:bottom w:w="160" w:type="dxa"/>
              <w:right w:w="200" w:type="dxa"/>
            </w:tcMar>
          </w:tcPr>
          <w:p w:rsidR="00713943" w:rsidRDefault="007A5313">
            <w:r>
              <w:rPr>
                <w:rFonts w:ascii="Cambria" w:eastAsia="Cambria" w:hAnsi="Cambria" w:cs="Cambria"/>
                <w:b/>
                <w:bCs/>
                <w:color w:val="FFFFFF"/>
                <w:sz w:val="26"/>
                <w:szCs w:val="26"/>
              </w:rPr>
              <w:lastRenderedPageBreak/>
              <w:t>03 · ENGINEERING GOAL</w:t>
            </w:r>
          </w:p>
        </w:tc>
      </w:tr>
    </w:tbl>
    <w:p w:rsidR="00713943" w:rsidRDefault="00713943">
      <w:pPr>
        <w:spacing w:after="160"/>
      </w:pPr>
    </w:p>
    <w:p w:rsidR="00713943" w:rsidRPr="00562275" w:rsidRDefault="007A5313">
      <w:pPr>
        <w:spacing w:after="200" w:line="276" w:lineRule="auto"/>
        <w:rPr>
          <w:lang w:val="en-US"/>
        </w:rPr>
      </w:pPr>
      <w:r w:rsidRPr="00562275">
        <w:rPr>
          <w:color w:val="1A1A1A"/>
          <w:lang w:val="en-US"/>
        </w:rPr>
        <w:t>Build a working bench-scale system that:</w:t>
      </w:r>
    </w:p>
    <w:p w:rsidR="00713943" w:rsidRPr="00562275" w:rsidRDefault="007A5313">
      <w:pPr>
        <w:pStyle w:val="ListParagraph"/>
        <w:numPr>
          <w:ilvl w:val="0"/>
          <w:numId w:val="1"/>
        </w:numPr>
        <w:spacing w:after="100"/>
        <w:rPr>
          <w:lang w:val="en-US"/>
        </w:rPr>
      </w:pPr>
      <w:r w:rsidRPr="00562275">
        <w:rPr>
          <w:color w:val="1A1A1A"/>
          <w:lang w:val="en-US"/>
        </w:rPr>
        <w:t>Physically reproduces a real bolted fishplate joint under controlled, repeatable vibration — a motor-driven mechanism standing in for a passing train — rather than re</w:t>
      </w:r>
      <w:r w:rsidRPr="00562275">
        <w:rPr>
          <w:color w:val="1A1A1A"/>
          <w:lang w:val="en-US"/>
        </w:rPr>
        <w:t>lying on simulation alone.</w:t>
      </w:r>
    </w:p>
    <w:p w:rsidR="00713943" w:rsidRPr="00562275" w:rsidRDefault="007A5313">
      <w:pPr>
        <w:pStyle w:val="ListParagraph"/>
        <w:numPr>
          <w:ilvl w:val="0"/>
          <w:numId w:val="1"/>
        </w:numPr>
        <w:spacing w:after="100"/>
        <w:rPr>
          <w:lang w:val="en-US"/>
        </w:rPr>
      </w:pPr>
      <w:r w:rsidRPr="00562275">
        <w:rPr>
          <w:color w:val="1A1A1A"/>
          <w:lang w:val="en-US"/>
        </w:rPr>
        <w:t>Samples the joint's vibration fast enough, and cleanly enough, to resolve the frequency content that actually matters, not just overall shake strength.</w:t>
      </w:r>
    </w:p>
    <w:p w:rsidR="00713943" w:rsidRPr="00562275" w:rsidRDefault="007A5313">
      <w:pPr>
        <w:pStyle w:val="ListParagraph"/>
        <w:numPr>
          <w:ilvl w:val="0"/>
          <w:numId w:val="1"/>
        </w:numPr>
        <w:spacing w:after="100"/>
        <w:rPr>
          <w:lang w:val="en-US"/>
        </w:rPr>
      </w:pPr>
      <w:r w:rsidRPr="00562275">
        <w:rPr>
          <w:color w:val="1A1A1A"/>
          <w:lang w:val="en-US"/>
        </w:rPr>
        <w:t>Finds a single, well-separated numerical threshold that calls a joint TIGHT o</w:t>
      </w:r>
      <w:r w:rsidRPr="00562275">
        <w:rPr>
          <w:color w:val="1A1A1A"/>
          <w:lang w:val="en-US"/>
        </w:rPr>
        <w:t>r LOOSE from that vibration data, validated against a controlled dataset covering every bolt count from 0 to 4, plus a no-fishplate and a stationary baseline.</w:t>
      </w:r>
    </w:p>
    <w:p w:rsidR="00713943" w:rsidRPr="00562275" w:rsidRDefault="007A5313">
      <w:pPr>
        <w:pStyle w:val="ListParagraph"/>
        <w:numPr>
          <w:ilvl w:val="0"/>
          <w:numId w:val="1"/>
        </w:numPr>
        <w:spacing w:after="100"/>
        <w:rPr>
          <w:lang w:val="en-US"/>
        </w:rPr>
      </w:pPr>
      <w:r w:rsidRPr="00562275">
        <w:rPr>
          <w:color w:val="1A1A1A"/>
          <w:lang w:val="en-US"/>
        </w:rPr>
        <w:t>Runs that same classification live, on the real-time serial stream from the sensor, with an immediate TIGHT/LOOSE readout — not only after the fact on a saved recording.</w:t>
      </w:r>
    </w:p>
    <w:p w:rsidR="00713943" w:rsidRPr="00562275" w:rsidRDefault="00713943">
      <w:pPr>
        <w:spacing w:after="100"/>
        <w:rPr>
          <w:lang w:val="en-US"/>
        </w:rPr>
      </w:pPr>
    </w:p>
    <w:p w:rsidR="00713943" w:rsidRPr="00562275" w:rsidRDefault="007A5313">
      <w:pPr>
        <w:spacing w:after="200" w:line="276" w:lineRule="auto"/>
        <w:rPr>
          <w:lang w:val="en-US"/>
        </w:rPr>
      </w:pPr>
      <w:r w:rsidRPr="00562275">
        <w:rPr>
          <w:i/>
          <w:iCs/>
          <w:color w:val="1A1A1A"/>
          <w:lang w:val="en-US"/>
        </w:rPr>
        <w:t>This stays a bench-scale prototype, not a deployed railway system. Proving the detect</w:t>
      </w:r>
      <w:r w:rsidRPr="00562275">
        <w:rPr>
          <w:i/>
          <w:iCs/>
          <w:color w:val="1A1A1A"/>
          <w:lang w:val="en-US"/>
        </w:rPr>
        <w:t>ion principle on real hardware was the goal, not shipping a field-ready device.</w:t>
      </w:r>
    </w:p>
    <w:p w:rsidR="00713943" w:rsidRPr="00562275" w:rsidRDefault="00713943">
      <w:pPr>
        <w:spacing w:after="160"/>
        <w:rPr>
          <w:lang w:val="en-US"/>
        </w:rPr>
      </w:pPr>
    </w:p>
    <w:p w:rsidR="00713943" w:rsidRPr="00562275" w:rsidRDefault="007A5313">
      <w:pPr>
        <w:rPr>
          <w:lang w:val="en-US"/>
        </w:rPr>
      </w:pPr>
      <w:r w:rsidRPr="00562275">
        <w:rPr>
          <w:lang w:val="en-US"/>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40"/>
      </w:tblGrid>
      <w:tr w:rsidR="00713943">
        <w:tblPrEx>
          <w:tblCellMar>
            <w:top w:w="0" w:type="dxa"/>
            <w:bottom w:w="0" w:type="dxa"/>
          </w:tblCellMar>
        </w:tblPrEx>
        <w:trPr>
          <w:cantSplit/>
        </w:trPr>
        <w:tc>
          <w:tcPr>
            <w:tcW w:w="5000" w:type="pct"/>
            <w:tcBorders>
              <w:top w:val="none" w:sz="0" w:space="0" w:color="FFFFFF"/>
              <w:left w:val="none" w:sz="0" w:space="0" w:color="FFFFFF"/>
              <w:bottom w:val="none" w:sz="0" w:space="0" w:color="FFFFFF"/>
              <w:right w:val="none" w:sz="0" w:space="0" w:color="FFFFFF"/>
            </w:tcBorders>
            <w:shd w:val="clear" w:color="auto" w:fill="13233F"/>
            <w:tcMar>
              <w:top w:w="160" w:type="dxa"/>
              <w:left w:w="200" w:type="dxa"/>
              <w:bottom w:w="160" w:type="dxa"/>
              <w:right w:w="200" w:type="dxa"/>
            </w:tcMar>
          </w:tcPr>
          <w:p w:rsidR="00713943" w:rsidRDefault="007A5313">
            <w:r>
              <w:rPr>
                <w:rFonts w:ascii="Cambria" w:eastAsia="Cambria" w:hAnsi="Cambria" w:cs="Cambria"/>
                <w:b/>
                <w:bCs/>
                <w:color w:val="FFFFFF"/>
                <w:sz w:val="26"/>
                <w:szCs w:val="26"/>
              </w:rPr>
              <w:lastRenderedPageBreak/>
              <w:t>04 · METHODOLOGY</w:t>
            </w:r>
          </w:p>
        </w:tc>
      </w:tr>
    </w:tbl>
    <w:p w:rsidR="00713943" w:rsidRDefault="00713943">
      <w:pPr>
        <w:spacing w:after="160"/>
      </w:pPr>
    </w:p>
    <w:p w:rsidR="00713943" w:rsidRPr="00562275" w:rsidRDefault="007A5313">
      <w:pPr>
        <w:spacing w:before="240" w:after="120"/>
        <w:rPr>
          <w:lang w:val="en-US"/>
        </w:rPr>
      </w:pPr>
      <w:r w:rsidRPr="00562275">
        <w:rPr>
          <w:rFonts w:ascii="Cambria" w:eastAsia="Cambria" w:hAnsi="Cambria" w:cs="Cambria"/>
          <w:b/>
          <w:bCs/>
          <w:color w:val="13233F"/>
          <w:sz w:val="24"/>
          <w:szCs w:val="24"/>
          <w:lang w:val="en-US"/>
        </w:rPr>
        <w:t>4.1 — Building a real joint to test on</w:t>
      </w:r>
    </w:p>
    <w:p w:rsidR="00713943" w:rsidRPr="00562275" w:rsidRDefault="007A5313">
      <w:pPr>
        <w:spacing w:after="200" w:line="276" w:lineRule="auto"/>
        <w:rPr>
          <w:lang w:val="en-US"/>
        </w:rPr>
      </w:pPr>
      <w:r w:rsidRPr="00562275">
        <w:rPr>
          <w:color w:val="1A1A1A"/>
          <w:lang w:val="en-US"/>
        </w:rPr>
        <w:t xml:space="preserve">The project built one real bolted fishplate joint rather than simulate one, because no simulation can show whether </w:t>
      </w:r>
      <w:r w:rsidRPr="00562275">
        <w:rPr>
          <w:color w:val="1A1A1A"/>
          <w:lang w:val="en-US"/>
        </w:rPr>
        <w:t xml:space="preserve">real hardware, real bolt threads, and real vibration behave the way the theory predicts. Model railway track is </w:t>
      </w:r>
      <w:proofErr w:type="spellStart"/>
      <w:r w:rsidRPr="00562275">
        <w:rPr>
          <w:color w:val="1A1A1A"/>
          <w:lang w:val="en-US"/>
        </w:rPr>
        <w:t>moulded</w:t>
      </w:r>
      <w:proofErr w:type="spellEnd"/>
      <w:r w:rsidRPr="00562275">
        <w:rPr>
          <w:color w:val="1A1A1A"/>
          <w:lang w:val="en-US"/>
        </w:rPr>
        <w:t xml:space="preserve"> plastic, and structural I-beams aren't shaped like a rail either, so the rail sections came from 2-inch mild-steel T-section with a flat</w:t>
      </w:r>
      <w:r w:rsidRPr="00562275">
        <w:rPr>
          <w:color w:val="1A1A1A"/>
          <w:lang w:val="en-US"/>
        </w:rPr>
        <w:t xml:space="preserve"> plate welded along the top to form the rail head. That weld left the cross-section asymmetric (the top plate is narrower than the base), a detail that turns out to matter for the physics in section 4.2.</w:t>
      </w:r>
    </w:p>
    <w:p w:rsidR="00713943" w:rsidRPr="00562275" w:rsidRDefault="007A5313">
      <w:pPr>
        <w:spacing w:after="200" w:line="276" w:lineRule="auto"/>
        <w:rPr>
          <w:lang w:val="en-US"/>
        </w:rPr>
      </w:pPr>
      <w:r w:rsidRPr="00562275">
        <w:rPr>
          <w:color w:val="1A1A1A"/>
          <w:lang w:val="en-US"/>
        </w:rPr>
        <w:t>The joint sits on a plywood base. A motor-and-cart m</w:t>
      </w:r>
      <w:r w:rsidRPr="00562275">
        <w:rPr>
          <w:color w:val="1A1A1A"/>
          <w:lang w:val="en-US"/>
        </w:rPr>
        <w:t>echanism provides repeatable, controlled vibration in place of a passing train, so the same event repeats identically across every bolt-count test.</w:t>
      </w:r>
    </w:p>
    <w:p w:rsidR="00713943" w:rsidRDefault="007A5313">
      <w:pPr>
        <w:spacing w:before="240" w:after="120"/>
      </w:pPr>
      <w:proofErr w:type="spellStart"/>
      <w:r>
        <w:rPr>
          <w:rFonts w:ascii="Cambria" w:eastAsia="Cambria" w:hAnsi="Cambria" w:cs="Cambria"/>
          <w:b/>
          <w:bCs/>
          <w:color w:val="13233F"/>
          <w:sz w:val="24"/>
          <w:szCs w:val="24"/>
        </w:rPr>
        <w:t>Electronics</w:t>
      </w:r>
      <w:proofErr w:type="spellEnd"/>
      <w:r>
        <w:rPr>
          <w:rFonts w:ascii="Cambria" w:eastAsia="Cambria" w:hAnsi="Cambria" w:cs="Cambria"/>
          <w:b/>
          <w:bCs/>
          <w:color w:val="13233F"/>
          <w:sz w:val="24"/>
          <w:szCs w:val="24"/>
        </w:rPr>
        <w:t xml:space="preserve"> </w:t>
      </w:r>
      <w:proofErr w:type="spellStart"/>
      <w:r>
        <w:rPr>
          <w:rFonts w:ascii="Cambria" w:eastAsia="Cambria" w:hAnsi="Cambria" w:cs="Cambria"/>
          <w:b/>
          <w:bCs/>
          <w:color w:val="13233F"/>
          <w:sz w:val="24"/>
          <w:szCs w:val="24"/>
        </w:rPr>
        <w:t>actually</w:t>
      </w:r>
      <w:proofErr w:type="spellEnd"/>
      <w:r>
        <w:rPr>
          <w:rFonts w:ascii="Cambria" w:eastAsia="Cambria" w:hAnsi="Cambria" w:cs="Cambria"/>
          <w:b/>
          <w:bCs/>
          <w:color w:val="13233F"/>
          <w:sz w:val="24"/>
          <w:szCs w:val="24"/>
        </w:rPr>
        <w:t xml:space="preserve"> </w:t>
      </w:r>
      <w:proofErr w:type="spellStart"/>
      <w:r>
        <w:rPr>
          <w:rFonts w:ascii="Cambria" w:eastAsia="Cambria" w:hAnsi="Cambria" w:cs="Cambria"/>
          <w:b/>
          <w:bCs/>
          <w:color w:val="13233F"/>
          <w:sz w:val="24"/>
          <w:szCs w:val="24"/>
        </w:rPr>
        <w:t>used</w:t>
      </w:r>
      <w:proofErr w:type="spellEnd"/>
    </w:p>
    <w:p w:rsidR="00713943" w:rsidRPr="00562275" w:rsidRDefault="007A5313">
      <w:pPr>
        <w:pStyle w:val="ListParagraph"/>
        <w:numPr>
          <w:ilvl w:val="0"/>
          <w:numId w:val="1"/>
        </w:numPr>
        <w:spacing w:after="100"/>
        <w:rPr>
          <w:lang w:val="en-US"/>
        </w:rPr>
      </w:pPr>
      <w:r w:rsidRPr="00562275">
        <w:rPr>
          <w:color w:val="1A1A1A"/>
          <w:lang w:val="en-US"/>
        </w:rPr>
        <w:t>ESP32-S3 Zero as the controller</w:t>
      </w:r>
    </w:p>
    <w:p w:rsidR="00713943" w:rsidRPr="00562275" w:rsidRDefault="007A5313">
      <w:pPr>
        <w:pStyle w:val="ListParagraph"/>
        <w:numPr>
          <w:ilvl w:val="0"/>
          <w:numId w:val="1"/>
        </w:numPr>
        <w:spacing w:after="100"/>
        <w:rPr>
          <w:lang w:val="en-US"/>
        </w:rPr>
      </w:pPr>
      <w:r w:rsidRPr="00562275">
        <w:rPr>
          <w:color w:val="1A1A1A"/>
          <w:lang w:val="en-US"/>
        </w:rPr>
        <w:t>MPU-6050/6500 accelerometer reading the joint's vi</w:t>
      </w:r>
      <w:r w:rsidRPr="00562275">
        <w:rPr>
          <w:color w:val="1A1A1A"/>
          <w:lang w:val="en-US"/>
        </w:rPr>
        <w:t>bration</w:t>
      </w:r>
    </w:p>
    <w:p w:rsidR="00713943" w:rsidRPr="00562275" w:rsidRDefault="007A5313">
      <w:pPr>
        <w:pStyle w:val="ListParagraph"/>
        <w:numPr>
          <w:ilvl w:val="0"/>
          <w:numId w:val="1"/>
        </w:numPr>
        <w:spacing w:after="100"/>
        <w:rPr>
          <w:lang w:val="en-US"/>
        </w:rPr>
      </w:pPr>
      <w:r w:rsidRPr="00562275">
        <w:rPr>
          <w:color w:val="1A1A1A"/>
          <w:lang w:val="en-US"/>
        </w:rPr>
        <w:t>L298N motor driver, driving the vibration source</w:t>
      </w:r>
    </w:p>
    <w:p w:rsidR="00713943" w:rsidRPr="00562275" w:rsidRDefault="007A5313">
      <w:pPr>
        <w:pStyle w:val="ListParagraph"/>
        <w:numPr>
          <w:ilvl w:val="0"/>
          <w:numId w:val="1"/>
        </w:numPr>
        <w:spacing w:after="100"/>
        <w:rPr>
          <w:lang w:val="en-US"/>
        </w:rPr>
      </w:pPr>
      <w:r w:rsidRPr="00562275">
        <w:rPr>
          <w:color w:val="1A1A1A"/>
          <w:lang w:val="en-US"/>
        </w:rPr>
        <w:t>HX711 amplifier and load cell, soldered onto the rig for future bolt-force sensing — wired in, but not yet exercised in the results reported here</w:t>
      </w:r>
    </w:p>
    <w:p w:rsidR="00713943" w:rsidRPr="00562275" w:rsidRDefault="007A5313">
      <w:pPr>
        <w:spacing w:after="200" w:line="276" w:lineRule="auto"/>
        <w:rPr>
          <w:lang w:val="en-US"/>
        </w:rPr>
      </w:pPr>
      <w:r w:rsidRPr="00562275">
        <w:rPr>
          <w:color w:val="1A1A1A"/>
          <w:lang w:val="en-US"/>
        </w:rPr>
        <w:t xml:space="preserve">Everything was soldered onto </w:t>
      </w:r>
      <w:proofErr w:type="spellStart"/>
      <w:r w:rsidRPr="00562275">
        <w:rPr>
          <w:color w:val="1A1A1A"/>
          <w:lang w:val="en-US"/>
        </w:rPr>
        <w:t>perfboard</w:t>
      </w:r>
      <w:proofErr w:type="spellEnd"/>
      <w:r w:rsidRPr="00562275">
        <w:rPr>
          <w:color w:val="1A1A1A"/>
          <w:lang w:val="en-US"/>
        </w:rPr>
        <w:t xml:space="preserve"> rather than left on breadboard jumpers, because loose jumper wires and a vibration rig do not mix.</w:t>
      </w:r>
    </w:p>
    <w:p w:rsidR="00713943" w:rsidRPr="00562275" w:rsidRDefault="00713943">
      <w:pPr>
        <w:spacing w:after="80"/>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30"/>
      </w:tblGrid>
      <w:tr w:rsidR="00713943" w:rsidRPr="00562275">
        <w:tblPrEx>
          <w:tblCellMar>
            <w:top w:w="0" w:type="dxa"/>
            <w:bottom w:w="0" w:type="dxa"/>
          </w:tblCellMar>
        </w:tblPrEx>
        <w:trPr>
          <w:cantSplit/>
        </w:trPr>
        <w:tc>
          <w:tcPr>
            <w:tcW w:w="5000" w:type="pct"/>
            <w:tcBorders>
              <w:top w:val="single" w:sz="4" w:space="0" w:color="13233F"/>
              <w:left w:val="single" w:sz="4" w:space="0" w:color="13233F"/>
              <w:bottom w:val="single" w:sz="4" w:space="0" w:color="13233F"/>
              <w:right w:val="single" w:sz="4" w:space="0" w:color="13233F"/>
            </w:tcBorders>
            <w:shd w:val="clear" w:color="auto" w:fill="E9F0FB"/>
            <w:tcMar>
              <w:top w:w="180" w:type="dxa"/>
              <w:left w:w="220" w:type="dxa"/>
              <w:bottom w:w="180" w:type="dxa"/>
              <w:right w:w="220" w:type="dxa"/>
            </w:tcMar>
          </w:tcPr>
          <w:p w:rsidR="00713943" w:rsidRPr="00562275" w:rsidRDefault="007A5313">
            <w:pPr>
              <w:rPr>
                <w:lang w:val="en-US"/>
              </w:rPr>
            </w:pPr>
            <w:r w:rsidRPr="00562275">
              <w:rPr>
                <w:b/>
                <w:bCs/>
                <w:color w:val="1A1A1A"/>
                <w:lang w:val="en-US"/>
              </w:rPr>
              <w:t xml:space="preserve">Scope note: </w:t>
            </w:r>
            <w:r w:rsidRPr="00562275">
              <w:rPr>
                <w:color w:val="1A1A1A"/>
                <w:lang w:val="en-US"/>
              </w:rPr>
              <w:t>this build meets the loose-bolt detection goal the project set out to test. One piece stays open: over-ti</w:t>
            </w:r>
            <w:r w:rsidRPr="00562275">
              <w:rPr>
                <w:color w:val="1A1A1A"/>
                <w:lang w:val="en-US"/>
              </w:rPr>
              <w:t>ghtening detection. The HX711 load cell is soldered onto the rig and waiting on calibration, which is the project's future scope.</w:t>
            </w:r>
          </w:p>
        </w:tc>
      </w:tr>
    </w:tbl>
    <w:p w:rsidR="00713943" w:rsidRPr="00562275" w:rsidRDefault="00713943">
      <w:pPr>
        <w:spacing w:after="160"/>
        <w:rPr>
          <w:lang w:val="en-US"/>
        </w:rPr>
      </w:pPr>
    </w:p>
    <w:p w:rsidR="00713943" w:rsidRPr="00562275" w:rsidRDefault="007A5313">
      <w:pPr>
        <w:spacing w:before="240" w:after="120"/>
        <w:rPr>
          <w:lang w:val="en-US"/>
        </w:rPr>
      </w:pPr>
      <w:r w:rsidRPr="00562275">
        <w:rPr>
          <w:rFonts w:ascii="Cambria" w:eastAsia="Cambria" w:hAnsi="Cambria" w:cs="Cambria"/>
          <w:b/>
          <w:bCs/>
          <w:color w:val="13233F"/>
          <w:sz w:val="24"/>
          <w:szCs w:val="24"/>
          <w:lang w:val="en-US"/>
        </w:rPr>
        <w:t>4.2 — The physics first: why the original plan didn't work</w:t>
      </w:r>
    </w:p>
    <w:p w:rsidR="00713943" w:rsidRPr="00562275" w:rsidRDefault="007A5313">
      <w:pPr>
        <w:spacing w:after="200" w:line="276" w:lineRule="auto"/>
        <w:rPr>
          <w:lang w:val="en-US"/>
        </w:rPr>
      </w:pPr>
      <w:r w:rsidRPr="00562275">
        <w:rPr>
          <w:color w:val="1A1A1A"/>
          <w:lang w:val="en-US"/>
        </w:rPr>
        <w:t>Before any detection code got written, one question had to be ans</w:t>
      </w:r>
      <w:r w:rsidRPr="00562275">
        <w:rPr>
          <w:color w:val="1A1A1A"/>
          <w:lang w:val="en-US"/>
        </w:rPr>
        <w:t>wered first: what frequency does this rail section actually resonate at, and can the sensor even see it? Getting that wrong would have wasted everything that followed, so the physics came before the firmware.</w:t>
      </w:r>
    </w:p>
    <w:p w:rsidR="00713943" w:rsidRPr="00562275" w:rsidRDefault="007A5313">
      <w:pPr>
        <w:spacing w:after="200" w:line="276" w:lineRule="auto"/>
        <w:rPr>
          <w:lang w:val="en-US"/>
        </w:rPr>
      </w:pPr>
      <w:r w:rsidRPr="00562275">
        <w:rPr>
          <w:color w:val="1A1A1A"/>
          <w:lang w:val="en-US"/>
        </w:rPr>
        <w:t xml:space="preserve">The rail's cross-section is asymmetric, so the </w:t>
      </w:r>
      <w:r w:rsidRPr="00562275">
        <w:rPr>
          <w:color w:val="1A1A1A"/>
          <w:lang w:val="en-US"/>
        </w:rPr>
        <w:t>standard symmetric I-beam formula doesn't apply: the neutral axis isn't at mid-height. Splitting the section into three rectangles and finding the area-weighted centroid places it 21.4 mm above the bottom, about 7 mm lower than the section's geometric mid-</w:t>
      </w:r>
      <w:r w:rsidRPr="00562275">
        <w:rPr>
          <w:color w:val="1A1A1A"/>
          <w:lang w:val="en-US"/>
        </w:rPr>
        <w:t>height of 28.4 mm. The second moment of area follows from there: each rectangle sits a different distance from the true centroid, so the parallel-axis theorem applies, giving I = 166,448 mm⁴.</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40"/>
      </w:tblGrid>
      <w:tr w:rsidR="00713943">
        <w:tblPrEx>
          <w:tblCellMar>
            <w:top w:w="0" w:type="dxa"/>
            <w:bottom w:w="0" w:type="dxa"/>
          </w:tblCellMar>
        </w:tblPrEx>
        <w:trPr>
          <w:cantSplit/>
        </w:trPr>
        <w:tc>
          <w:tcPr>
            <w:tcW w:w="5000" w:type="pct"/>
            <w:tcBorders>
              <w:top w:val="none" w:sz="0" w:space="0" w:color="FFFFFF"/>
              <w:left w:val="none" w:sz="0" w:space="0" w:color="FFFFFF"/>
              <w:bottom w:val="none" w:sz="0" w:space="0" w:color="FFFFFF"/>
              <w:right w:val="none" w:sz="0" w:space="0" w:color="FFFFFF"/>
            </w:tcBorders>
            <w:shd w:val="clear" w:color="auto" w:fill="1C2A44"/>
            <w:tcMar>
              <w:top w:w="220" w:type="dxa"/>
              <w:left w:w="260" w:type="dxa"/>
              <w:bottom w:w="220" w:type="dxa"/>
              <w:right w:w="260" w:type="dxa"/>
            </w:tcMar>
          </w:tcPr>
          <w:p w:rsidR="00713943" w:rsidRDefault="007A5313">
            <w:pPr>
              <w:jc w:val="center"/>
            </w:pPr>
            <w:r>
              <w:rPr>
                <w:rFonts w:ascii="Courier New" w:eastAsia="Courier New" w:hAnsi="Courier New" w:cs="Courier New"/>
                <w:color w:val="E9F0FB"/>
              </w:rPr>
              <w:t>λ²        _________________</w:t>
            </w:r>
          </w:p>
          <w:p w:rsidR="00713943" w:rsidRDefault="007A5313">
            <w:pPr>
              <w:jc w:val="center"/>
            </w:pPr>
            <w:proofErr w:type="gramStart"/>
            <w:r>
              <w:rPr>
                <w:rFonts w:ascii="Courier New" w:eastAsia="Courier New" w:hAnsi="Courier New" w:cs="Courier New"/>
                <w:color w:val="E9F0FB"/>
              </w:rPr>
              <w:t>f  =</w:t>
            </w:r>
            <w:proofErr w:type="gramEnd"/>
            <w:r>
              <w:rPr>
                <w:rFonts w:ascii="Courier New" w:eastAsia="Courier New" w:hAnsi="Courier New" w:cs="Courier New"/>
                <w:color w:val="E9F0FB"/>
              </w:rPr>
              <w:t xml:space="preserve">  ───── ×  √  EI / (</w:t>
            </w:r>
            <w:proofErr w:type="spellStart"/>
            <w:r>
              <w:rPr>
                <w:rFonts w:ascii="Courier New" w:eastAsia="Courier New" w:hAnsi="Courier New" w:cs="Courier New"/>
                <w:color w:val="E9F0FB"/>
              </w:rPr>
              <w:t>m·L</w:t>
            </w:r>
            <w:proofErr w:type="spellEnd"/>
            <w:r>
              <w:rPr>
                <w:rFonts w:ascii="Courier New" w:eastAsia="Courier New" w:hAnsi="Courier New" w:cs="Courier New"/>
                <w:color w:val="E9F0FB"/>
              </w:rPr>
              <w:t>⁴)</w:t>
            </w:r>
          </w:p>
          <w:p w:rsidR="00713943" w:rsidRDefault="007A5313">
            <w:pPr>
              <w:jc w:val="center"/>
            </w:pPr>
            <w:r>
              <w:rPr>
                <w:rFonts w:ascii="Courier New" w:eastAsia="Courier New" w:hAnsi="Courier New" w:cs="Courier New"/>
                <w:color w:val="E9F0FB"/>
              </w:rPr>
              <w:t xml:space="preserve">       2π</w:t>
            </w:r>
          </w:p>
        </w:tc>
      </w:tr>
    </w:tbl>
    <w:p w:rsidR="00713943" w:rsidRDefault="00713943">
      <w:pPr>
        <w:spacing w:after="100"/>
      </w:pPr>
    </w:p>
    <w:p w:rsidR="00713943" w:rsidRPr="00562275" w:rsidRDefault="007A5313">
      <w:pPr>
        <w:spacing w:after="200" w:line="276" w:lineRule="auto"/>
        <w:rPr>
          <w:lang w:val="en-US"/>
        </w:rPr>
      </w:pPr>
      <w:r w:rsidRPr="00562275">
        <w:rPr>
          <w:color w:val="1A1A1A"/>
          <w:lang w:val="en-US"/>
        </w:rPr>
        <w:t xml:space="preserve">For mild steel (E = 200 </w:t>
      </w:r>
      <w:proofErr w:type="spellStart"/>
      <w:r w:rsidRPr="00562275">
        <w:rPr>
          <w:color w:val="1A1A1A"/>
          <w:lang w:val="en-US"/>
        </w:rPr>
        <w:t>GPa</w:t>
      </w:r>
      <w:proofErr w:type="spellEnd"/>
      <w:r w:rsidRPr="00562275">
        <w:rPr>
          <w:color w:val="1A1A1A"/>
          <w:lang w:val="en-US"/>
        </w:rPr>
        <w:t xml:space="preserve">, </w:t>
      </w:r>
      <w:r>
        <w:rPr>
          <w:color w:val="1A1A1A"/>
        </w:rPr>
        <w:t>ρ</w:t>
      </w:r>
      <w:r w:rsidRPr="00562275">
        <w:rPr>
          <w:color w:val="1A1A1A"/>
          <w:lang w:val="en-US"/>
        </w:rPr>
        <w:t xml:space="preserve"> = 7,850 kg/m³), across the spans and end conditions relevant to this rig, that works out to a fundamental natural frequency somewhere between roughly 168 Hz (the whole 609.6 mm track, cantilevered) and about 38 kH</w:t>
      </w:r>
      <w:r w:rsidRPr="00562275">
        <w:rPr>
          <w:color w:val="1A1A1A"/>
          <w:lang w:val="en-US"/>
        </w:rPr>
        <w:t>z (a single 101.6 mm sleeper-to-sleeper span, clamped at both ends). The most physically realistic case, the whole track simply supported, lands around 470 Hz.</w:t>
      </w:r>
    </w:p>
    <w:p w:rsidR="00713943" w:rsidRPr="00562275" w:rsidRDefault="007A5313">
      <w:pPr>
        <w:spacing w:after="200" w:line="276" w:lineRule="auto"/>
        <w:rPr>
          <w:lang w:val="en-US"/>
        </w:rPr>
      </w:pPr>
      <w:r w:rsidRPr="00562275">
        <w:rPr>
          <w:color w:val="1A1A1A"/>
          <w:lang w:val="en-US"/>
        </w:rPr>
        <w:t xml:space="preserve">That range mattered because the MPU's accelerometer samples at 1,000 Hz maximum. By the </w:t>
      </w:r>
      <w:proofErr w:type="spellStart"/>
      <w:r w:rsidRPr="00562275">
        <w:rPr>
          <w:color w:val="1A1A1A"/>
          <w:lang w:val="en-US"/>
        </w:rPr>
        <w:t>Nyquist</w:t>
      </w:r>
      <w:proofErr w:type="spellEnd"/>
      <w:r w:rsidRPr="00562275">
        <w:rPr>
          <w:color w:val="1A1A1A"/>
          <w:lang w:val="en-US"/>
        </w:rPr>
        <w:t xml:space="preserve"> </w:t>
      </w:r>
      <w:r w:rsidRPr="00562275">
        <w:rPr>
          <w:color w:val="1A1A1A"/>
          <w:lang w:val="en-US"/>
        </w:rPr>
        <w:t>limit, it can resolve frequencies only up to about 500 Hz, and realistically less. Almost every case in that range sits above what the sensor can actually see. Pointing an FFT at the rail's own ringing frequency would have meant either seeing nothing real,</w:t>
      </w:r>
      <w:r w:rsidRPr="00562275">
        <w:rPr>
          <w:color w:val="1A1A1A"/>
          <w:lang w:val="en-US"/>
        </w:rPr>
        <w:t xml:space="preserve"> or aliasing: a plausible-looking low frequency with no physical meaning behind it.</w:t>
      </w:r>
    </w:p>
    <w:p w:rsidR="00713943" w:rsidRPr="00562275" w:rsidRDefault="007A5313">
      <w:pPr>
        <w:spacing w:after="200" w:line="276" w:lineRule="auto"/>
        <w:rPr>
          <w:lang w:val="en-US"/>
        </w:rPr>
      </w:pPr>
      <w:r w:rsidRPr="00562275">
        <w:rPr>
          <w:b/>
          <w:bCs/>
          <w:color w:val="1A1A1A"/>
          <w:lang w:val="en-US"/>
        </w:rPr>
        <w:t xml:space="preserve">That finding redirected the whole approach: </w:t>
      </w:r>
      <w:r w:rsidRPr="00562275">
        <w:rPr>
          <w:color w:val="1A1A1A"/>
          <w:lang w:val="en-US"/>
        </w:rPr>
        <w:t xml:space="preserve">instead of watching for a shift in the rail's own resonant frequency, the target became the joint itself, the fishplate, bolts, </w:t>
      </w:r>
      <w:r w:rsidRPr="00562275">
        <w:rPr>
          <w:color w:val="1A1A1A"/>
          <w:lang w:val="en-US"/>
        </w:rPr>
        <w:t>and base moving together as a much heavier, much lower-frequency system. A loose bolt doesn't change the stiffness of the steel rail; it changes how the two rail ends move against each other, and that's a low-frequency signal a 1 kHz accelerometer can reso</w:t>
      </w:r>
      <w:r w:rsidRPr="00562275">
        <w:rPr>
          <w:color w:val="1A1A1A"/>
          <w:lang w:val="en-US"/>
        </w:rPr>
        <w:t>lve without trouble, which is what every step from here builds on.</w:t>
      </w:r>
    </w:p>
    <w:p w:rsidR="00713943" w:rsidRPr="00562275" w:rsidRDefault="00713943">
      <w:pPr>
        <w:spacing w:after="160"/>
        <w:rPr>
          <w:lang w:val="en-US"/>
        </w:rPr>
      </w:pPr>
    </w:p>
    <w:p w:rsidR="00713943" w:rsidRPr="00562275" w:rsidRDefault="007A5313">
      <w:pPr>
        <w:spacing w:before="240" w:after="120"/>
        <w:rPr>
          <w:lang w:val="en-US"/>
        </w:rPr>
      </w:pPr>
      <w:r w:rsidRPr="00562275">
        <w:rPr>
          <w:rFonts w:ascii="Cambria" w:eastAsia="Cambria" w:hAnsi="Cambria" w:cs="Cambria"/>
          <w:b/>
          <w:bCs/>
          <w:color w:val="13233F"/>
          <w:sz w:val="24"/>
          <w:szCs w:val="24"/>
          <w:lang w:val="en-US"/>
        </w:rPr>
        <w:t>4.3 — The code, step by step</w:t>
      </w:r>
    </w:p>
    <w:p w:rsidR="00713943" w:rsidRPr="00562275" w:rsidRDefault="007A5313">
      <w:pPr>
        <w:spacing w:after="200" w:line="276" w:lineRule="auto"/>
        <w:rPr>
          <w:lang w:val="en-US"/>
        </w:rPr>
      </w:pPr>
      <w:r w:rsidRPr="00562275">
        <w:rPr>
          <w:color w:val="1A1A1A"/>
          <w:lang w:val="en-US"/>
        </w:rPr>
        <w:t xml:space="preserve">The firmware and analysis tools were built incrementally, each one solving the specific problem the previous one exposed, ending at the live tool this project </w:t>
      </w:r>
      <w:r w:rsidRPr="00562275">
        <w:rPr>
          <w:color w:val="1A1A1A"/>
          <w:lang w:val="en-US"/>
        </w:rPr>
        <w:t>currently runs.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3"/>
        <w:gridCol w:w="2799"/>
        <w:gridCol w:w="6678"/>
      </w:tblGrid>
      <w:tr w:rsidR="00713943">
        <w:tblPrEx>
          <w:tblCellMar>
            <w:top w:w="0" w:type="dxa"/>
            <w:bottom w:w="0" w:type="dxa"/>
          </w:tblCellMar>
        </w:tblPrEx>
        <w:trPr>
          <w:cantSplit/>
        </w:trPr>
        <w:tc>
          <w:tcPr>
            <w:tcW w:w="688" w:type="dxa"/>
            <w:shd w:val="clear" w:color="auto" w:fill="13233F"/>
            <w:tcMar>
              <w:top w:w="120" w:type="dxa"/>
              <w:left w:w="140" w:type="dxa"/>
              <w:bottom w:w="120" w:type="dxa"/>
              <w:right w:w="140" w:type="dxa"/>
            </w:tcMar>
            <w:vAlign w:val="center"/>
          </w:tcPr>
          <w:p w:rsidR="00713943" w:rsidRDefault="007A5313">
            <w:proofErr w:type="spellStart"/>
            <w:r>
              <w:rPr>
                <w:b/>
                <w:bCs/>
                <w:color w:val="FFFFFF"/>
                <w:sz w:val="19"/>
                <w:szCs w:val="19"/>
              </w:rPr>
              <w:t>Step</w:t>
            </w:r>
            <w:proofErr w:type="spellEnd"/>
          </w:p>
        </w:tc>
        <w:tc>
          <w:tcPr>
            <w:tcW w:w="2558" w:type="dxa"/>
            <w:shd w:val="clear" w:color="auto" w:fill="13233F"/>
            <w:tcMar>
              <w:top w:w="120" w:type="dxa"/>
              <w:left w:w="140" w:type="dxa"/>
              <w:bottom w:w="120" w:type="dxa"/>
              <w:right w:w="140" w:type="dxa"/>
            </w:tcMar>
            <w:vAlign w:val="center"/>
          </w:tcPr>
          <w:p w:rsidR="00713943" w:rsidRDefault="007A5313">
            <w:r>
              <w:rPr>
                <w:b/>
                <w:bCs/>
                <w:color w:val="FFFFFF"/>
                <w:sz w:val="19"/>
                <w:szCs w:val="19"/>
              </w:rPr>
              <w:t>File</w:t>
            </w:r>
          </w:p>
        </w:tc>
        <w:tc>
          <w:tcPr>
            <w:tcW w:w="6102" w:type="dxa"/>
            <w:shd w:val="clear" w:color="auto" w:fill="13233F"/>
            <w:tcMar>
              <w:top w:w="120" w:type="dxa"/>
              <w:left w:w="140" w:type="dxa"/>
              <w:bottom w:w="120" w:type="dxa"/>
              <w:right w:w="140" w:type="dxa"/>
            </w:tcMar>
            <w:vAlign w:val="center"/>
          </w:tcPr>
          <w:p w:rsidR="00713943" w:rsidRDefault="007A5313">
            <w:proofErr w:type="spellStart"/>
            <w:r>
              <w:rPr>
                <w:b/>
                <w:bCs/>
                <w:color w:val="FFFFFF"/>
                <w:sz w:val="19"/>
                <w:szCs w:val="19"/>
              </w:rPr>
              <w:t>What</w:t>
            </w:r>
            <w:proofErr w:type="spellEnd"/>
            <w:r>
              <w:rPr>
                <w:b/>
                <w:bCs/>
                <w:color w:val="FFFFFF"/>
                <w:sz w:val="19"/>
                <w:szCs w:val="19"/>
              </w:rPr>
              <w:t xml:space="preserve"> </w:t>
            </w:r>
            <w:proofErr w:type="spellStart"/>
            <w:r>
              <w:rPr>
                <w:b/>
                <w:bCs/>
                <w:color w:val="FFFFFF"/>
                <w:sz w:val="19"/>
                <w:szCs w:val="19"/>
              </w:rPr>
              <w:t>it</w:t>
            </w:r>
            <w:proofErr w:type="spellEnd"/>
            <w:r>
              <w:rPr>
                <w:b/>
                <w:bCs/>
                <w:color w:val="FFFFFF"/>
                <w:sz w:val="19"/>
                <w:szCs w:val="19"/>
              </w:rPr>
              <w:t xml:space="preserve"> </w:t>
            </w:r>
            <w:proofErr w:type="spellStart"/>
            <w:r>
              <w:rPr>
                <w:b/>
                <w:bCs/>
                <w:color w:val="FFFFFF"/>
                <w:sz w:val="19"/>
                <w:szCs w:val="19"/>
              </w:rPr>
              <w:t>solved</w:t>
            </w:r>
            <w:proofErr w:type="spellEnd"/>
          </w:p>
        </w:tc>
      </w:tr>
      <w:tr w:rsidR="00713943" w:rsidRPr="00562275">
        <w:tblPrEx>
          <w:tblCellMar>
            <w:top w:w="0" w:type="dxa"/>
            <w:bottom w:w="0" w:type="dxa"/>
          </w:tblCellMar>
        </w:tblPrEx>
        <w:trPr>
          <w:cantSplit/>
        </w:trPr>
        <w:tc>
          <w:tcPr>
            <w:tcW w:w="688" w:type="dxa"/>
            <w:shd w:val="clear" w:color="auto" w:fill="FFFFFF"/>
            <w:tcMar>
              <w:top w:w="110" w:type="dxa"/>
              <w:left w:w="140" w:type="dxa"/>
              <w:bottom w:w="110" w:type="dxa"/>
              <w:right w:w="140" w:type="dxa"/>
            </w:tcMar>
            <w:vAlign w:val="center"/>
          </w:tcPr>
          <w:p w:rsidR="00713943" w:rsidRDefault="007A5313">
            <w:r>
              <w:rPr>
                <w:color w:val="1A1A1A"/>
                <w:sz w:val="19"/>
                <w:szCs w:val="19"/>
              </w:rPr>
              <w:t>1</w:t>
            </w:r>
          </w:p>
        </w:tc>
        <w:tc>
          <w:tcPr>
            <w:tcW w:w="2558" w:type="dxa"/>
            <w:shd w:val="clear" w:color="auto" w:fill="FFFFFF"/>
            <w:tcMar>
              <w:top w:w="110" w:type="dxa"/>
              <w:left w:w="140" w:type="dxa"/>
              <w:bottom w:w="110" w:type="dxa"/>
              <w:right w:w="140" w:type="dxa"/>
            </w:tcMar>
            <w:vAlign w:val="center"/>
          </w:tcPr>
          <w:p w:rsidR="00713943" w:rsidRDefault="007A5313">
            <w:proofErr w:type="spellStart"/>
            <w:r>
              <w:rPr>
                <w:color w:val="1A1A1A"/>
                <w:sz w:val="19"/>
                <w:szCs w:val="19"/>
              </w:rPr>
              <w:t>MPU_Test.ino</w:t>
            </w:r>
            <w:proofErr w:type="spellEnd"/>
          </w:p>
        </w:tc>
        <w:tc>
          <w:tcPr>
            <w:tcW w:w="6102" w:type="dxa"/>
            <w:shd w:val="clear" w:color="auto" w:fill="FFFFFF"/>
            <w:tcMar>
              <w:top w:w="110" w:type="dxa"/>
              <w:left w:w="140" w:type="dxa"/>
              <w:bottom w:w="110" w:type="dxa"/>
              <w:right w:w="140" w:type="dxa"/>
            </w:tcMar>
            <w:vAlign w:val="center"/>
          </w:tcPr>
          <w:p w:rsidR="00713943" w:rsidRPr="00562275" w:rsidRDefault="007A5313">
            <w:pPr>
              <w:rPr>
                <w:lang w:val="en-US"/>
              </w:rPr>
            </w:pPr>
            <w:r w:rsidRPr="00562275">
              <w:rPr>
                <w:color w:val="1A1A1A"/>
                <w:sz w:val="19"/>
                <w:szCs w:val="19"/>
                <w:lang w:val="en-US"/>
              </w:rPr>
              <w:t>First proof the sensor was talking to the board, and confirmed its real identity: an MPU-6500 sold under the MPU-6050 name, which needed its own register configuration.</w:t>
            </w:r>
          </w:p>
        </w:tc>
      </w:tr>
      <w:tr w:rsidR="00713943" w:rsidRPr="00562275">
        <w:tblPrEx>
          <w:tblCellMar>
            <w:top w:w="0" w:type="dxa"/>
            <w:bottom w:w="0" w:type="dxa"/>
          </w:tblCellMar>
        </w:tblPrEx>
        <w:trPr>
          <w:cantSplit/>
        </w:trPr>
        <w:tc>
          <w:tcPr>
            <w:tcW w:w="688" w:type="dxa"/>
            <w:shd w:val="clear" w:color="auto" w:fill="F4F6FA"/>
            <w:tcMar>
              <w:top w:w="110" w:type="dxa"/>
              <w:left w:w="140" w:type="dxa"/>
              <w:bottom w:w="110" w:type="dxa"/>
              <w:right w:w="140" w:type="dxa"/>
            </w:tcMar>
            <w:vAlign w:val="center"/>
          </w:tcPr>
          <w:p w:rsidR="00713943" w:rsidRDefault="007A5313">
            <w:r>
              <w:rPr>
                <w:color w:val="1A1A1A"/>
                <w:sz w:val="19"/>
                <w:szCs w:val="19"/>
              </w:rPr>
              <w:t>2</w:t>
            </w:r>
          </w:p>
        </w:tc>
        <w:tc>
          <w:tcPr>
            <w:tcW w:w="2558" w:type="dxa"/>
            <w:shd w:val="clear" w:color="auto" w:fill="F4F6FA"/>
            <w:tcMar>
              <w:top w:w="110" w:type="dxa"/>
              <w:left w:w="140" w:type="dxa"/>
              <w:bottom w:w="110" w:type="dxa"/>
              <w:right w:w="140" w:type="dxa"/>
            </w:tcMar>
            <w:vAlign w:val="center"/>
          </w:tcPr>
          <w:p w:rsidR="00713943" w:rsidRDefault="007A5313">
            <w:r>
              <w:rPr>
                <w:color w:val="1A1A1A"/>
                <w:sz w:val="19"/>
                <w:szCs w:val="19"/>
              </w:rPr>
              <w:t>mpu6050_1khz_stream.ino</w:t>
            </w:r>
          </w:p>
        </w:tc>
        <w:tc>
          <w:tcPr>
            <w:tcW w:w="6102" w:type="dxa"/>
            <w:shd w:val="clear" w:color="auto" w:fill="F4F6FA"/>
            <w:tcMar>
              <w:top w:w="110" w:type="dxa"/>
              <w:left w:w="140" w:type="dxa"/>
              <w:bottom w:w="110" w:type="dxa"/>
              <w:right w:w="140" w:type="dxa"/>
            </w:tcMar>
            <w:vAlign w:val="center"/>
          </w:tcPr>
          <w:p w:rsidR="00713943" w:rsidRPr="00562275" w:rsidRDefault="007A5313">
            <w:pPr>
              <w:rPr>
                <w:lang w:val="en-US"/>
              </w:rPr>
            </w:pPr>
            <w:r w:rsidRPr="00562275">
              <w:rPr>
                <w:color w:val="1A1A1A"/>
                <w:sz w:val="19"/>
                <w:szCs w:val="19"/>
                <w:lang w:val="en-US"/>
              </w:rPr>
              <w:t>Correct 1 kHz sampling: moved the sensor to its final wiring, configured the correct MPU-6500 registers, and used an absolute-deadline scheduler so every sample lands within microseconds of its ideal interval.</w:t>
            </w:r>
          </w:p>
        </w:tc>
      </w:tr>
      <w:tr w:rsidR="00713943" w:rsidRPr="00562275">
        <w:tblPrEx>
          <w:tblCellMar>
            <w:top w:w="0" w:type="dxa"/>
            <w:bottom w:w="0" w:type="dxa"/>
          </w:tblCellMar>
        </w:tblPrEx>
        <w:trPr>
          <w:cantSplit/>
        </w:trPr>
        <w:tc>
          <w:tcPr>
            <w:tcW w:w="688" w:type="dxa"/>
            <w:shd w:val="clear" w:color="auto" w:fill="FFFFFF"/>
            <w:tcMar>
              <w:top w:w="110" w:type="dxa"/>
              <w:left w:w="140" w:type="dxa"/>
              <w:bottom w:w="110" w:type="dxa"/>
              <w:right w:w="140" w:type="dxa"/>
            </w:tcMar>
            <w:vAlign w:val="center"/>
          </w:tcPr>
          <w:p w:rsidR="00713943" w:rsidRDefault="007A5313">
            <w:r>
              <w:rPr>
                <w:color w:val="1A1A1A"/>
                <w:sz w:val="19"/>
                <w:szCs w:val="19"/>
              </w:rPr>
              <w:t>3</w:t>
            </w:r>
          </w:p>
        </w:tc>
        <w:tc>
          <w:tcPr>
            <w:tcW w:w="2558" w:type="dxa"/>
            <w:shd w:val="clear" w:color="auto" w:fill="FFFFFF"/>
            <w:tcMar>
              <w:top w:w="110" w:type="dxa"/>
              <w:left w:w="140" w:type="dxa"/>
              <w:bottom w:w="110" w:type="dxa"/>
              <w:right w:w="140" w:type="dxa"/>
            </w:tcMar>
            <w:vAlign w:val="center"/>
          </w:tcPr>
          <w:p w:rsidR="00713943" w:rsidRDefault="007A5313">
            <w:r>
              <w:rPr>
                <w:color w:val="1A1A1A"/>
                <w:sz w:val="19"/>
                <w:szCs w:val="19"/>
              </w:rPr>
              <w:t>daq.py</w:t>
            </w:r>
          </w:p>
        </w:tc>
        <w:tc>
          <w:tcPr>
            <w:tcW w:w="6102" w:type="dxa"/>
            <w:shd w:val="clear" w:color="auto" w:fill="FFFFFF"/>
            <w:tcMar>
              <w:top w:w="110" w:type="dxa"/>
              <w:left w:w="140" w:type="dxa"/>
              <w:bottom w:w="110" w:type="dxa"/>
              <w:right w:w="140" w:type="dxa"/>
            </w:tcMar>
            <w:vAlign w:val="center"/>
          </w:tcPr>
          <w:p w:rsidR="00713943" w:rsidRPr="00562275" w:rsidRDefault="007A5313">
            <w:pPr>
              <w:rPr>
                <w:lang w:val="en-US"/>
              </w:rPr>
            </w:pPr>
            <w:r w:rsidRPr="00562275">
              <w:rPr>
                <w:color w:val="1A1A1A"/>
                <w:sz w:val="19"/>
                <w:szCs w:val="19"/>
                <w:lang w:val="en-US"/>
              </w:rPr>
              <w:t>Gets the stream onto a computer — opens the serial port, auto-detects the column count, writes a timestamped CSV.</w:t>
            </w:r>
          </w:p>
        </w:tc>
      </w:tr>
      <w:tr w:rsidR="00713943" w:rsidRPr="00562275">
        <w:tblPrEx>
          <w:tblCellMar>
            <w:top w:w="0" w:type="dxa"/>
            <w:bottom w:w="0" w:type="dxa"/>
          </w:tblCellMar>
        </w:tblPrEx>
        <w:trPr>
          <w:cantSplit/>
        </w:trPr>
        <w:tc>
          <w:tcPr>
            <w:tcW w:w="688" w:type="dxa"/>
            <w:shd w:val="clear" w:color="auto" w:fill="F4F6FA"/>
            <w:tcMar>
              <w:top w:w="110" w:type="dxa"/>
              <w:left w:w="140" w:type="dxa"/>
              <w:bottom w:w="110" w:type="dxa"/>
              <w:right w:w="140" w:type="dxa"/>
            </w:tcMar>
            <w:vAlign w:val="center"/>
          </w:tcPr>
          <w:p w:rsidR="00713943" w:rsidRDefault="007A5313">
            <w:r>
              <w:rPr>
                <w:color w:val="1A1A1A"/>
                <w:sz w:val="19"/>
                <w:szCs w:val="19"/>
              </w:rPr>
              <w:t>4</w:t>
            </w:r>
          </w:p>
        </w:tc>
        <w:tc>
          <w:tcPr>
            <w:tcW w:w="2558" w:type="dxa"/>
            <w:shd w:val="clear" w:color="auto" w:fill="F4F6FA"/>
            <w:tcMar>
              <w:top w:w="110" w:type="dxa"/>
              <w:left w:w="140" w:type="dxa"/>
              <w:bottom w:w="110" w:type="dxa"/>
              <w:right w:w="140" w:type="dxa"/>
            </w:tcMar>
            <w:vAlign w:val="center"/>
          </w:tcPr>
          <w:p w:rsidR="00713943" w:rsidRDefault="007A5313">
            <w:r>
              <w:rPr>
                <w:color w:val="1A1A1A"/>
                <w:sz w:val="19"/>
                <w:szCs w:val="19"/>
              </w:rPr>
              <w:t>fft_analysis.py</w:t>
            </w:r>
          </w:p>
        </w:tc>
        <w:tc>
          <w:tcPr>
            <w:tcW w:w="6102" w:type="dxa"/>
            <w:shd w:val="clear" w:color="auto" w:fill="F4F6FA"/>
            <w:tcMar>
              <w:top w:w="110" w:type="dxa"/>
              <w:left w:w="140" w:type="dxa"/>
              <w:bottom w:w="110" w:type="dxa"/>
              <w:right w:w="140" w:type="dxa"/>
            </w:tcMar>
            <w:vAlign w:val="center"/>
          </w:tcPr>
          <w:p w:rsidR="00713943" w:rsidRPr="00562275" w:rsidRDefault="007A5313">
            <w:pPr>
              <w:rPr>
                <w:lang w:val="en-US"/>
              </w:rPr>
            </w:pPr>
            <w:r w:rsidRPr="00562275">
              <w:rPr>
                <w:color w:val="1A1A1A"/>
                <w:sz w:val="19"/>
                <w:szCs w:val="19"/>
                <w:lang w:val="en-US"/>
              </w:rPr>
              <w:t>Turns raw samples into frequency content — trims to the vibrating segment, runs a windowed FFT, reports energy by frequency band.</w:t>
            </w:r>
          </w:p>
        </w:tc>
      </w:tr>
      <w:tr w:rsidR="00713943" w:rsidRPr="00562275">
        <w:tblPrEx>
          <w:tblCellMar>
            <w:top w:w="0" w:type="dxa"/>
            <w:bottom w:w="0" w:type="dxa"/>
          </w:tblCellMar>
        </w:tblPrEx>
        <w:trPr>
          <w:cantSplit/>
        </w:trPr>
        <w:tc>
          <w:tcPr>
            <w:tcW w:w="688" w:type="dxa"/>
            <w:shd w:val="clear" w:color="auto" w:fill="FFFFFF"/>
            <w:tcMar>
              <w:top w:w="110" w:type="dxa"/>
              <w:left w:w="140" w:type="dxa"/>
              <w:bottom w:w="110" w:type="dxa"/>
              <w:right w:w="140" w:type="dxa"/>
            </w:tcMar>
            <w:vAlign w:val="center"/>
          </w:tcPr>
          <w:p w:rsidR="00713943" w:rsidRDefault="007A5313">
            <w:r>
              <w:rPr>
                <w:color w:val="1A1A1A"/>
                <w:sz w:val="19"/>
                <w:szCs w:val="19"/>
              </w:rPr>
              <w:t>5</w:t>
            </w:r>
          </w:p>
        </w:tc>
        <w:tc>
          <w:tcPr>
            <w:tcW w:w="2558" w:type="dxa"/>
            <w:shd w:val="clear" w:color="auto" w:fill="FFFFFF"/>
            <w:tcMar>
              <w:top w:w="110" w:type="dxa"/>
              <w:left w:w="140" w:type="dxa"/>
              <w:bottom w:w="110" w:type="dxa"/>
              <w:right w:w="140" w:type="dxa"/>
            </w:tcMar>
            <w:vAlign w:val="center"/>
          </w:tcPr>
          <w:p w:rsidR="00713943" w:rsidRDefault="007A5313">
            <w:r>
              <w:rPr>
                <w:color w:val="1A1A1A"/>
                <w:sz w:val="19"/>
                <w:szCs w:val="19"/>
              </w:rPr>
              <w:t>classify_tightness.py</w:t>
            </w:r>
          </w:p>
        </w:tc>
        <w:tc>
          <w:tcPr>
            <w:tcW w:w="6102" w:type="dxa"/>
            <w:shd w:val="clear" w:color="auto" w:fill="FFFFFF"/>
            <w:tcMar>
              <w:top w:w="110" w:type="dxa"/>
              <w:left w:w="140" w:type="dxa"/>
              <w:bottom w:w="110" w:type="dxa"/>
              <w:right w:w="140" w:type="dxa"/>
            </w:tcMar>
            <w:vAlign w:val="center"/>
          </w:tcPr>
          <w:p w:rsidR="00713943" w:rsidRPr="00562275" w:rsidRDefault="007A5313">
            <w:pPr>
              <w:rPr>
                <w:lang w:val="en-US"/>
              </w:rPr>
            </w:pPr>
            <w:r w:rsidRPr="00562275">
              <w:rPr>
                <w:color w:val="1A1A1A"/>
                <w:sz w:val="19"/>
                <w:szCs w:val="19"/>
                <w:lang w:val="en-US"/>
              </w:rPr>
              <w:t>Applies the tuned 30–60 Hz / 60–100 Hz ratio (section 4.4) to call a reading TIGHT or LOOSE.</w:t>
            </w:r>
          </w:p>
        </w:tc>
      </w:tr>
      <w:tr w:rsidR="00713943" w:rsidRPr="00562275">
        <w:tblPrEx>
          <w:tblCellMar>
            <w:top w:w="0" w:type="dxa"/>
            <w:bottom w:w="0" w:type="dxa"/>
          </w:tblCellMar>
        </w:tblPrEx>
        <w:trPr>
          <w:cantSplit/>
        </w:trPr>
        <w:tc>
          <w:tcPr>
            <w:tcW w:w="688" w:type="dxa"/>
            <w:shd w:val="clear" w:color="auto" w:fill="F4F6FA"/>
            <w:tcMar>
              <w:top w:w="110" w:type="dxa"/>
              <w:left w:w="140" w:type="dxa"/>
              <w:bottom w:w="110" w:type="dxa"/>
              <w:right w:w="140" w:type="dxa"/>
            </w:tcMar>
            <w:vAlign w:val="center"/>
          </w:tcPr>
          <w:p w:rsidR="00713943" w:rsidRDefault="007A5313">
            <w:r>
              <w:rPr>
                <w:color w:val="1A1A1A"/>
                <w:sz w:val="19"/>
                <w:szCs w:val="19"/>
              </w:rPr>
              <w:t>6</w:t>
            </w:r>
          </w:p>
        </w:tc>
        <w:tc>
          <w:tcPr>
            <w:tcW w:w="2558" w:type="dxa"/>
            <w:shd w:val="clear" w:color="auto" w:fill="F4F6FA"/>
            <w:tcMar>
              <w:top w:w="110" w:type="dxa"/>
              <w:left w:w="140" w:type="dxa"/>
              <w:bottom w:w="110" w:type="dxa"/>
              <w:right w:w="140" w:type="dxa"/>
            </w:tcMar>
            <w:vAlign w:val="center"/>
          </w:tcPr>
          <w:p w:rsidR="00713943" w:rsidRDefault="007A5313">
            <w:r>
              <w:rPr>
                <w:color w:val="1A1A1A"/>
                <w:sz w:val="19"/>
                <w:szCs w:val="19"/>
              </w:rPr>
              <w:t>statistical_analysis.py</w:t>
            </w:r>
          </w:p>
        </w:tc>
        <w:tc>
          <w:tcPr>
            <w:tcW w:w="6102" w:type="dxa"/>
            <w:shd w:val="clear" w:color="auto" w:fill="F4F6FA"/>
            <w:tcMar>
              <w:top w:w="110" w:type="dxa"/>
              <w:left w:w="140" w:type="dxa"/>
              <w:bottom w:w="110" w:type="dxa"/>
              <w:right w:w="140" w:type="dxa"/>
            </w:tcMar>
            <w:vAlign w:val="center"/>
          </w:tcPr>
          <w:p w:rsidR="00713943" w:rsidRPr="00562275" w:rsidRDefault="007A5313">
            <w:pPr>
              <w:rPr>
                <w:lang w:val="en-US"/>
              </w:rPr>
            </w:pPr>
            <w:r w:rsidRPr="00562275">
              <w:rPr>
                <w:color w:val="1A1A1A"/>
                <w:sz w:val="19"/>
                <w:szCs w:val="19"/>
                <w:lang w:val="en-US"/>
              </w:rPr>
              <w:t xml:space="preserve">Checks the separation is a real, group-level effect — ANOVA, </w:t>
            </w:r>
            <w:proofErr w:type="spellStart"/>
            <w:r w:rsidRPr="00562275">
              <w:rPr>
                <w:color w:val="1A1A1A"/>
                <w:sz w:val="19"/>
                <w:szCs w:val="19"/>
                <w:lang w:val="en-US"/>
              </w:rPr>
              <w:t>Kruskal</w:t>
            </w:r>
            <w:proofErr w:type="spellEnd"/>
            <w:r w:rsidRPr="00562275">
              <w:rPr>
                <w:color w:val="1A1A1A"/>
                <w:sz w:val="19"/>
                <w:szCs w:val="19"/>
                <w:lang w:val="en-US"/>
              </w:rPr>
              <w:t>-Wallis, and pairwise tests across every bolt count.</w:t>
            </w:r>
          </w:p>
        </w:tc>
      </w:tr>
      <w:tr w:rsidR="00713943" w:rsidRPr="00562275">
        <w:tblPrEx>
          <w:tblCellMar>
            <w:top w:w="0" w:type="dxa"/>
            <w:bottom w:w="0" w:type="dxa"/>
          </w:tblCellMar>
        </w:tblPrEx>
        <w:trPr>
          <w:cantSplit/>
        </w:trPr>
        <w:tc>
          <w:tcPr>
            <w:tcW w:w="688" w:type="dxa"/>
            <w:shd w:val="clear" w:color="auto" w:fill="FFFFFF"/>
            <w:tcMar>
              <w:top w:w="110" w:type="dxa"/>
              <w:left w:w="140" w:type="dxa"/>
              <w:bottom w:w="110" w:type="dxa"/>
              <w:right w:w="140" w:type="dxa"/>
            </w:tcMar>
            <w:vAlign w:val="center"/>
          </w:tcPr>
          <w:p w:rsidR="00713943" w:rsidRDefault="007A5313">
            <w:r>
              <w:rPr>
                <w:color w:val="1A1A1A"/>
                <w:sz w:val="19"/>
                <w:szCs w:val="19"/>
              </w:rPr>
              <w:t>7</w:t>
            </w:r>
          </w:p>
        </w:tc>
        <w:tc>
          <w:tcPr>
            <w:tcW w:w="2558" w:type="dxa"/>
            <w:shd w:val="clear" w:color="auto" w:fill="FFFFFF"/>
            <w:tcMar>
              <w:top w:w="110" w:type="dxa"/>
              <w:left w:w="140" w:type="dxa"/>
              <w:bottom w:w="110" w:type="dxa"/>
              <w:right w:w="140" w:type="dxa"/>
            </w:tcMar>
            <w:vAlign w:val="center"/>
          </w:tcPr>
          <w:p w:rsidR="00713943" w:rsidRDefault="007A5313">
            <w:r>
              <w:rPr>
                <w:color w:val="1A1A1A"/>
                <w:sz w:val="19"/>
                <w:szCs w:val="19"/>
              </w:rPr>
              <w:t>liveclassifytightness.py</w:t>
            </w:r>
          </w:p>
        </w:tc>
        <w:tc>
          <w:tcPr>
            <w:tcW w:w="6102" w:type="dxa"/>
            <w:shd w:val="clear" w:color="auto" w:fill="FFFFFF"/>
            <w:tcMar>
              <w:top w:w="110" w:type="dxa"/>
              <w:left w:w="140" w:type="dxa"/>
              <w:bottom w:w="110" w:type="dxa"/>
              <w:right w:w="140" w:type="dxa"/>
            </w:tcMar>
            <w:vAlign w:val="center"/>
          </w:tcPr>
          <w:p w:rsidR="00713943" w:rsidRPr="00562275" w:rsidRDefault="007A5313">
            <w:pPr>
              <w:rPr>
                <w:lang w:val="en-US"/>
              </w:rPr>
            </w:pPr>
            <w:r w:rsidRPr="00562275">
              <w:rPr>
                <w:color w:val="1A1A1A"/>
                <w:sz w:val="19"/>
                <w:szCs w:val="19"/>
                <w:lang w:val="en-US"/>
              </w:rPr>
              <w:t>The current, final tool: reads the live serial stream, keeps a rolling 2-second window, and re-runs the same tuned classification twice a second in an on-screen GUI.</w:t>
            </w:r>
          </w:p>
        </w:tc>
      </w:tr>
    </w:tbl>
    <w:p w:rsidR="00713943" w:rsidRPr="00562275" w:rsidRDefault="00713943">
      <w:pPr>
        <w:spacing w:after="160"/>
        <w:rPr>
          <w:lang w:val="en-US"/>
        </w:rPr>
      </w:pPr>
    </w:p>
    <w:p w:rsidR="00713943" w:rsidRPr="00562275" w:rsidRDefault="007A5313">
      <w:pPr>
        <w:spacing w:before="240" w:after="120"/>
        <w:rPr>
          <w:lang w:val="en-US"/>
        </w:rPr>
      </w:pPr>
      <w:r w:rsidRPr="00562275">
        <w:rPr>
          <w:rFonts w:ascii="Cambria" w:eastAsia="Cambria" w:hAnsi="Cambria" w:cs="Cambria"/>
          <w:b/>
          <w:bCs/>
          <w:color w:val="13233F"/>
          <w:sz w:val="24"/>
          <w:szCs w:val="24"/>
          <w:lang w:val="en-US"/>
        </w:rPr>
        <w:t>4.4 — The differentiator: a frequency-band ratio, not raw loudness</w:t>
      </w:r>
    </w:p>
    <w:p w:rsidR="00713943" w:rsidRPr="00562275" w:rsidRDefault="007A5313">
      <w:pPr>
        <w:spacing w:after="200" w:line="276" w:lineRule="auto"/>
        <w:rPr>
          <w:lang w:val="en-US"/>
        </w:rPr>
      </w:pPr>
      <w:r w:rsidRPr="00562275">
        <w:rPr>
          <w:color w:val="1A1A1A"/>
          <w:lang w:val="en-US"/>
        </w:rPr>
        <w:lastRenderedPageBreak/>
        <w:t>The most important decision in this project's methodology was which number to pull out of the FFT and threshold on. Three candidates went up against the full dataset, and two failed:</w:t>
      </w:r>
    </w:p>
    <w:p w:rsidR="00713943" w:rsidRPr="00562275" w:rsidRDefault="007A5313">
      <w:pPr>
        <w:pStyle w:val="ListParagraph"/>
        <w:numPr>
          <w:ilvl w:val="0"/>
          <w:numId w:val="1"/>
        </w:numPr>
        <w:spacing w:after="100"/>
        <w:rPr>
          <w:lang w:val="en-US"/>
        </w:rPr>
      </w:pPr>
      <w:r w:rsidRPr="00562275">
        <w:rPr>
          <w:color w:val="1A1A1A"/>
          <w:lang w:val="en-US"/>
        </w:rPr>
        <w:t>Overall vibration loudness (RMS) alone is not reliable. A completely miss</w:t>
      </w:r>
      <w:r w:rsidRPr="00562275">
        <w:rPr>
          <w:color w:val="1A1A1A"/>
          <w:lang w:val="en-US"/>
        </w:rPr>
        <w:t>ing fishplate can read about as quiet as a properly tightened joint.</w:t>
      </w:r>
    </w:p>
    <w:p w:rsidR="00713943" w:rsidRPr="00562275" w:rsidRDefault="007A5313">
      <w:pPr>
        <w:pStyle w:val="ListParagraph"/>
        <w:numPr>
          <w:ilvl w:val="0"/>
          <w:numId w:val="1"/>
        </w:numPr>
        <w:spacing w:after="100"/>
        <w:rPr>
          <w:lang w:val="en-US"/>
        </w:rPr>
      </w:pPr>
      <w:r w:rsidRPr="00562275">
        <w:rPr>
          <w:color w:val="1A1A1A"/>
          <w:lang w:val="en-US"/>
        </w:rPr>
        <w:t>"Which single frequency is loudest" is not reliable either. Most readings contain two frequencies close in strength, and which one comes out marginally louder can flip between otherwise-i</w:t>
      </w:r>
      <w:r w:rsidRPr="00562275">
        <w:rPr>
          <w:color w:val="1A1A1A"/>
          <w:lang w:val="en-US"/>
        </w:rPr>
        <w:t>dentical readings.</w:t>
      </w:r>
    </w:p>
    <w:p w:rsidR="00713943" w:rsidRPr="00562275" w:rsidRDefault="007A5313">
      <w:pPr>
        <w:pStyle w:val="ListParagraph"/>
        <w:numPr>
          <w:ilvl w:val="0"/>
          <w:numId w:val="1"/>
        </w:numPr>
        <w:spacing w:after="100"/>
        <w:rPr>
          <w:lang w:val="en-US"/>
        </w:rPr>
      </w:pPr>
      <w:r w:rsidRPr="00562275">
        <w:rPr>
          <w:color w:val="1A1A1A"/>
          <w:lang w:val="en-US"/>
        </w:rPr>
        <w:t>What holds up: the ratio of vibration energy in the 30–60 Hz band to energy in the 60–100 Hz band.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40"/>
      </w:tblGrid>
      <w:tr w:rsidR="00713943" w:rsidRPr="00562275">
        <w:tblPrEx>
          <w:tblCellMar>
            <w:top w:w="0" w:type="dxa"/>
            <w:bottom w:w="0" w:type="dxa"/>
          </w:tblCellMar>
        </w:tblPrEx>
        <w:trPr>
          <w:cantSplit/>
        </w:trPr>
        <w:tc>
          <w:tcPr>
            <w:tcW w:w="5000" w:type="pct"/>
            <w:tcBorders>
              <w:top w:val="none" w:sz="0" w:space="0" w:color="FFFFFF"/>
              <w:left w:val="none" w:sz="0" w:space="0" w:color="FFFFFF"/>
              <w:bottom w:val="none" w:sz="0" w:space="0" w:color="FFFFFF"/>
              <w:right w:val="none" w:sz="0" w:space="0" w:color="FFFFFF"/>
            </w:tcBorders>
            <w:shd w:val="clear" w:color="auto" w:fill="1C2A44"/>
            <w:tcMar>
              <w:top w:w="220" w:type="dxa"/>
              <w:left w:w="260" w:type="dxa"/>
              <w:bottom w:w="220" w:type="dxa"/>
              <w:right w:w="260" w:type="dxa"/>
            </w:tcMar>
          </w:tcPr>
          <w:p w:rsidR="00713943" w:rsidRPr="00562275" w:rsidRDefault="007A5313">
            <w:pPr>
              <w:jc w:val="center"/>
              <w:rPr>
                <w:lang w:val="en-US"/>
              </w:rPr>
            </w:pPr>
            <w:r w:rsidRPr="00562275">
              <w:rPr>
                <w:rFonts w:ascii="Courier New" w:eastAsia="Courier New" w:hAnsi="Courier New" w:cs="Courier New"/>
                <w:color w:val="E9F0FB"/>
                <w:lang w:val="en-US"/>
              </w:rPr>
              <w:t>ratio  =  (energy in 30–60 Hz band)  /  (energy in 60–100 Hz band)</w:t>
            </w:r>
          </w:p>
        </w:tc>
      </w:tr>
    </w:tbl>
    <w:p w:rsidR="00713943" w:rsidRPr="00562275" w:rsidRDefault="00713943">
      <w:pPr>
        <w:spacing w:after="100"/>
        <w:rPr>
          <w:lang w:val="en-US"/>
        </w:rPr>
      </w:pPr>
    </w:p>
    <w:p w:rsidR="00713943" w:rsidRPr="00562275" w:rsidRDefault="007A5313">
      <w:pPr>
        <w:spacing w:after="200" w:line="276" w:lineRule="auto"/>
        <w:rPr>
          <w:lang w:val="en-US"/>
        </w:rPr>
      </w:pPr>
      <w:r w:rsidRPr="00562275">
        <w:rPr>
          <w:color w:val="1A1A1A"/>
          <w:lang w:val="en-US"/>
        </w:rPr>
        <w:t>A securely tightened joint is more rigidly coupled and puts most of its shake into the faster ~79 Hz component, so this ratio comes out low. A joint that isn't properly secured has more freedom to move: that damps the higher-frequency response and leaves r</w:t>
      </w:r>
      <w:r w:rsidRPr="00562275">
        <w:rPr>
          <w:color w:val="1A1A1A"/>
          <w:lang w:val="en-US"/>
        </w:rPr>
        <w:t>elatively more energy in the slower ~39 Hz component, so the ratio comes out high. Raw loudness and a single peak frequency both failed the test, which is why that bandwidth ratio is what the whole detection system is built on.</w:t>
      </w:r>
    </w:p>
    <w:p w:rsidR="00713943" w:rsidRPr="00562275" w:rsidRDefault="00713943">
      <w:pPr>
        <w:spacing w:after="160"/>
        <w:rPr>
          <w:lang w:val="en-US"/>
        </w:rPr>
      </w:pPr>
    </w:p>
    <w:p w:rsidR="00713943" w:rsidRPr="00562275" w:rsidRDefault="007A5313">
      <w:pPr>
        <w:spacing w:before="240" w:after="120"/>
        <w:rPr>
          <w:lang w:val="en-US"/>
        </w:rPr>
      </w:pPr>
      <w:r w:rsidRPr="00562275">
        <w:rPr>
          <w:rFonts w:ascii="Cambria" w:eastAsia="Cambria" w:hAnsi="Cambria" w:cs="Cambria"/>
          <w:b/>
          <w:bCs/>
          <w:color w:val="13233F"/>
          <w:sz w:val="24"/>
          <w:szCs w:val="24"/>
          <w:lang w:val="en-US"/>
        </w:rPr>
        <w:t xml:space="preserve">4.5 — A mounting fix along </w:t>
      </w:r>
      <w:r w:rsidRPr="00562275">
        <w:rPr>
          <w:rFonts w:ascii="Cambria" w:eastAsia="Cambria" w:hAnsi="Cambria" w:cs="Cambria"/>
          <w:b/>
          <w:bCs/>
          <w:color w:val="13233F"/>
          <w:sz w:val="24"/>
          <w:szCs w:val="24"/>
          <w:lang w:val="en-US"/>
        </w:rPr>
        <w:t>the way</w:t>
      </w:r>
    </w:p>
    <w:p w:rsidR="00713943" w:rsidRPr="00562275" w:rsidRDefault="007A5313">
      <w:pPr>
        <w:spacing w:after="200" w:line="276" w:lineRule="auto"/>
        <w:rPr>
          <w:lang w:val="en-US"/>
        </w:rPr>
      </w:pPr>
      <w:r w:rsidRPr="00562275">
        <w:rPr>
          <w:color w:val="1A1A1A"/>
          <w:lang w:val="en-US"/>
        </w:rPr>
        <w:t>The plywood base itself was shifting slightly under its own vibration, so part of what the sensor picked up was rig movement, not the joint. Clamping the board down on 29 August fixed it, and every reading used in the results below was collected af</w:t>
      </w:r>
      <w:r w:rsidRPr="00562275">
        <w:rPr>
          <w:color w:val="1A1A1A"/>
          <w:lang w:val="en-US"/>
        </w:rPr>
        <w:t>ter that.</w:t>
      </w:r>
    </w:p>
    <w:p w:rsidR="00713943" w:rsidRPr="00562275" w:rsidRDefault="00713943">
      <w:pPr>
        <w:spacing w:after="160"/>
        <w:rPr>
          <w:lang w:val="en-US"/>
        </w:rPr>
      </w:pPr>
    </w:p>
    <w:p w:rsidR="00713943" w:rsidRPr="00562275" w:rsidRDefault="007A5313">
      <w:pPr>
        <w:rPr>
          <w:lang w:val="en-US"/>
        </w:rPr>
      </w:pPr>
      <w:r w:rsidRPr="00562275">
        <w:rPr>
          <w:lang w:val="en-US"/>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40"/>
      </w:tblGrid>
      <w:tr w:rsidR="00713943">
        <w:tblPrEx>
          <w:tblCellMar>
            <w:top w:w="0" w:type="dxa"/>
            <w:bottom w:w="0" w:type="dxa"/>
          </w:tblCellMar>
        </w:tblPrEx>
        <w:trPr>
          <w:cantSplit/>
        </w:trPr>
        <w:tc>
          <w:tcPr>
            <w:tcW w:w="5000" w:type="pct"/>
            <w:tcBorders>
              <w:top w:val="none" w:sz="0" w:space="0" w:color="FFFFFF"/>
              <w:left w:val="none" w:sz="0" w:space="0" w:color="FFFFFF"/>
              <w:bottom w:val="none" w:sz="0" w:space="0" w:color="FFFFFF"/>
              <w:right w:val="none" w:sz="0" w:space="0" w:color="FFFFFF"/>
            </w:tcBorders>
            <w:shd w:val="clear" w:color="auto" w:fill="13233F"/>
            <w:tcMar>
              <w:top w:w="160" w:type="dxa"/>
              <w:left w:w="200" w:type="dxa"/>
              <w:bottom w:w="160" w:type="dxa"/>
              <w:right w:w="200" w:type="dxa"/>
            </w:tcMar>
          </w:tcPr>
          <w:p w:rsidR="00713943" w:rsidRDefault="007A5313">
            <w:r>
              <w:rPr>
                <w:rFonts w:ascii="Cambria" w:eastAsia="Cambria" w:hAnsi="Cambria" w:cs="Cambria"/>
                <w:b/>
                <w:bCs/>
                <w:color w:val="FFFFFF"/>
                <w:sz w:val="26"/>
                <w:szCs w:val="26"/>
              </w:rPr>
              <w:lastRenderedPageBreak/>
              <w:t>05 · OBSERVATION</w:t>
            </w:r>
          </w:p>
        </w:tc>
      </w:tr>
    </w:tbl>
    <w:p w:rsidR="00713943" w:rsidRDefault="00713943">
      <w:pPr>
        <w:spacing w:after="160"/>
      </w:pPr>
    </w:p>
    <w:p w:rsidR="00713943" w:rsidRPr="00562275" w:rsidRDefault="007A5313">
      <w:pPr>
        <w:spacing w:after="200" w:line="276" w:lineRule="auto"/>
        <w:rPr>
          <w:lang w:val="en-US"/>
        </w:rPr>
      </w:pPr>
      <w:r w:rsidRPr="00562275">
        <w:rPr>
          <w:color w:val="1A1A1A"/>
          <w:lang w:val="en-US"/>
        </w:rPr>
        <w:t>Once the board-drift bug was fixed, the controlled dataset came together: 0, 1, 2, 3, and 4 bolts tight, plus a no-fishplate condition and a stationary motor-off baseline, three repeats each.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0"/>
        <w:gridCol w:w="3850"/>
        <w:gridCol w:w="2860"/>
      </w:tblGrid>
      <w:tr w:rsidR="00713943">
        <w:tblPrEx>
          <w:tblCellMar>
            <w:top w:w="0" w:type="dxa"/>
            <w:bottom w:w="0" w:type="dxa"/>
          </w:tblCellMar>
        </w:tblPrEx>
        <w:trPr>
          <w:cantSplit/>
        </w:trPr>
        <w:tc>
          <w:tcPr>
            <w:tcW w:w="3217" w:type="dxa"/>
            <w:shd w:val="clear" w:color="auto" w:fill="13233F"/>
            <w:tcMar>
              <w:top w:w="120" w:type="dxa"/>
              <w:left w:w="140" w:type="dxa"/>
              <w:bottom w:w="120" w:type="dxa"/>
              <w:right w:w="140" w:type="dxa"/>
            </w:tcMar>
            <w:vAlign w:val="center"/>
          </w:tcPr>
          <w:p w:rsidR="00713943" w:rsidRDefault="007A5313">
            <w:proofErr w:type="spellStart"/>
            <w:r>
              <w:rPr>
                <w:b/>
                <w:bCs/>
                <w:color w:val="FFFFFF"/>
                <w:sz w:val="19"/>
                <w:szCs w:val="19"/>
              </w:rPr>
              <w:t>Condition</w:t>
            </w:r>
            <w:proofErr w:type="spellEnd"/>
          </w:p>
        </w:tc>
        <w:tc>
          <w:tcPr>
            <w:tcW w:w="3518" w:type="dxa"/>
            <w:shd w:val="clear" w:color="auto" w:fill="13233F"/>
            <w:tcMar>
              <w:top w:w="120" w:type="dxa"/>
              <w:left w:w="140" w:type="dxa"/>
              <w:bottom w:w="120" w:type="dxa"/>
              <w:right w:w="140" w:type="dxa"/>
            </w:tcMar>
            <w:vAlign w:val="center"/>
          </w:tcPr>
          <w:p w:rsidR="00713943" w:rsidRDefault="007A5313">
            <w:r>
              <w:rPr>
                <w:b/>
                <w:bCs/>
                <w:color w:val="FFFFFF"/>
                <w:sz w:val="19"/>
                <w:szCs w:val="19"/>
              </w:rPr>
              <w:t xml:space="preserve">Ratio </w:t>
            </w:r>
            <w:proofErr w:type="spellStart"/>
            <w:r>
              <w:rPr>
                <w:b/>
                <w:bCs/>
                <w:color w:val="FFFFFF"/>
                <w:sz w:val="19"/>
                <w:szCs w:val="19"/>
              </w:rPr>
              <w:t>range</w:t>
            </w:r>
            <w:proofErr w:type="spellEnd"/>
            <w:r>
              <w:rPr>
                <w:b/>
                <w:bCs/>
                <w:color w:val="FFFFFF"/>
                <w:sz w:val="19"/>
                <w:szCs w:val="19"/>
              </w:rPr>
              <w:t xml:space="preserve"> </w:t>
            </w:r>
            <w:proofErr w:type="spellStart"/>
            <w:r>
              <w:rPr>
                <w:b/>
                <w:bCs/>
                <w:color w:val="FFFFFF"/>
                <w:sz w:val="19"/>
                <w:szCs w:val="19"/>
              </w:rPr>
              <w:t>observed</w:t>
            </w:r>
            <w:proofErr w:type="spellEnd"/>
          </w:p>
        </w:tc>
        <w:tc>
          <w:tcPr>
            <w:tcW w:w="2613" w:type="dxa"/>
            <w:shd w:val="clear" w:color="auto" w:fill="13233F"/>
            <w:tcMar>
              <w:top w:w="120" w:type="dxa"/>
              <w:left w:w="140" w:type="dxa"/>
              <w:bottom w:w="120" w:type="dxa"/>
              <w:right w:w="140" w:type="dxa"/>
            </w:tcMar>
            <w:vAlign w:val="center"/>
          </w:tcPr>
          <w:p w:rsidR="00713943" w:rsidRDefault="007A5313">
            <w:proofErr w:type="spellStart"/>
            <w:r>
              <w:rPr>
                <w:b/>
                <w:bCs/>
                <w:color w:val="FFFFFF"/>
                <w:sz w:val="19"/>
                <w:szCs w:val="19"/>
              </w:rPr>
              <w:t>Verdict</w:t>
            </w:r>
            <w:proofErr w:type="spellEnd"/>
          </w:p>
        </w:tc>
      </w:tr>
      <w:tr w:rsidR="00713943">
        <w:tblPrEx>
          <w:tblCellMar>
            <w:top w:w="0" w:type="dxa"/>
            <w:bottom w:w="0" w:type="dxa"/>
          </w:tblCellMar>
        </w:tblPrEx>
        <w:trPr>
          <w:cantSplit/>
        </w:trPr>
        <w:tc>
          <w:tcPr>
            <w:tcW w:w="3217" w:type="dxa"/>
            <w:shd w:val="clear" w:color="auto" w:fill="FFFFFF"/>
            <w:tcMar>
              <w:top w:w="110" w:type="dxa"/>
              <w:left w:w="140" w:type="dxa"/>
              <w:bottom w:w="110" w:type="dxa"/>
              <w:right w:w="140" w:type="dxa"/>
            </w:tcMar>
            <w:vAlign w:val="center"/>
          </w:tcPr>
          <w:p w:rsidR="00713943" w:rsidRDefault="007A5313">
            <w:r>
              <w:rPr>
                <w:color w:val="1A1A1A"/>
                <w:sz w:val="19"/>
                <w:szCs w:val="19"/>
              </w:rPr>
              <w:t xml:space="preserve">4 </w:t>
            </w:r>
            <w:proofErr w:type="spellStart"/>
            <w:r>
              <w:rPr>
                <w:color w:val="1A1A1A"/>
                <w:sz w:val="19"/>
                <w:szCs w:val="19"/>
              </w:rPr>
              <w:t>bolts</w:t>
            </w:r>
            <w:proofErr w:type="spellEnd"/>
            <w:r>
              <w:rPr>
                <w:color w:val="1A1A1A"/>
                <w:sz w:val="19"/>
                <w:szCs w:val="19"/>
              </w:rPr>
              <w:t xml:space="preserve"> </w:t>
            </w:r>
            <w:proofErr w:type="spellStart"/>
            <w:r>
              <w:rPr>
                <w:color w:val="1A1A1A"/>
                <w:sz w:val="19"/>
                <w:szCs w:val="19"/>
              </w:rPr>
              <w:t>tight</w:t>
            </w:r>
            <w:proofErr w:type="spellEnd"/>
          </w:p>
        </w:tc>
        <w:tc>
          <w:tcPr>
            <w:tcW w:w="3518" w:type="dxa"/>
            <w:shd w:val="clear" w:color="auto" w:fill="FFFFFF"/>
            <w:tcMar>
              <w:top w:w="110" w:type="dxa"/>
              <w:left w:w="140" w:type="dxa"/>
              <w:bottom w:w="110" w:type="dxa"/>
              <w:right w:w="140" w:type="dxa"/>
            </w:tcMar>
            <w:vAlign w:val="center"/>
          </w:tcPr>
          <w:p w:rsidR="00713943" w:rsidRDefault="007A5313">
            <w:r>
              <w:rPr>
                <w:color w:val="1A1A1A"/>
                <w:sz w:val="19"/>
                <w:szCs w:val="19"/>
              </w:rPr>
              <w:t>0.175 – 0.278</w:t>
            </w:r>
          </w:p>
        </w:tc>
        <w:tc>
          <w:tcPr>
            <w:tcW w:w="2613" w:type="dxa"/>
            <w:shd w:val="clear" w:color="auto" w:fill="FFFFFF"/>
            <w:tcMar>
              <w:top w:w="110" w:type="dxa"/>
              <w:left w:w="140" w:type="dxa"/>
              <w:bottom w:w="110" w:type="dxa"/>
              <w:right w:w="140" w:type="dxa"/>
            </w:tcMar>
            <w:vAlign w:val="center"/>
          </w:tcPr>
          <w:p w:rsidR="00713943" w:rsidRDefault="007A5313">
            <w:r>
              <w:rPr>
                <w:color w:val="1A1A1A"/>
                <w:sz w:val="19"/>
                <w:szCs w:val="19"/>
              </w:rPr>
              <w:t>TIGHT</w:t>
            </w:r>
          </w:p>
        </w:tc>
      </w:tr>
      <w:tr w:rsidR="00713943">
        <w:tblPrEx>
          <w:tblCellMar>
            <w:top w:w="0" w:type="dxa"/>
            <w:bottom w:w="0" w:type="dxa"/>
          </w:tblCellMar>
        </w:tblPrEx>
        <w:trPr>
          <w:cantSplit/>
        </w:trPr>
        <w:tc>
          <w:tcPr>
            <w:tcW w:w="3217" w:type="dxa"/>
            <w:shd w:val="clear" w:color="auto" w:fill="F4F6FA"/>
            <w:tcMar>
              <w:top w:w="110" w:type="dxa"/>
              <w:left w:w="140" w:type="dxa"/>
              <w:bottom w:w="110" w:type="dxa"/>
              <w:right w:w="140" w:type="dxa"/>
            </w:tcMar>
            <w:vAlign w:val="center"/>
          </w:tcPr>
          <w:p w:rsidR="00713943" w:rsidRDefault="007A5313">
            <w:r>
              <w:rPr>
                <w:color w:val="1A1A1A"/>
                <w:sz w:val="19"/>
                <w:szCs w:val="19"/>
              </w:rPr>
              <w:t xml:space="preserve">3 </w:t>
            </w:r>
            <w:proofErr w:type="spellStart"/>
            <w:r>
              <w:rPr>
                <w:color w:val="1A1A1A"/>
                <w:sz w:val="19"/>
                <w:szCs w:val="19"/>
              </w:rPr>
              <w:t>bolts</w:t>
            </w:r>
            <w:proofErr w:type="spellEnd"/>
            <w:r>
              <w:rPr>
                <w:color w:val="1A1A1A"/>
                <w:sz w:val="19"/>
                <w:szCs w:val="19"/>
              </w:rPr>
              <w:t xml:space="preserve"> </w:t>
            </w:r>
            <w:proofErr w:type="spellStart"/>
            <w:r>
              <w:rPr>
                <w:color w:val="1A1A1A"/>
                <w:sz w:val="19"/>
                <w:szCs w:val="19"/>
              </w:rPr>
              <w:t>tight</w:t>
            </w:r>
            <w:proofErr w:type="spellEnd"/>
          </w:p>
        </w:tc>
        <w:tc>
          <w:tcPr>
            <w:tcW w:w="3518" w:type="dxa"/>
            <w:shd w:val="clear" w:color="auto" w:fill="F4F6FA"/>
            <w:tcMar>
              <w:top w:w="110" w:type="dxa"/>
              <w:left w:w="140" w:type="dxa"/>
              <w:bottom w:w="110" w:type="dxa"/>
              <w:right w:w="140" w:type="dxa"/>
            </w:tcMar>
            <w:vAlign w:val="center"/>
          </w:tcPr>
          <w:p w:rsidR="00713943" w:rsidRDefault="007A5313">
            <w:r>
              <w:rPr>
                <w:color w:val="1A1A1A"/>
                <w:sz w:val="19"/>
                <w:szCs w:val="19"/>
              </w:rPr>
              <w:t>0.285 – 0.298</w:t>
            </w:r>
          </w:p>
        </w:tc>
        <w:tc>
          <w:tcPr>
            <w:tcW w:w="2613" w:type="dxa"/>
            <w:shd w:val="clear" w:color="auto" w:fill="F4F6FA"/>
            <w:tcMar>
              <w:top w:w="110" w:type="dxa"/>
              <w:left w:w="140" w:type="dxa"/>
              <w:bottom w:w="110" w:type="dxa"/>
              <w:right w:w="140" w:type="dxa"/>
            </w:tcMar>
            <w:vAlign w:val="center"/>
          </w:tcPr>
          <w:p w:rsidR="00713943" w:rsidRDefault="007A5313">
            <w:r>
              <w:rPr>
                <w:color w:val="1A1A1A"/>
                <w:sz w:val="19"/>
                <w:szCs w:val="19"/>
              </w:rPr>
              <w:t>TIGHT</w:t>
            </w:r>
          </w:p>
        </w:tc>
      </w:tr>
      <w:tr w:rsidR="00713943">
        <w:tblPrEx>
          <w:tblCellMar>
            <w:top w:w="0" w:type="dxa"/>
            <w:bottom w:w="0" w:type="dxa"/>
          </w:tblCellMar>
        </w:tblPrEx>
        <w:trPr>
          <w:cantSplit/>
        </w:trPr>
        <w:tc>
          <w:tcPr>
            <w:tcW w:w="3217" w:type="dxa"/>
            <w:shd w:val="clear" w:color="auto" w:fill="FFFFFF"/>
            <w:tcMar>
              <w:top w:w="110" w:type="dxa"/>
              <w:left w:w="140" w:type="dxa"/>
              <w:bottom w:w="110" w:type="dxa"/>
              <w:right w:w="140" w:type="dxa"/>
            </w:tcMar>
            <w:vAlign w:val="center"/>
          </w:tcPr>
          <w:p w:rsidR="00713943" w:rsidRDefault="007A5313">
            <w:r>
              <w:rPr>
                <w:color w:val="1A1A1A"/>
                <w:sz w:val="19"/>
                <w:szCs w:val="19"/>
              </w:rPr>
              <w:t xml:space="preserve">2 </w:t>
            </w:r>
            <w:proofErr w:type="spellStart"/>
            <w:r>
              <w:rPr>
                <w:color w:val="1A1A1A"/>
                <w:sz w:val="19"/>
                <w:szCs w:val="19"/>
              </w:rPr>
              <w:t>bolts</w:t>
            </w:r>
            <w:proofErr w:type="spellEnd"/>
            <w:r>
              <w:rPr>
                <w:color w:val="1A1A1A"/>
                <w:sz w:val="19"/>
                <w:szCs w:val="19"/>
              </w:rPr>
              <w:t xml:space="preserve"> </w:t>
            </w:r>
            <w:proofErr w:type="spellStart"/>
            <w:r>
              <w:rPr>
                <w:color w:val="1A1A1A"/>
                <w:sz w:val="19"/>
                <w:szCs w:val="19"/>
              </w:rPr>
              <w:t>tight</w:t>
            </w:r>
            <w:proofErr w:type="spellEnd"/>
          </w:p>
        </w:tc>
        <w:tc>
          <w:tcPr>
            <w:tcW w:w="3518" w:type="dxa"/>
            <w:shd w:val="clear" w:color="auto" w:fill="FFFFFF"/>
            <w:tcMar>
              <w:top w:w="110" w:type="dxa"/>
              <w:left w:w="140" w:type="dxa"/>
              <w:bottom w:w="110" w:type="dxa"/>
              <w:right w:w="140" w:type="dxa"/>
            </w:tcMar>
            <w:vAlign w:val="center"/>
          </w:tcPr>
          <w:p w:rsidR="00713943" w:rsidRDefault="007A5313">
            <w:r>
              <w:rPr>
                <w:color w:val="1A1A1A"/>
                <w:sz w:val="19"/>
                <w:szCs w:val="19"/>
              </w:rPr>
              <w:t>0.386 – 0.466</w:t>
            </w:r>
          </w:p>
        </w:tc>
        <w:tc>
          <w:tcPr>
            <w:tcW w:w="2613" w:type="dxa"/>
            <w:shd w:val="clear" w:color="auto" w:fill="FFFFFF"/>
            <w:tcMar>
              <w:top w:w="110" w:type="dxa"/>
              <w:left w:w="140" w:type="dxa"/>
              <w:bottom w:w="110" w:type="dxa"/>
              <w:right w:w="140" w:type="dxa"/>
            </w:tcMar>
            <w:vAlign w:val="center"/>
          </w:tcPr>
          <w:p w:rsidR="00713943" w:rsidRDefault="007A5313">
            <w:r>
              <w:rPr>
                <w:color w:val="1A1A1A"/>
                <w:sz w:val="19"/>
                <w:szCs w:val="19"/>
              </w:rPr>
              <w:t>LOOSE</w:t>
            </w:r>
          </w:p>
        </w:tc>
      </w:tr>
      <w:tr w:rsidR="00713943">
        <w:tblPrEx>
          <w:tblCellMar>
            <w:top w:w="0" w:type="dxa"/>
            <w:bottom w:w="0" w:type="dxa"/>
          </w:tblCellMar>
        </w:tblPrEx>
        <w:trPr>
          <w:cantSplit/>
        </w:trPr>
        <w:tc>
          <w:tcPr>
            <w:tcW w:w="3217" w:type="dxa"/>
            <w:shd w:val="clear" w:color="auto" w:fill="F4F6FA"/>
            <w:tcMar>
              <w:top w:w="110" w:type="dxa"/>
              <w:left w:w="140" w:type="dxa"/>
              <w:bottom w:w="110" w:type="dxa"/>
              <w:right w:w="140" w:type="dxa"/>
            </w:tcMar>
            <w:vAlign w:val="center"/>
          </w:tcPr>
          <w:p w:rsidR="00713943" w:rsidRDefault="007A5313">
            <w:r>
              <w:rPr>
                <w:color w:val="1A1A1A"/>
                <w:sz w:val="19"/>
                <w:szCs w:val="19"/>
              </w:rPr>
              <w:t xml:space="preserve">1 </w:t>
            </w:r>
            <w:proofErr w:type="spellStart"/>
            <w:r>
              <w:rPr>
                <w:color w:val="1A1A1A"/>
                <w:sz w:val="19"/>
                <w:szCs w:val="19"/>
              </w:rPr>
              <w:t>bolt</w:t>
            </w:r>
            <w:proofErr w:type="spellEnd"/>
            <w:r>
              <w:rPr>
                <w:color w:val="1A1A1A"/>
                <w:sz w:val="19"/>
                <w:szCs w:val="19"/>
              </w:rPr>
              <w:t xml:space="preserve"> </w:t>
            </w:r>
            <w:proofErr w:type="spellStart"/>
            <w:r>
              <w:rPr>
                <w:color w:val="1A1A1A"/>
                <w:sz w:val="19"/>
                <w:szCs w:val="19"/>
              </w:rPr>
              <w:t>tight</w:t>
            </w:r>
            <w:proofErr w:type="spellEnd"/>
          </w:p>
        </w:tc>
        <w:tc>
          <w:tcPr>
            <w:tcW w:w="3518" w:type="dxa"/>
            <w:shd w:val="clear" w:color="auto" w:fill="F4F6FA"/>
            <w:tcMar>
              <w:top w:w="110" w:type="dxa"/>
              <w:left w:w="140" w:type="dxa"/>
              <w:bottom w:w="110" w:type="dxa"/>
              <w:right w:w="140" w:type="dxa"/>
            </w:tcMar>
            <w:vAlign w:val="center"/>
          </w:tcPr>
          <w:p w:rsidR="00713943" w:rsidRDefault="007A5313">
            <w:r>
              <w:rPr>
                <w:color w:val="1A1A1A"/>
                <w:sz w:val="19"/>
                <w:szCs w:val="19"/>
              </w:rPr>
              <w:t>0.498 – 0.645</w:t>
            </w:r>
          </w:p>
        </w:tc>
        <w:tc>
          <w:tcPr>
            <w:tcW w:w="2613" w:type="dxa"/>
            <w:shd w:val="clear" w:color="auto" w:fill="F4F6FA"/>
            <w:tcMar>
              <w:top w:w="110" w:type="dxa"/>
              <w:left w:w="140" w:type="dxa"/>
              <w:bottom w:w="110" w:type="dxa"/>
              <w:right w:w="140" w:type="dxa"/>
            </w:tcMar>
            <w:vAlign w:val="center"/>
          </w:tcPr>
          <w:p w:rsidR="00713943" w:rsidRDefault="007A5313">
            <w:r>
              <w:rPr>
                <w:color w:val="1A1A1A"/>
                <w:sz w:val="19"/>
                <w:szCs w:val="19"/>
              </w:rPr>
              <w:t>LOOSE</w:t>
            </w:r>
          </w:p>
        </w:tc>
      </w:tr>
      <w:tr w:rsidR="00713943">
        <w:tblPrEx>
          <w:tblCellMar>
            <w:top w:w="0" w:type="dxa"/>
            <w:bottom w:w="0" w:type="dxa"/>
          </w:tblCellMar>
        </w:tblPrEx>
        <w:trPr>
          <w:cantSplit/>
        </w:trPr>
        <w:tc>
          <w:tcPr>
            <w:tcW w:w="3217" w:type="dxa"/>
            <w:shd w:val="clear" w:color="auto" w:fill="FFFFFF"/>
            <w:tcMar>
              <w:top w:w="110" w:type="dxa"/>
              <w:left w:w="140" w:type="dxa"/>
              <w:bottom w:w="110" w:type="dxa"/>
              <w:right w:w="140" w:type="dxa"/>
            </w:tcMar>
            <w:vAlign w:val="center"/>
          </w:tcPr>
          <w:p w:rsidR="00713943" w:rsidRDefault="007A5313">
            <w:r>
              <w:rPr>
                <w:color w:val="1A1A1A"/>
                <w:sz w:val="19"/>
                <w:szCs w:val="19"/>
              </w:rPr>
              <w:t xml:space="preserve">0 </w:t>
            </w:r>
            <w:proofErr w:type="spellStart"/>
            <w:r>
              <w:rPr>
                <w:color w:val="1A1A1A"/>
                <w:sz w:val="19"/>
                <w:szCs w:val="19"/>
              </w:rPr>
              <w:t>bolts</w:t>
            </w:r>
            <w:proofErr w:type="spellEnd"/>
            <w:r>
              <w:rPr>
                <w:color w:val="1A1A1A"/>
                <w:sz w:val="19"/>
                <w:szCs w:val="19"/>
              </w:rPr>
              <w:t xml:space="preserve"> </w:t>
            </w:r>
            <w:proofErr w:type="spellStart"/>
            <w:r>
              <w:rPr>
                <w:color w:val="1A1A1A"/>
                <w:sz w:val="19"/>
                <w:szCs w:val="19"/>
              </w:rPr>
              <w:t>tight</w:t>
            </w:r>
            <w:proofErr w:type="spellEnd"/>
            <w:r>
              <w:rPr>
                <w:color w:val="1A1A1A"/>
                <w:sz w:val="19"/>
                <w:szCs w:val="19"/>
              </w:rPr>
              <w:t xml:space="preserve"> / no </w:t>
            </w:r>
            <w:proofErr w:type="spellStart"/>
            <w:r>
              <w:rPr>
                <w:color w:val="1A1A1A"/>
                <w:sz w:val="19"/>
                <w:szCs w:val="19"/>
              </w:rPr>
              <w:t>fishplate</w:t>
            </w:r>
            <w:proofErr w:type="spellEnd"/>
          </w:p>
        </w:tc>
        <w:tc>
          <w:tcPr>
            <w:tcW w:w="3518" w:type="dxa"/>
            <w:shd w:val="clear" w:color="auto" w:fill="FFFFFF"/>
            <w:tcMar>
              <w:top w:w="110" w:type="dxa"/>
              <w:left w:w="140" w:type="dxa"/>
              <w:bottom w:w="110" w:type="dxa"/>
              <w:right w:w="140" w:type="dxa"/>
            </w:tcMar>
            <w:vAlign w:val="center"/>
          </w:tcPr>
          <w:p w:rsidR="00713943" w:rsidRDefault="007A5313">
            <w:r>
              <w:rPr>
                <w:color w:val="1A1A1A"/>
                <w:sz w:val="19"/>
                <w:szCs w:val="19"/>
              </w:rPr>
              <w:t>1.384 – 5.592</w:t>
            </w:r>
          </w:p>
        </w:tc>
        <w:tc>
          <w:tcPr>
            <w:tcW w:w="2613" w:type="dxa"/>
            <w:shd w:val="clear" w:color="auto" w:fill="FFFFFF"/>
            <w:tcMar>
              <w:top w:w="110" w:type="dxa"/>
              <w:left w:w="140" w:type="dxa"/>
              <w:bottom w:w="110" w:type="dxa"/>
              <w:right w:w="140" w:type="dxa"/>
            </w:tcMar>
            <w:vAlign w:val="center"/>
          </w:tcPr>
          <w:p w:rsidR="00713943" w:rsidRDefault="007A5313">
            <w:r>
              <w:rPr>
                <w:color w:val="1A1A1A"/>
                <w:sz w:val="19"/>
                <w:szCs w:val="19"/>
              </w:rPr>
              <w:t>LOOSE</w:t>
            </w:r>
          </w:p>
        </w:tc>
      </w:tr>
    </w:tbl>
    <w:p w:rsidR="00713943" w:rsidRDefault="00713943">
      <w:pPr>
        <w:spacing w:after="120"/>
      </w:pPr>
    </w:p>
    <w:p w:rsidR="00713943" w:rsidRPr="00562275" w:rsidRDefault="007A5313">
      <w:pPr>
        <w:pStyle w:val="ListParagraph"/>
        <w:numPr>
          <w:ilvl w:val="0"/>
          <w:numId w:val="1"/>
        </w:numPr>
        <w:spacing w:after="100"/>
        <w:rPr>
          <w:lang w:val="en-US"/>
        </w:rPr>
      </w:pPr>
      <w:r w:rsidRPr="00562275">
        <w:rPr>
          <w:color w:val="1A1A1A"/>
          <w:lang w:val="en-US"/>
        </w:rPr>
        <w:t>Every 3–4 bolt (secure) reading scored below 0.30. Every not-secure reading (0–2 bolts, or no fishplate) scored above 0.38 — a clean gap, with the working threshold set at 0.35, in the middle of it.</w:t>
      </w:r>
    </w:p>
    <w:p w:rsidR="00713943" w:rsidRPr="00562275" w:rsidRDefault="007A5313">
      <w:pPr>
        <w:pStyle w:val="ListParagraph"/>
        <w:numPr>
          <w:ilvl w:val="0"/>
          <w:numId w:val="1"/>
        </w:numPr>
        <w:spacing w:after="100"/>
        <w:rPr>
          <w:lang w:val="en-US"/>
        </w:rPr>
      </w:pPr>
      <w:r w:rsidRPr="00562275">
        <w:rPr>
          <w:color w:val="1A1A1A"/>
          <w:lang w:val="en-US"/>
        </w:rPr>
        <w:t xml:space="preserve">Vibrating readings consistently scored well above ~6,000 </w:t>
      </w:r>
      <w:r w:rsidRPr="00562275">
        <w:rPr>
          <w:color w:val="1A1A1A"/>
          <w:lang w:val="en-US"/>
        </w:rPr>
        <w:t>RMS; a stationary, motor-off reading scored around 36 RMS. Three orders of magnitude apart, plenty of room for a simple RMS floor to flag "not enough vibration to judge" before any TIGHT/LOOSE call gets attempted.</w:t>
      </w:r>
    </w:p>
    <w:p w:rsidR="00713943" w:rsidRPr="00562275" w:rsidRDefault="00713943">
      <w:pPr>
        <w:spacing w:after="100"/>
        <w:rPr>
          <w:lang w:val="en-US"/>
        </w:rPr>
      </w:pPr>
    </w:p>
    <w:p w:rsidR="00713943" w:rsidRPr="00562275" w:rsidRDefault="007A5313">
      <w:pPr>
        <w:spacing w:after="200" w:line="276" w:lineRule="auto"/>
        <w:rPr>
          <w:lang w:val="en-US"/>
        </w:rPr>
      </w:pPr>
      <w:r w:rsidRPr="00562275">
        <w:rPr>
          <w:color w:val="1A1A1A"/>
          <w:lang w:val="en-US"/>
        </w:rPr>
        <w:t>The statistical check confirms the separa</w:t>
      </w:r>
      <w:r w:rsidRPr="00562275">
        <w:rPr>
          <w:color w:val="1A1A1A"/>
          <w:lang w:val="en-US"/>
        </w:rPr>
        <w:t>tion is real and group-level, not coincidence, though it's honest about what only three repeats per bolt count can prove: with n = 3 per group, a pairwise Mann-Whitney U test mathematically cannot clear a p-value of 0.1, however separated the groups actual</w:t>
      </w:r>
      <w:r w:rsidRPr="00562275">
        <w:rPr>
          <w:color w:val="1A1A1A"/>
          <w:lang w:val="en-US"/>
        </w:rPr>
        <w:t>ly are — a limit of the sample size, not of the method. The overall pattern makes the stronger case anyway: group means ordered 0 &gt; 1 &gt; 2 &gt; 3–4, with little to no overlap in ranges.</w:t>
      </w:r>
    </w:p>
    <w:p w:rsidR="00713943" w:rsidRPr="00562275" w:rsidRDefault="007A5313">
      <w:pPr>
        <w:spacing w:after="200" w:line="276" w:lineRule="auto"/>
        <w:rPr>
          <w:lang w:val="en-US"/>
        </w:rPr>
      </w:pPr>
      <w:r w:rsidRPr="00562275">
        <w:rPr>
          <w:color w:val="1A1A1A"/>
          <w:lang w:val="en-US"/>
        </w:rPr>
        <w:t>Fine-grained bolt counting — telling 3 tight apart from 4 tight, specifica</w:t>
      </w:r>
      <w:r w:rsidRPr="00562275">
        <w:rPr>
          <w:color w:val="1A1A1A"/>
          <w:lang w:val="en-US"/>
        </w:rPr>
        <w:t>lly — is noticeably less reliable than the binary TIGHT/LOOSE call: the observed ranges for those two states (0.285–0.298 vs. 0.175–0.278) almost overlap, so the classifier reports them together as a combined "3–4 bolts tight" bucket rather than guessing w</w:t>
      </w:r>
      <w:r w:rsidRPr="00562275">
        <w:rPr>
          <w:color w:val="1A1A1A"/>
          <w:lang w:val="en-US"/>
        </w:rPr>
        <w:t>hich one it is.</w:t>
      </w:r>
    </w:p>
    <w:p w:rsidR="00713943" w:rsidRPr="00562275" w:rsidRDefault="00713943">
      <w:pPr>
        <w:spacing w:after="160"/>
        <w:rPr>
          <w:lang w:val="en-US"/>
        </w:rPr>
      </w:pPr>
    </w:p>
    <w:p w:rsidR="00713943" w:rsidRPr="00562275" w:rsidRDefault="007A5313">
      <w:pPr>
        <w:rPr>
          <w:lang w:val="en-US"/>
        </w:rPr>
      </w:pPr>
      <w:r w:rsidRPr="00562275">
        <w:rPr>
          <w:lang w:val="en-US"/>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40"/>
      </w:tblGrid>
      <w:tr w:rsidR="00713943">
        <w:tblPrEx>
          <w:tblCellMar>
            <w:top w:w="0" w:type="dxa"/>
            <w:bottom w:w="0" w:type="dxa"/>
          </w:tblCellMar>
        </w:tblPrEx>
        <w:trPr>
          <w:cantSplit/>
        </w:trPr>
        <w:tc>
          <w:tcPr>
            <w:tcW w:w="5000" w:type="pct"/>
            <w:tcBorders>
              <w:top w:val="none" w:sz="0" w:space="0" w:color="FFFFFF"/>
              <w:left w:val="none" w:sz="0" w:space="0" w:color="FFFFFF"/>
              <w:bottom w:val="none" w:sz="0" w:space="0" w:color="FFFFFF"/>
              <w:right w:val="none" w:sz="0" w:space="0" w:color="FFFFFF"/>
            </w:tcBorders>
            <w:shd w:val="clear" w:color="auto" w:fill="13233F"/>
            <w:tcMar>
              <w:top w:w="160" w:type="dxa"/>
              <w:left w:w="200" w:type="dxa"/>
              <w:bottom w:w="160" w:type="dxa"/>
              <w:right w:w="200" w:type="dxa"/>
            </w:tcMar>
          </w:tcPr>
          <w:p w:rsidR="00713943" w:rsidRDefault="007A5313">
            <w:r>
              <w:rPr>
                <w:rFonts w:ascii="Cambria" w:eastAsia="Cambria" w:hAnsi="Cambria" w:cs="Cambria"/>
                <w:b/>
                <w:bCs/>
                <w:color w:val="FFFFFF"/>
                <w:sz w:val="26"/>
                <w:szCs w:val="26"/>
              </w:rPr>
              <w:lastRenderedPageBreak/>
              <w:t>06 · RESULTS AND CONCLUSION</w:t>
            </w:r>
          </w:p>
        </w:tc>
      </w:tr>
    </w:tbl>
    <w:p w:rsidR="00713943" w:rsidRDefault="00713943">
      <w:pPr>
        <w:spacing w:after="160"/>
      </w:pPr>
    </w:p>
    <w:p w:rsidR="00713943" w:rsidRPr="00562275" w:rsidRDefault="007A5313">
      <w:pPr>
        <w:spacing w:after="200" w:line="276" w:lineRule="auto"/>
        <w:rPr>
          <w:lang w:val="en-US"/>
        </w:rPr>
      </w:pPr>
      <w:r w:rsidRPr="00562275">
        <w:rPr>
          <w:color w:val="1A1A1A"/>
          <w:lang w:val="en-US"/>
        </w:rPr>
        <w:t>The hypothesis holds: the ratio of vibration energy between the 30–60 Hz and 60–100 Hz bands reliably separates securely tightened rail-joint bolts from joints that aren't secure, and the working threshold of 0.35 has correctly classified every reading col</w:t>
      </w:r>
      <w:r w:rsidRPr="00562275">
        <w:rPr>
          <w:color w:val="1A1A1A"/>
          <w:lang w:val="en-US"/>
        </w:rPr>
        <w:t>lected to date, whether run offline on saved captures or live on the sensor's real-time stream. That meets the project's engineering goal: a single instrumented joint, detecting loose fishplate bolts automatically, from vibration alone, live and on demand.</w:t>
      </w:r>
    </w:p>
    <w:p w:rsidR="00713943" w:rsidRPr="00562275" w:rsidRDefault="007A5313">
      <w:pPr>
        <w:spacing w:before="240" w:after="120"/>
        <w:rPr>
          <w:lang w:val="en-US"/>
        </w:rPr>
      </w:pPr>
      <w:r w:rsidRPr="00562275">
        <w:rPr>
          <w:rFonts w:ascii="Cambria" w:eastAsia="Cambria" w:hAnsi="Cambria" w:cs="Cambria"/>
          <w:b/>
          <w:bCs/>
          <w:color w:val="13233F"/>
          <w:sz w:val="24"/>
          <w:szCs w:val="24"/>
          <w:lang w:val="en-US"/>
        </w:rPr>
        <w:t>One open boundary</w:t>
      </w:r>
    </w:p>
    <w:p w:rsidR="00713943" w:rsidRPr="00562275" w:rsidRDefault="007A5313">
      <w:pPr>
        <w:spacing w:after="200" w:line="276" w:lineRule="auto"/>
        <w:rPr>
          <w:lang w:val="en-US"/>
        </w:rPr>
      </w:pPr>
      <w:r w:rsidRPr="00562275">
        <w:rPr>
          <w:color w:val="1A1A1A"/>
          <w:lang w:val="en-US"/>
        </w:rPr>
        <w:t>The 3-vs-4-tight boundary sits closer together than the rest of the scale (0.285–0.298 vs. 0.175–0.278) and would benefit from more repeat readings before it's trusted at that resolution. The binary TIGHT/LOOSE call is the project's core</w:t>
      </w:r>
      <w:r w:rsidRPr="00562275">
        <w:rPr>
          <w:color w:val="1A1A1A"/>
          <w:lang w:val="en-US"/>
        </w:rPr>
        <w:t xml:space="preserve"> result, and it isn't affected.</w:t>
      </w:r>
    </w:p>
    <w:p w:rsidR="00713943" w:rsidRDefault="007A5313">
      <w:pPr>
        <w:spacing w:before="240" w:after="120"/>
      </w:pPr>
      <w:r>
        <w:rPr>
          <w:rFonts w:ascii="Cambria" w:eastAsia="Cambria" w:hAnsi="Cambria" w:cs="Cambria"/>
          <w:b/>
          <w:bCs/>
          <w:color w:val="13233F"/>
          <w:sz w:val="24"/>
          <w:szCs w:val="24"/>
        </w:rPr>
        <w:t>Status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45"/>
        <w:gridCol w:w="5385"/>
      </w:tblGrid>
      <w:tr w:rsidR="00713943">
        <w:tblPrEx>
          <w:tblCellMar>
            <w:top w:w="0" w:type="dxa"/>
            <w:bottom w:w="0" w:type="dxa"/>
          </w:tblCellMar>
        </w:tblPrEx>
        <w:trPr>
          <w:cantSplit/>
        </w:trPr>
        <w:tc>
          <w:tcPr>
            <w:tcW w:w="4428" w:type="dxa"/>
            <w:shd w:val="clear" w:color="auto" w:fill="13233F"/>
            <w:tcMar>
              <w:top w:w="120" w:type="dxa"/>
              <w:left w:w="140" w:type="dxa"/>
              <w:bottom w:w="120" w:type="dxa"/>
              <w:right w:w="140" w:type="dxa"/>
            </w:tcMar>
            <w:vAlign w:val="center"/>
          </w:tcPr>
          <w:p w:rsidR="00713943" w:rsidRDefault="007A5313">
            <w:proofErr w:type="spellStart"/>
            <w:r>
              <w:rPr>
                <w:b/>
                <w:bCs/>
                <w:color w:val="FFFFFF"/>
                <w:sz w:val="19"/>
                <w:szCs w:val="19"/>
              </w:rPr>
              <w:t>Part</w:t>
            </w:r>
            <w:proofErr w:type="spellEnd"/>
          </w:p>
        </w:tc>
        <w:tc>
          <w:tcPr>
            <w:tcW w:w="4921" w:type="dxa"/>
            <w:shd w:val="clear" w:color="auto" w:fill="13233F"/>
            <w:tcMar>
              <w:top w:w="120" w:type="dxa"/>
              <w:left w:w="140" w:type="dxa"/>
              <w:bottom w:w="120" w:type="dxa"/>
              <w:right w:w="140" w:type="dxa"/>
            </w:tcMar>
            <w:vAlign w:val="center"/>
          </w:tcPr>
          <w:p w:rsidR="00713943" w:rsidRDefault="007A5313">
            <w:r>
              <w:rPr>
                <w:b/>
                <w:bCs/>
                <w:color w:val="FFFFFF"/>
                <w:sz w:val="19"/>
                <w:szCs w:val="19"/>
              </w:rPr>
              <w:t>Status</w:t>
            </w:r>
          </w:p>
        </w:tc>
      </w:tr>
      <w:tr w:rsidR="00713943">
        <w:tblPrEx>
          <w:tblCellMar>
            <w:top w:w="0" w:type="dxa"/>
            <w:bottom w:w="0" w:type="dxa"/>
          </w:tblCellMar>
        </w:tblPrEx>
        <w:trPr>
          <w:cantSplit/>
        </w:trPr>
        <w:tc>
          <w:tcPr>
            <w:tcW w:w="4428" w:type="dxa"/>
            <w:shd w:val="clear" w:color="auto" w:fill="FFFFFF"/>
            <w:tcMar>
              <w:top w:w="110" w:type="dxa"/>
              <w:left w:w="140" w:type="dxa"/>
              <w:bottom w:w="110" w:type="dxa"/>
              <w:right w:w="140" w:type="dxa"/>
            </w:tcMar>
            <w:vAlign w:val="center"/>
          </w:tcPr>
          <w:p w:rsidR="00713943" w:rsidRDefault="007A5313">
            <w:r>
              <w:rPr>
                <w:color w:val="1A1A1A"/>
                <w:sz w:val="19"/>
                <w:szCs w:val="19"/>
              </w:rPr>
              <w:t xml:space="preserve">ESP32-S3 </w:t>
            </w:r>
            <w:proofErr w:type="spellStart"/>
            <w:r>
              <w:rPr>
                <w:color w:val="1A1A1A"/>
                <w:sz w:val="19"/>
                <w:szCs w:val="19"/>
              </w:rPr>
              <w:t>controller</w:t>
            </w:r>
            <w:proofErr w:type="spellEnd"/>
          </w:p>
        </w:tc>
        <w:tc>
          <w:tcPr>
            <w:tcW w:w="4921" w:type="dxa"/>
            <w:shd w:val="clear" w:color="auto" w:fill="FFFFFF"/>
            <w:tcMar>
              <w:top w:w="110" w:type="dxa"/>
              <w:left w:w="140" w:type="dxa"/>
              <w:bottom w:w="110" w:type="dxa"/>
              <w:right w:w="140" w:type="dxa"/>
            </w:tcMar>
            <w:vAlign w:val="center"/>
          </w:tcPr>
          <w:p w:rsidR="00713943" w:rsidRDefault="007A5313">
            <w:proofErr w:type="spellStart"/>
            <w:r>
              <w:rPr>
                <w:color w:val="1A1A1A"/>
                <w:sz w:val="19"/>
                <w:szCs w:val="19"/>
              </w:rPr>
              <w:t>Tested</w:t>
            </w:r>
            <w:proofErr w:type="spellEnd"/>
          </w:p>
        </w:tc>
      </w:tr>
      <w:tr w:rsidR="00713943" w:rsidRPr="00562275">
        <w:tblPrEx>
          <w:tblCellMar>
            <w:top w:w="0" w:type="dxa"/>
            <w:bottom w:w="0" w:type="dxa"/>
          </w:tblCellMar>
        </w:tblPrEx>
        <w:trPr>
          <w:cantSplit/>
        </w:trPr>
        <w:tc>
          <w:tcPr>
            <w:tcW w:w="4428" w:type="dxa"/>
            <w:shd w:val="clear" w:color="auto" w:fill="F4F6FA"/>
            <w:tcMar>
              <w:top w:w="110" w:type="dxa"/>
              <w:left w:w="140" w:type="dxa"/>
              <w:bottom w:w="110" w:type="dxa"/>
              <w:right w:w="140" w:type="dxa"/>
            </w:tcMar>
            <w:vAlign w:val="center"/>
          </w:tcPr>
          <w:p w:rsidR="00713943" w:rsidRDefault="007A5313">
            <w:r>
              <w:rPr>
                <w:color w:val="1A1A1A"/>
                <w:sz w:val="19"/>
                <w:szCs w:val="19"/>
              </w:rPr>
              <w:t xml:space="preserve">MPU </w:t>
            </w:r>
            <w:proofErr w:type="spellStart"/>
            <w:r>
              <w:rPr>
                <w:color w:val="1A1A1A"/>
                <w:sz w:val="19"/>
                <w:szCs w:val="19"/>
              </w:rPr>
              <w:t>accelerometer</w:t>
            </w:r>
            <w:proofErr w:type="spellEnd"/>
          </w:p>
        </w:tc>
        <w:tc>
          <w:tcPr>
            <w:tcW w:w="4921" w:type="dxa"/>
            <w:shd w:val="clear" w:color="auto" w:fill="F4F6FA"/>
            <w:tcMar>
              <w:top w:w="110" w:type="dxa"/>
              <w:left w:w="140" w:type="dxa"/>
              <w:bottom w:w="110" w:type="dxa"/>
              <w:right w:w="140" w:type="dxa"/>
            </w:tcMar>
            <w:vAlign w:val="center"/>
          </w:tcPr>
          <w:p w:rsidR="00713943" w:rsidRPr="00562275" w:rsidRDefault="007A5313">
            <w:pPr>
              <w:rPr>
                <w:lang w:val="en-US"/>
              </w:rPr>
            </w:pPr>
            <w:r w:rsidRPr="00562275">
              <w:rPr>
                <w:color w:val="1A1A1A"/>
                <w:sz w:val="19"/>
                <w:szCs w:val="19"/>
                <w:lang w:val="en-US"/>
              </w:rPr>
              <w:t>Tested, sampling verified at 1 kHz</w:t>
            </w:r>
          </w:p>
        </w:tc>
      </w:tr>
      <w:tr w:rsidR="00713943" w:rsidRPr="00562275">
        <w:tblPrEx>
          <w:tblCellMar>
            <w:top w:w="0" w:type="dxa"/>
            <w:bottom w:w="0" w:type="dxa"/>
          </w:tblCellMar>
        </w:tblPrEx>
        <w:trPr>
          <w:cantSplit/>
        </w:trPr>
        <w:tc>
          <w:tcPr>
            <w:tcW w:w="4428" w:type="dxa"/>
            <w:shd w:val="clear" w:color="auto" w:fill="FFFFFF"/>
            <w:tcMar>
              <w:top w:w="110" w:type="dxa"/>
              <w:left w:w="140" w:type="dxa"/>
              <w:bottom w:w="110" w:type="dxa"/>
              <w:right w:w="140" w:type="dxa"/>
            </w:tcMar>
            <w:vAlign w:val="center"/>
          </w:tcPr>
          <w:p w:rsidR="00713943" w:rsidRDefault="007A5313">
            <w:r>
              <w:rPr>
                <w:color w:val="1A1A1A"/>
                <w:sz w:val="19"/>
                <w:szCs w:val="19"/>
              </w:rPr>
              <w:t>Motor + L298N driver</w:t>
            </w:r>
          </w:p>
        </w:tc>
        <w:tc>
          <w:tcPr>
            <w:tcW w:w="4921" w:type="dxa"/>
            <w:shd w:val="clear" w:color="auto" w:fill="FFFFFF"/>
            <w:tcMar>
              <w:top w:w="110" w:type="dxa"/>
              <w:left w:w="140" w:type="dxa"/>
              <w:bottom w:w="110" w:type="dxa"/>
              <w:right w:w="140" w:type="dxa"/>
            </w:tcMar>
            <w:vAlign w:val="center"/>
          </w:tcPr>
          <w:p w:rsidR="00713943" w:rsidRPr="00562275" w:rsidRDefault="007A5313">
            <w:pPr>
              <w:rPr>
                <w:lang w:val="en-US"/>
              </w:rPr>
            </w:pPr>
            <w:r w:rsidRPr="00562275">
              <w:rPr>
                <w:color w:val="1A1A1A"/>
                <w:sz w:val="19"/>
                <w:szCs w:val="19"/>
                <w:lang w:val="en-US"/>
              </w:rPr>
              <w:t>Tested — vibration source confirmed across every capture</w:t>
            </w:r>
          </w:p>
        </w:tc>
      </w:tr>
      <w:tr w:rsidR="00713943" w:rsidRPr="00562275">
        <w:tblPrEx>
          <w:tblCellMar>
            <w:top w:w="0" w:type="dxa"/>
            <w:bottom w:w="0" w:type="dxa"/>
          </w:tblCellMar>
        </w:tblPrEx>
        <w:trPr>
          <w:cantSplit/>
        </w:trPr>
        <w:tc>
          <w:tcPr>
            <w:tcW w:w="4428" w:type="dxa"/>
            <w:shd w:val="clear" w:color="auto" w:fill="F4F6FA"/>
            <w:tcMar>
              <w:top w:w="110" w:type="dxa"/>
              <w:left w:w="140" w:type="dxa"/>
              <w:bottom w:w="110" w:type="dxa"/>
              <w:right w:w="140" w:type="dxa"/>
            </w:tcMar>
            <w:vAlign w:val="center"/>
          </w:tcPr>
          <w:p w:rsidR="00713943" w:rsidRDefault="007A5313">
            <w:r>
              <w:rPr>
                <w:color w:val="1A1A1A"/>
                <w:sz w:val="19"/>
                <w:szCs w:val="19"/>
              </w:rPr>
              <w:t>Natural-</w:t>
            </w:r>
            <w:proofErr w:type="spellStart"/>
            <w:r>
              <w:rPr>
                <w:color w:val="1A1A1A"/>
                <w:sz w:val="19"/>
                <w:szCs w:val="19"/>
              </w:rPr>
              <w:t>frequency</w:t>
            </w:r>
            <w:proofErr w:type="spellEnd"/>
            <w:r>
              <w:rPr>
                <w:color w:val="1A1A1A"/>
                <w:sz w:val="19"/>
                <w:szCs w:val="19"/>
              </w:rPr>
              <w:t xml:space="preserve"> </w:t>
            </w:r>
            <w:proofErr w:type="spellStart"/>
            <w:r>
              <w:rPr>
                <w:color w:val="1A1A1A"/>
                <w:sz w:val="19"/>
                <w:szCs w:val="19"/>
              </w:rPr>
              <w:t>calculation</w:t>
            </w:r>
            <w:proofErr w:type="spellEnd"/>
          </w:p>
        </w:tc>
        <w:tc>
          <w:tcPr>
            <w:tcW w:w="4921" w:type="dxa"/>
            <w:shd w:val="clear" w:color="auto" w:fill="F4F6FA"/>
            <w:tcMar>
              <w:top w:w="110" w:type="dxa"/>
              <w:left w:w="140" w:type="dxa"/>
              <w:bottom w:w="110" w:type="dxa"/>
              <w:right w:w="140" w:type="dxa"/>
            </w:tcMar>
            <w:vAlign w:val="center"/>
          </w:tcPr>
          <w:p w:rsidR="00713943" w:rsidRPr="00562275" w:rsidRDefault="007A5313">
            <w:pPr>
              <w:rPr>
                <w:lang w:val="en-US"/>
              </w:rPr>
            </w:pPr>
            <w:r w:rsidRPr="00562275">
              <w:rPr>
                <w:color w:val="1A1A1A"/>
                <w:sz w:val="19"/>
                <w:szCs w:val="19"/>
                <w:lang w:val="en-US"/>
              </w:rPr>
              <w:t>Done — the result that redirected the whole approach</w:t>
            </w:r>
          </w:p>
        </w:tc>
      </w:tr>
      <w:tr w:rsidR="00713943">
        <w:tblPrEx>
          <w:tblCellMar>
            <w:top w:w="0" w:type="dxa"/>
            <w:bottom w:w="0" w:type="dxa"/>
          </w:tblCellMar>
        </w:tblPrEx>
        <w:trPr>
          <w:cantSplit/>
        </w:trPr>
        <w:tc>
          <w:tcPr>
            <w:tcW w:w="4428" w:type="dxa"/>
            <w:shd w:val="clear" w:color="auto" w:fill="FFFFFF"/>
            <w:tcMar>
              <w:top w:w="110" w:type="dxa"/>
              <w:left w:w="140" w:type="dxa"/>
              <w:bottom w:w="110" w:type="dxa"/>
              <w:right w:w="140" w:type="dxa"/>
            </w:tcMar>
            <w:vAlign w:val="center"/>
          </w:tcPr>
          <w:p w:rsidR="00713943" w:rsidRDefault="007A5313">
            <w:proofErr w:type="spellStart"/>
            <w:r>
              <w:rPr>
                <w:color w:val="1A1A1A"/>
                <w:sz w:val="19"/>
                <w:szCs w:val="19"/>
              </w:rPr>
              <w:t>Board-drift</w:t>
            </w:r>
            <w:proofErr w:type="spellEnd"/>
            <w:r>
              <w:rPr>
                <w:color w:val="1A1A1A"/>
                <w:sz w:val="19"/>
                <w:szCs w:val="19"/>
              </w:rPr>
              <w:t xml:space="preserve"> </w:t>
            </w:r>
            <w:proofErr w:type="spellStart"/>
            <w:r>
              <w:rPr>
                <w:color w:val="1A1A1A"/>
                <w:sz w:val="19"/>
                <w:szCs w:val="19"/>
              </w:rPr>
              <w:t>systematic</w:t>
            </w:r>
            <w:proofErr w:type="spellEnd"/>
            <w:r>
              <w:rPr>
                <w:color w:val="1A1A1A"/>
                <w:sz w:val="19"/>
                <w:szCs w:val="19"/>
              </w:rPr>
              <w:t xml:space="preserve"> error</w:t>
            </w:r>
          </w:p>
        </w:tc>
        <w:tc>
          <w:tcPr>
            <w:tcW w:w="4921" w:type="dxa"/>
            <w:shd w:val="clear" w:color="auto" w:fill="FFFFFF"/>
            <w:tcMar>
              <w:top w:w="110" w:type="dxa"/>
              <w:left w:w="140" w:type="dxa"/>
              <w:bottom w:w="110" w:type="dxa"/>
              <w:right w:w="140" w:type="dxa"/>
            </w:tcMar>
            <w:vAlign w:val="center"/>
          </w:tcPr>
          <w:p w:rsidR="00713943" w:rsidRDefault="007A5313">
            <w:proofErr w:type="spellStart"/>
            <w:r>
              <w:rPr>
                <w:color w:val="1A1A1A"/>
                <w:sz w:val="19"/>
                <w:szCs w:val="19"/>
              </w:rPr>
              <w:t>Found</w:t>
            </w:r>
            <w:proofErr w:type="spellEnd"/>
            <w:r>
              <w:rPr>
                <w:color w:val="1A1A1A"/>
                <w:sz w:val="19"/>
                <w:szCs w:val="19"/>
              </w:rPr>
              <w:t xml:space="preserve"> and </w:t>
            </w:r>
            <w:proofErr w:type="spellStart"/>
            <w:r>
              <w:rPr>
                <w:color w:val="1A1A1A"/>
                <w:sz w:val="19"/>
                <w:szCs w:val="19"/>
              </w:rPr>
              <w:t>fixed</w:t>
            </w:r>
            <w:proofErr w:type="spellEnd"/>
            <w:r>
              <w:rPr>
                <w:color w:val="1A1A1A"/>
                <w:sz w:val="19"/>
                <w:szCs w:val="19"/>
              </w:rPr>
              <w:t xml:space="preserve"> (29 </w:t>
            </w:r>
            <w:proofErr w:type="spellStart"/>
            <w:r>
              <w:rPr>
                <w:color w:val="1A1A1A"/>
                <w:sz w:val="19"/>
                <w:szCs w:val="19"/>
              </w:rPr>
              <w:t>August</w:t>
            </w:r>
            <w:proofErr w:type="spellEnd"/>
            <w:r>
              <w:rPr>
                <w:color w:val="1A1A1A"/>
                <w:sz w:val="19"/>
                <w:szCs w:val="19"/>
              </w:rPr>
              <w:t>)</w:t>
            </w:r>
          </w:p>
        </w:tc>
      </w:tr>
      <w:tr w:rsidR="00713943" w:rsidRPr="00562275">
        <w:tblPrEx>
          <w:tblCellMar>
            <w:top w:w="0" w:type="dxa"/>
            <w:bottom w:w="0" w:type="dxa"/>
          </w:tblCellMar>
        </w:tblPrEx>
        <w:trPr>
          <w:cantSplit/>
        </w:trPr>
        <w:tc>
          <w:tcPr>
            <w:tcW w:w="4428" w:type="dxa"/>
            <w:shd w:val="clear" w:color="auto" w:fill="F4F6FA"/>
            <w:tcMar>
              <w:top w:w="110" w:type="dxa"/>
              <w:left w:w="140" w:type="dxa"/>
              <w:bottom w:w="110" w:type="dxa"/>
              <w:right w:w="140" w:type="dxa"/>
            </w:tcMar>
            <w:vAlign w:val="center"/>
          </w:tcPr>
          <w:p w:rsidR="00713943" w:rsidRDefault="007A5313">
            <w:proofErr w:type="spellStart"/>
            <w:r>
              <w:rPr>
                <w:color w:val="1A1A1A"/>
                <w:sz w:val="19"/>
                <w:szCs w:val="19"/>
              </w:rPr>
              <w:t>Controlled</w:t>
            </w:r>
            <w:proofErr w:type="spellEnd"/>
            <w:r>
              <w:rPr>
                <w:color w:val="1A1A1A"/>
                <w:sz w:val="19"/>
                <w:szCs w:val="19"/>
              </w:rPr>
              <w:t xml:space="preserve"> </w:t>
            </w:r>
            <w:proofErr w:type="spellStart"/>
            <w:r>
              <w:rPr>
                <w:color w:val="1A1A1A"/>
                <w:sz w:val="19"/>
                <w:szCs w:val="19"/>
              </w:rPr>
              <w:t>dataset</w:t>
            </w:r>
            <w:proofErr w:type="spellEnd"/>
          </w:p>
        </w:tc>
        <w:tc>
          <w:tcPr>
            <w:tcW w:w="4921" w:type="dxa"/>
            <w:shd w:val="clear" w:color="auto" w:fill="F4F6FA"/>
            <w:tcMar>
              <w:top w:w="110" w:type="dxa"/>
              <w:left w:w="140" w:type="dxa"/>
              <w:bottom w:w="110" w:type="dxa"/>
              <w:right w:w="140" w:type="dxa"/>
            </w:tcMar>
            <w:vAlign w:val="center"/>
          </w:tcPr>
          <w:p w:rsidR="00713943" w:rsidRPr="00562275" w:rsidRDefault="007A5313">
            <w:pPr>
              <w:rPr>
                <w:lang w:val="en-US"/>
              </w:rPr>
            </w:pPr>
            <w:r w:rsidRPr="00562275">
              <w:rPr>
                <w:color w:val="1A1A1A"/>
                <w:sz w:val="19"/>
                <w:szCs w:val="19"/>
                <w:lang w:val="en-US"/>
              </w:rPr>
              <w:t>Collected: 0–4 bolts tight, no-fishplate, stationary baselines, 3 reps each</w:t>
            </w:r>
          </w:p>
        </w:tc>
      </w:tr>
      <w:tr w:rsidR="00713943" w:rsidRPr="00562275">
        <w:tblPrEx>
          <w:tblCellMar>
            <w:top w:w="0" w:type="dxa"/>
            <w:bottom w:w="0" w:type="dxa"/>
          </w:tblCellMar>
        </w:tblPrEx>
        <w:trPr>
          <w:cantSplit/>
        </w:trPr>
        <w:tc>
          <w:tcPr>
            <w:tcW w:w="4428" w:type="dxa"/>
            <w:shd w:val="clear" w:color="auto" w:fill="FFFFFF"/>
            <w:tcMar>
              <w:top w:w="110" w:type="dxa"/>
              <w:left w:w="140" w:type="dxa"/>
              <w:bottom w:w="110" w:type="dxa"/>
              <w:right w:w="140" w:type="dxa"/>
            </w:tcMar>
            <w:vAlign w:val="center"/>
          </w:tcPr>
          <w:p w:rsidR="00713943" w:rsidRDefault="007A5313">
            <w:r>
              <w:rPr>
                <w:color w:val="1A1A1A"/>
                <w:sz w:val="19"/>
                <w:szCs w:val="19"/>
              </w:rPr>
              <w:t xml:space="preserve">FFT + </w:t>
            </w:r>
            <w:proofErr w:type="spellStart"/>
            <w:r>
              <w:rPr>
                <w:color w:val="1A1A1A"/>
                <w:sz w:val="19"/>
                <w:szCs w:val="19"/>
              </w:rPr>
              <w:t>tight</w:t>
            </w:r>
            <w:proofErr w:type="spellEnd"/>
            <w:r>
              <w:rPr>
                <w:color w:val="1A1A1A"/>
                <w:sz w:val="19"/>
                <w:szCs w:val="19"/>
              </w:rPr>
              <w:t>/</w:t>
            </w:r>
            <w:proofErr w:type="spellStart"/>
            <w:r>
              <w:rPr>
                <w:color w:val="1A1A1A"/>
                <w:sz w:val="19"/>
                <w:szCs w:val="19"/>
              </w:rPr>
              <w:t>loose</w:t>
            </w:r>
            <w:proofErr w:type="spellEnd"/>
            <w:r>
              <w:rPr>
                <w:color w:val="1A1A1A"/>
                <w:sz w:val="19"/>
                <w:szCs w:val="19"/>
              </w:rPr>
              <w:t xml:space="preserve"> </w:t>
            </w:r>
            <w:proofErr w:type="spellStart"/>
            <w:r>
              <w:rPr>
                <w:color w:val="1A1A1A"/>
                <w:sz w:val="19"/>
                <w:szCs w:val="19"/>
              </w:rPr>
              <w:t>analysis</w:t>
            </w:r>
            <w:proofErr w:type="spellEnd"/>
          </w:p>
        </w:tc>
        <w:tc>
          <w:tcPr>
            <w:tcW w:w="4921" w:type="dxa"/>
            <w:shd w:val="clear" w:color="auto" w:fill="FFFFFF"/>
            <w:tcMar>
              <w:top w:w="110" w:type="dxa"/>
              <w:left w:w="140" w:type="dxa"/>
              <w:bottom w:w="110" w:type="dxa"/>
              <w:right w:w="140" w:type="dxa"/>
            </w:tcMar>
            <w:vAlign w:val="center"/>
          </w:tcPr>
          <w:p w:rsidR="00713943" w:rsidRPr="00562275" w:rsidRDefault="007A5313">
            <w:pPr>
              <w:rPr>
                <w:lang w:val="en-US"/>
              </w:rPr>
            </w:pPr>
            <w:r w:rsidRPr="00562275">
              <w:rPr>
                <w:color w:val="1A1A1A"/>
                <w:sz w:val="19"/>
                <w:szCs w:val="19"/>
                <w:lang w:val="en-US"/>
              </w:rPr>
              <w:t>Built and statistically checked against the full dataset</w:t>
            </w:r>
          </w:p>
        </w:tc>
      </w:tr>
      <w:tr w:rsidR="00713943" w:rsidRPr="00562275">
        <w:tblPrEx>
          <w:tblCellMar>
            <w:top w:w="0" w:type="dxa"/>
            <w:bottom w:w="0" w:type="dxa"/>
          </w:tblCellMar>
        </w:tblPrEx>
        <w:trPr>
          <w:cantSplit/>
        </w:trPr>
        <w:tc>
          <w:tcPr>
            <w:tcW w:w="4428" w:type="dxa"/>
            <w:shd w:val="clear" w:color="auto" w:fill="F4F6FA"/>
            <w:tcMar>
              <w:top w:w="110" w:type="dxa"/>
              <w:left w:w="140" w:type="dxa"/>
              <w:bottom w:w="110" w:type="dxa"/>
              <w:right w:w="140" w:type="dxa"/>
            </w:tcMar>
            <w:vAlign w:val="center"/>
          </w:tcPr>
          <w:p w:rsidR="00713943" w:rsidRPr="00562275" w:rsidRDefault="007A5313">
            <w:pPr>
              <w:rPr>
                <w:lang w:val="en-US"/>
              </w:rPr>
            </w:pPr>
            <w:r w:rsidRPr="00562275">
              <w:rPr>
                <w:color w:val="1A1A1A"/>
                <w:sz w:val="19"/>
                <w:szCs w:val="19"/>
                <w:lang w:val="en-US"/>
              </w:rPr>
              <w:t>Fine-grained bolt count (3 vs 4 tight)</w:t>
            </w:r>
          </w:p>
        </w:tc>
        <w:tc>
          <w:tcPr>
            <w:tcW w:w="4921" w:type="dxa"/>
            <w:shd w:val="clear" w:color="auto" w:fill="F4F6FA"/>
            <w:tcMar>
              <w:top w:w="110" w:type="dxa"/>
              <w:left w:w="140" w:type="dxa"/>
              <w:bottom w:w="110" w:type="dxa"/>
              <w:right w:w="140" w:type="dxa"/>
            </w:tcMar>
            <w:vAlign w:val="center"/>
          </w:tcPr>
          <w:p w:rsidR="00713943" w:rsidRPr="00562275" w:rsidRDefault="007A5313">
            <w:pPr>
              <w:rPr>
                <w:lang w:val="en-US"/>
              </w:rPr>
            </w:pPr>
            <w:r w:rsidRPr="00562275">
              <w:rPr>
                <w:color w:val="1A1A1A"/>
                <w:sz w:val="19"/>
                <w:szCs w:val="19"/>
                <w:lang w:val="en-US"/>
              </w:rPr>
              <w:t>Works; resolution close — more repeats would firm it up</w:t>
            </w:r>
          </w:p>
        </w:tc>
      </w:tr>
      <w:tr w:rsidR="00713943">
        <w:tblPrEx>
          <w:tblCellMar>
            <w:top w:w="0" w:type="dxa"/>
            <w:bottom w:w="0" w:type="dxa"/>
          </w:tblCellMar>
        </w:tblPrEx>
        <w:trPr>
          <w:cantSplit/>
        </w:trPr>
        <w:tc>
          <w:tcPr>
            <w:tcW w:w="4428" w:type="dxa"/>
            <w:shd w:val="clear" w:color="auto" w:fill="FFFFFF"/>
            <w:tcMar>
              <w:top w:w="110" w:type="dxa"/>
              <w:left w:w="140" w:type="dxa"/>
              <w:bottom w:w="110" w:type="dxa"/>
              <w:right w:w="140" w:type="dxa"/>
            </w:tcMar>
            <w:vAlign w:val="center"/>
          </w:tcPr>
          <w:p w:rsidR="00713943" w:rsidRDefault="007A5313">
            <w:r>
              <w:rPr>
                <w:color w:val="1A1A1A"/>
                <w:sz w:val="19"/>
                <w:szCs w:val="19"/>
              </w:rPr>
              <w:t xml:space="preserve">Live real-time </w:t>
            </w:r>
            <w:proofErr w:type="spellStart"/>
            <w:r>
              <w:rPr>
                <w:color w:val="1A1A1A"/>
                <w:sz w:val="19"/>
                <w:szCs w:val="19"/>
              </w:rPr>
              <w:t>detection</w:t>
            </w:r>
            <w:proofErr w:type="spellEnd"/>
          </w:p>
        </w:tc>
        <w:tc>
          <w:tcPr>
            <w:tcW w:w="4921" w:type="dxa"/>
            <w:shd w:val="clear" w:color="auto" w:fill="FFFFFF"/>
            <w:tcMar>
              <w:top w:w="110" w:type="dxa"/>
              <w:left w:w="140" w:type="dxa"/>
              <w:bottom w:w="110" w:type="dxa"/>
              <w:right w:w="140" w:type="dxa"/>
            </w:tcMar>
            <w:vAlign w:val="center"/>
          </w:tcPr>
          <w:p w:rsidR="00713943" w:rsidRDefault="007A5313">
            <w:proofErr w:type="spellStart"/>
            <w:r>
              <w:rPr>
                <w:color w:val="1A1A1A"/>
                <w:sz w:val="19"/>
                <w:szCs w:val="19"/>
              </w:rPr>
              <w:t>Built</w:t>
            </w:r>
            <w:proofErr w:type="spellEnd"/>
            <w:r>
              <w:rPr>
                <w:color w:val="1A1A1A"/>
                <w:sz w:val="19"/>
                <w:szCs w:val="19"/>
              </w:rPr>
              <w:t xml:space="preserve"> and </w:t>
            </w:r>
            <w:proofErr w:type="spellStart"/>
            <w:r>
              <w:rPr>
                <w:color w:val="1A1A1A"/>
                <w:sz w:val="19"/>
                <w:szCs w:val="19"/>
              </w:rPr>
              <w:t>working</w:t>
            </w:r>
            <w:proofErr w:type="spellEnd"/>
          </w:p>
        </w:tc>
      </w:tr>
      <w:tr w:rsidR="00713943" w:rsidRPr="00562275">
        <w:tblPrEx>
          <w:tblCellMar>
            <w:top w:w="0" w:type="dxa"/>
            <w:bottom w:w="0" w:type="dxa"/>
          </w:tblCellMar>
        </w:tblPrEx>
        <w:trPr>
          <w:cantSplit/>
        </w:trPr>
        <w:tc>
          <w:tcPr>
            <w:tcW w:w="4428" w:type="dxa"/>
            <w:shd w:val="clear" w:color="auto" w:fill="F4F6FA"/>
            <w:tcMar>
              <w:top w:w="110" w:type="dxa"/>
              <w:left w:w="140" w:type="dxa"/>
              <w:bottom w:w="110" w:type="dxa"/>
              <w:right w:w="140" w:type="dxa"/>
            </w:tcMar>
            <w:vAlign w:val="center"/>
          </w:tcPr>
          <w:p w:rsidR="00713943" w:rsidRPr="00562275" w:rsidRDefault="007A5313">
            <w:pPr>
              <w:rPr>
                <w:lang w:val="en-US"/>
              </w:rPr>
            </w:pPr>
            <w:r w:rsidRPr="00562275">
              <w:rPr>
                <w:color w:val="1A1A1A"/>
                <w:sz w:val="19"/>
                <w:szCs w:val="19"/>
                <w:lang w:val="en-US"/>
              </w:rPr>
              <w:t>HX711 + load cell (over-tightening detection)</w:t>
            </w:r>
          </w:p>
        </w:tc>
        <w:tc>
          <w:tcPr>
            <w:tcW w:w="4921" w:type="dxa"/>
            <w:shd w:val="clear" w:color="auto" w:fill="F4F6FA"/>
            <w:tcMar>
              <w:top w:w="110" w:type="dxa"/>
              <w:left w:w="140" w:type="dxa"/>
              <w:bottom w:w="110" w:type="dxa"/>
              <w:right w:w="140" w:type="dxa"/>
            </w:tcMar>
            <w:vAlign w:val="center"/>
          </w:tcPr>
          <w:p w:rsidR="00713943" w:rsidRPr="00562275" w:rsidRDefault="007A5313">
            <w:pPr>
              <w:rPr>
                <w:lang w:val="en-US"/>
              </w:rPr>
            </w:pPr>
            <w:r w:rsidRPr="00562275">
              <w:rPr>
                <w:color w:val="1A1A1A"/>
                <w:sz w:val="19"/>
                <w:szCs w:val="19"/>
                <w:lang w:val="en-US"/>
              </w:rPr>
              <w:t>Soldered, not yet calibrated — the project's future scope</w:t>
            </w:r>
          </w:p>
        </w:tc>
      </w:tr>
    </w:tbl>
    <w:p w:rsidR="00713943" w:rsidRPr="00562275" w:rsidRDefault="00713943">
      <w:pPr>
        <w:spacing w:after="140"/>
        <w:rPr>
          <w:lang w:val="en-US"/>
        </w:rPr>
      </w:pPr>
    </w:p>
    <w:p w:rsidR="00713943" w:rsidRPr="00562275" w:rsidRDefault="007A5313">
      <w:pPr>
        <w:spacing w:before="240" w:after="120"/>
        <w:rPr>
          <w:lang w:val="en-US"/>
        </w:rPr>
      </w:pPr>
      <w:r w:rsidRPr="00562275">
        <w:rPr>
          <w:rFonts w:ascii="Cambria" w:eastAsia="Cambria" w:hAnsi="Cambria" w:cs="Cambria"/>
          <w:b/>
          <w:bCs/>
          <w:color w:val="13233F"/>
          <w:sz w:val="24"/>
          <w:szCs w:val="24"/>
          <w:lang w:val="en-US"/>
        </w:rPr>
        <w:t>Scope and limits</w:t>
      </w:r>
    </w:p>
    <w:p w:rsidR="00713943" w:rsidRPr="00562275" w:rsidRDefault="007A5313">
      <w:pPr>
        <w:spacing w:after="200" w:line="276" w:lineRule="auto"/>
        <w:rPr>
          <w:lang w:val="en-US"/>
        </w:rPr>
      </w:pPr>
      <w:r w:rsidRPr="00562275">
        <w:rPr>
          <w:color w:val="1A1A1A"/>
          <w:lang w:val="en-US"/>
        </w:rPr>
        <w:t>This stays a bench-scale prototype, validated on one instrumented joint under motor-driven vibration rather than a moving train. Over-tightening detection through the HX711 load cell is wired and soldered; calibrating and testing it is the one piece of the</w:t>
      </w:r>
      <w:r w:rsidRPr="00562275">
        <w:rPr>
          <w:color w:val="1A1A1A"/>
          <w:lang w:val="en-US"/>
        </w:rPr>
        <w:t xml:space="preserve"> original design still open, and the project's future scope.</w:t>
      </w:r>
    </w:p>
    <w:p w:rsidR="00713943" w:rsidRPr="00562275" w:rsidRDefault="00713943">
      <w:pPr>
        <w:spacing w:after="200"/>
        <w:rPr>
          <w:lang w:val="en-US"/>
        </w:rPr>
      </w:pPr>
    </w:p>
    <w:p w:rsidR="00713943" w:rsidRPr="00562275" w:rsidRDefault="007A5313">
      <w:pPr>
        <w:pBdr>
          <w:top w:val="single" w:sz="6" w:space="8" w:color="C9D4E5"/>
        </w:pBdr>
        <w:spacing w:before="200" w:after="120"/>
        <w:rPr>
          <w:lang w:val="en-US"/>
        </w:rPr>
      </w:pPr>
      <w:r w:rsidRPr="00562275">
        <w:rPr>
          <w:rFonts w:ascii="Cambria" w:eastAsia="Cambria" w:hAnsi="Cambria" w:cs="Cambria"/>
          <w:b/>
          <w:bCs/>
          <w:color w:val="13233F"/>
          <w:sz w:val="20"/>
          <w:szCs w:val="20"/>
          <w:lang w:val="en-US"/>
        </w:rPr>
        <w:t>Sources</w:t>
      </w:r>
    </w:p>
    <w:p w:rsidR="00713943" w:rsidRPr="00562275" w:rsidRDefault="007A5313">
      <w:pPr>
        <w:spacing w:after="200" w:line="276" w:lineRule="auto"/>
        <w:rPr>
          <w:lang w:val="en-US"/>
        </w:rPr>
      </w:pPr>
      <w:r w:rsidRPr="00562275">
        <w:rPr>
          <w:color w:val="1A1A1A"/>
          <w:sz w:val="18"/>
          <w:szCs w:val="18"/>
          <w:lang w:val="en-US"/>
        </w:rPr>
        <w:t xml:space="preserve">Comptroller and Auditor General of India, </w:t>
      </w:r>
      <w:r w:rsidRPr="00562275">
        <w:rPr>
          <w:i/>
          <w:iCs/>
          <w:sz w:val="18"/>
          <w:szCs w:val="18"/>
          <w:lang w:val="en-US"/>
        </w:rPr>
        <w:t>Report No. 22 of 2022 — Performance Audit on Derailment in Indian Railways</w:t>
      </w:r>
      <w:r w:rsidRPr="00562275">
        <w:rPr>
          <w:color w:val="1A1A1A"/>
          <w:sz w:val="18"/>
          <w:szCs w:val="18"/>
          <w:lang w:val="en-US"/>
        </w:rPr>
        <w:t>, 2022.</w:t>
      </w:r>
    </w:p>
    <w:p w:rsidR="00713943" w:rsidRPr="00562275" w:rsidRDefault="007A5313">
      <w:pPr>
        <w:spacing w:after="200" w:line="276" w:lineRule="auto"/>
        <w:rPr>
          <w:lang w:val="en-US"/>
        </w:rPr>
      </w:pPr>
      <w:r w:rsidRPr="00562275">
        <w:rPr>
          <w:color w:val="1A1A1A"/>
          <w:sz w:val="18"/>
          <w:szCs w:val="18"/>
          <w:lang w:val="en-US"/>
        </w:rPr>
        <w:t>Junker, G. H., "New Criteria for Self-Loosening of Fasteners U</w:t>
      </w:r>
      <w:r w:rsidRPr="00562275">
        <w:rPr>
          <w:color w:val="1A1A1A"/>
          <w:sz w:val="18"/>
          <w:szCs w:val="18"/>
          <w:lang w:val="en-US"/>
        </w:rPr>
        <w:t xml:space="preserve">nder Vibration," </w:t>
      </w:r>
      <w:r w:rsidRPr="00562275">
        <w:rPr>
          <w:i/>
          <w:iCs/>
          <w:sz w:val="18"/>
          <w:szCs w:val="18"/>
          <w:lang w:val="en-US"/>
        </w:rPr>
        <w:t>SAE Transactions</w:t>
      </w:r>
      <w:r w:rsidRPr="00562275">
        <w:rPr>
          <w:color w:val="1A1A1A"/>
          <w:sz w:val="18"/>
          <w:szCs w:val="18"/>
          <w:lang w:val="en-US"/>
        </w:rPr>
        <w:t>, vol. 78, 1969, pp. 314–335.</w:t>
      </w:r>
    </w:p>
    <w:p w:rsidR="00713943" w:rsidRPr="00562275" w:rsidRDefault="007A5313">
      <w:pPr>
        <w:spacing w:after="200" w:line="276" w:lineRule="auto"/>
        <w:rPr>
          <w:lang w:val="en-US"/>
        </w:rPr>
      </w:pPr>
      <w:r w:rsidRPr="00562275">
        <w:rPr>
          <w:color w:val="1A1A1A"/>
          <w:sz w:val="18"/>
          <w:szCs w:val="18"/>
          <w:lang w:val="en-US"/>
        </w:rPr>
        <w:lastRenderedPageBreak/>
        <w:t>Indian Railways route network figures — official Ministry of Railways annual statistics, 2023–24.</w:t>
      </w:r>
    </w:p>
    <w:p w:rsidR="00713943" w:rsidRPr="00562275" w:rsidRDefault="007A5313">
      <w:pPr>
        <w:spacing w:after="200" w:line="276" w:lineRule="auto"/>
        <w:rPr>
          <w:lang w:val="en-US"/>
        </w:rPr>
      </w:pPr>
      <w:r w:rsidRPr="00562275">
        <w:rPr>
          <w:color w:val="1A1A1A"/>
          <w:sz w:val="18"/>
          <w:szCs w:val="18"/>
          <w:lang w:val="en-US"/>
        </w:rPr>
        <w:t xml:space="preserve">Full source code, capture data, and build documentation: </w:t>
      </w:r>
      <w:hyperlink r:id="rId6" w:history="1">
        <w:r w:rsidRPr="00562275">
          <w:rPr>
            <w:rStyle w:val="Hyperlink"/>
            <w:color w:val="1155CC"/>
            <w:lang w:val="en-US"/>
          </w:rPr>
          <w:t>github.com/MohitSheth10/Rail-Guard</w:t>
        </w:r>
      </w:hyperlink>
    </w:p>
    <w:sectPr w:rsidR="00713943" w:rsidRPr="00562275">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7AD0559"/>
    <w:multiLevelType w:val="hybridMultilevel"/>
    <w:tmpl w:val="A5EE24E0"/>
    <w:lvl w:ilvl="0" w:tplc="1FA441A4">
      <w:start w:val="1"/>
      <w:numFmt w:val="bullet"/>
      <w:lvlText w:val="●"/>
      <w:lvlJc w:val="left"/>
      <w:pPr>
        <w:ind w:left="720" w:hanging="360"/>
      </w:pPr>
    </w:lvl>
    <w:lvl w:ilvl="1" w:tplc="A8D44E1C">
      <w:start w:val="1"/>
      <w:numFmt w:val="bullet"/>
      <w:lvlText w:val="○"/>
      <w:lvlJc w:val="left"/>
      <w:pPr>
        <w:ind w:left="1440" w:hanging="360"/>
      </w:pPr>
    </w:lvl>
    <w:lvl w:ilvl="2" w:tplc="DEC248F2">
      <w:start w:val="1"/>
      <w:numFmt w:val="bullet"/>
      <w:lvlText w:val="■"/>
      <w:lvlJc w:val="left"/>
      <w:pPr>
        <w:ind w:left="2160" w:hanging="360"/>
      </w:pPr>
    </w:lvl>
    <w:lvl w:ilvl="3" w:tplc="F992203A">
      <w:start w:val="1"/>
      <w:numFmt w:val="bullet"/>
      <w:lvlText w:val="●"/>
      <w:lvlJc w:val="left"/>
      <w:pPr>
        <w:ind w:left="2880" w:hanging="360"/>
      </w:pPr>
    </w:lvl>
    <w:lvl w:ilvl="4" w:tplc="D7E03D22">
      <w:start w:val="1"/>
      <w:numFmt w:val="bullet"/>
      <w:lvlText w:val="○"/>
      <w:lvlJc w:val="left"/>
      <w:pPr>
        <w:ind w:left="3600" w:hanging="360"/>
      </w:pPr>
    </w:lvl>
    <w:lvl w:ilvl="5" w:tplc="A104B468">
      <w:start w:val="1"/>
      <w:numFmt w:val="bullet"/>
      <w:lvlText w:val="■"/>
      <w:lvlJc w:val="left"/>
      <w:pPr>
        <w:ind w:left="4320" w:hanging="360"/>
      </w:pPr>
    </w:lvl>
    <w:lvl w:ilvl="6" w:tplc="7B2E0DF4">
      <w:start w:val="1"/>
      <w:numFmt w:val="bullet"/>
      <w:lvlText w:val="●"/>
      <w:lvlJc w:val="left"/>
      <w:pPr>
        <w:ind w:left="5040" w:hanging="360"/>
      </w:pPr>
    </w:lvl>
    <w:lvl w:ilvl="7" w:tplc="B4722FB6">
      <w:start w:val="1"/>
      <w:numFmt w:val="bullet"/>
      <w:lvlText w:val="●"/>
      <w:lvlJc w:val="left"/>
      <w:pPr>
        <w:ind w:left="5760" w:hanging="360"/>
      </w:pPr>
    </w:lvl>
    <w:lvl w:ilvl="8" w:tplc="C232B34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3943"/>
    <w:rsid w:val="00562275"/>
    <w:rsid w:val="00713943"/>
    <w:rsid w:val="007A531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000CA"/>
  <w15:docId w15:val="{5F7C50EC-16D3-4131-8805-6F52AF4CF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ohitSheth10/Rail-Guard" TargetMode="External"/><Relationship Id="rId5" Type="http://schemas.openxmlformats.org/officeDocument/2006/relationships/hyperlink" Target="https://github.com/MohitSheth10/Rail-Guard/blob/main/media/videos/bolt-loosening-vibration-demo.mp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11</Pages>
  <Words>2630</Words>
  <Characters>14465</Characters>
  <Application>Microsoft Office Word</Application>
  <DocSecurity>0</DocSecurity>
  <Lines>120</Lines>
  <Paragraphs>34</Paragraphs>
  <ScaleCrop>false</ScaleCrop>
  <Company/>
  <LinksUpToDate>false</LinksUpToDate>
  <CharactersWithSpaces>17061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Mohit Sheth</cp:lastModifiedBy>
  <cp:revision>3</cp:revision>
  <dcterms:created xsi:type="dcterms:W3CDTF">2026-09-27T05:00:00Z</dcterms:created>
  <dcterms:modified xsi:type="dcterms:W3CDTF">2026-09-27T06:35:00Z</dcterms:modified>
</cp:coreProperties>
</file>