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9A"/>
          <w:sz w:val="24"/>
        </w:rPr>
        <w:t>FRAUDOPS</w:t>
      </w:r>
    </w:p>
    <w:p>
      <w:pPr>
        <w:pStyle w:val="Title"/>
      </w:pPr>
      <w:r>
        <w:t>Database Design &amp; Data Dictionary</w:t>
      </w:r>
    </w:p>
    <w:p>
      <w:pPr>
        <w:jc w:val="left"/>
      </w:pPr>
      <w:r>
        <w:rPr>
          <w:i/>
          <w:color w:val="6B7280"/>
          <w:sz w:val="24"/>
        </w:rPr>
        <w:t>Context-aware autonomous fraud investigation platform</w:t>
      </w:r>
    </w:p>
    <w:p>
      <w:r>
        <w:t>Locked baseline • 30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  <w:vAlign w:val="center"/>
          </w:tcPr>
          <w:p>
            <w:r>
              <w:rPr>
                <w:b/>
                <w:color w:val="163B5C"/>
              </w:rPr>
              <w:t xml:space="preserve">Core principle: </w:t>
            </w:r>
            <w:r>
              <w:t>Detect → Contextualize → Investigate → Connect → Explain → Prioritize → Recommend → Human Review → Learn</w:t>
            </w:r>
          </w:p>
        </w:tc>
      </w:tr>
    </w:tbl>
    <w:p>
      <w:r>
        <w:br w:type="page"/>
      </w:r>
    </w:p>
    <w:p>
      <w:pPr>
        <w:pStyle w:val="Heading1"/>
      </w:pPr>
      <w:r>
        <w:t>1. Database Objective</w:t>
      </w:r>
    </w:p>
    <w:p>
      <w:r>
        <w:t>PostgreSQL is the primary source of truth for transactions, fraud signals, cases, evidence, review actions, merchants, customers, rules, and relationship data. The schema is designed for traceability first: every fraud decision should be explainable after the fact.</w:t>
      </w:r>
    </w:p>
    <w:p>
      <w:pPr>
        <w:pStyle w:val="Heading1"/>
      </w:pPr>
      <w:r>
        <w:t>2. Entity Relationship Overview</w:t>
      </w:r>
    </w:p>
    <w:p>
      <w:pPr>
        <w:pStyle w:val="CodeBlock"/>
        <w:keepLines/>
      </w:pPr>
      <w:r>
        <w:rPr>
          <w:color w:val="22313F"/>
        </w:rPr>
        <w:br/>
        <w:t>USER / REVIEWER</w:t>
        <w:br/>
        <w:t xml:space="preserve">      │</w:t>
        <w:br/>
        <w:t xml:space="preserve">      └─────────────── REVIEW_ACTION ───────────────┐</w:t>
        <w:br/>
        <w:t xml:space="preserve">                                                     │</w:t>
        <w:br/>
        <w:t>CUSTOMER ───&lt; TRANSACTION &gt;─── MERCHANT             │</w:t>
        <w:br/>
        <w:t xml:space="preserve">                  │                                  │</w:t>
        <w:br/>
        <w:t xml:space="preserve">                  ├──&lt; RULE_RESULT &gt;── RULE           │</w:t>
        <w:br/>
        <w:t xml:space="preserve">                  │                                  │</w:t>
        <w:br/>
        <w:t xml:space="preserve">                  └──&lt; FRAUD_CASE &gt;──&lt; EVIDENCE      │</w:t>
        <w:br/>
        <w:t xml:space="preserve">                           │                          │</w:t>
        <w:br/>
        <w:t xml:space="preserve">                           └──&lt; CASE_ENTITY &gt;─────────┘</w:t>
        <w:br/>
        <w:br/>
        <w:t>DEVICE / IP / ACCOUNT / MERCHANT can be linked through CASE_ENTITY</w:t>
        <w:br/>
        <w:t>to support relationship and fraud-network analysis.</w:t>
        <w:br/>
      </w:r>
    </w:p>
    <w:p>
      <w:pPr>
        <w:pStyle w:val="Heading1"/>
      </w:pPr>
      <w:r>
        <w:t>3.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Reviewer/admin identity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name, email, password_hash, role, created_at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Customer profile used for behavioral context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name, email, country, risk_baseline, created_at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merchants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Merchant/business profile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name, category, country, expected_p50, expected_p95, expected_p99, operating_hours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Authoritative source transaction record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customer_id, merchant_id, amount, currency, timestamp, lat, lng, ip_address, device_id, status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Registered rule definitions/configuration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code, name, category, enabled, weight, config_json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rule_results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Per-transaction rule evaluation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transaction_id, rule_id, triggered, score, severity, reason, evidence_json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fraud_cases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Investigation case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primary_transaction_id, risk_score, severity, status, summary, recommendation, created_at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case_entities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Links a case to customers/devices/IPs/merchants/transactions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case_id, entity_type, entity_ref, relation_type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Stored investigation evidence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case_id, source_type, source_ref, title, details_json, created_at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review_actions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Human decisions/audit history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id, case_id, reviewer_id, action, note, created_at</w:t>
            </w:r>
          </w:p>
        </w:tc>
      </w:tr>
    </w:tbl>
    <w:p/>
    <w:p>
      <w:pPr>
        <w:pStyle w:val="Heading1"/>
      </w:pPr>
      <w:r>
        <w:t>4. Transactions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Customer making the transaction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merchant_id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Merchant receiving the transaction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amount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VARCHAR(3)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ISO-style currency code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event time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latitude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longitude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Transaction country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merchant_label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Display-safe merchant name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INET or VARCHAR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Source IP where available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Device reference where available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NORMAL / FLAGGED / REVIEWED / CLEARED / CONFIRMED_FRAUD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Persistence time</w:t>
            </w:r>
          </w:p>
        </w:tc>
      </w:tr>
    </w:tbl>
    <w:p/>
    <w:p>
      <w:pPr>
        <w:pStyle w:val="Heading1"/>
      </w:pPr>
      <w:r>
        <w:t>5. Merchant / Business Profile</w:t>
      </w:r>
    </w:p>
    <w:p>
      <w:r>
        <w:t>Merchant data is essential for contextual amount analysis. It prevents the system from applying a single global amount threshold to every business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fuel_station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Business context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expected_p50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1800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Typical transaction center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expected_p95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6500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High but common range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expected_p99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12000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Rare but plausible range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operating_hours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00:00-23:59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Time-of-day context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daily_volume_baseline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Merchant velocity context</w:t>
            </w:r>
          </w:p>
        </w:tc>
      </w:tr>
    </w:tbl>
    <w:p/>
    <w:p>
      <w:pPr>
        <w:pStyle w:val="Heading1"/>
      </w:pPr>
      <w:r>
        <w:t>6. Rule Data Model</w:t>
      </w:r>
    </w:p>
    <w:p>
      <w:pPr>
        <w:pStyle w:val="CodeBlock"/>
        <w:keepLines/>
      </w:pPr>
      <w:r>
        <w:rPr>
          <w:color w:val="22313F"/>
        </w:rPr>
        <w:br/>
        <w:t>Rule</w:t>
        <w:br/>
        <w:t>- code: "unusual_amount"</w:t>
        <w:br/>
        <w:t>- enabled: true</w:t>
        <w:br/>
        <w:t>- weight: 35</w:t>
        <w:br/>
        <w:t>- config: { "customer_multiplier": 5, "merchant_percentile": 0.99 }</w:t>
        <w:br/>
        <w:br/>
        <w:t>RuleResult</w:t>
        <w:br/>
        <w:t>- transaction_id</w:t>
        <w:br/>
        <w:t>- rule_id</w:t>
        <w:br/>
        <w:t>- triggered</w:t>
        <w:br/>
        <w:t>- score</w:t>
        <w:br/>
        <w:t>- reason</w:t>
        <w:br/>
        <w:t>- evidence_json</w:t>
        <w:br/>
      </w:r>
    </w:p>
    <w:p>
      <w:pPr>
        <w:pStyle w:val="Heading1"/>
      </w:pPr>
      <w:r>
        <w:t>7. Fraud Case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risk_score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Current case risk from stored signals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OPEN / UNDER_REVIEW / CLEARED / CONFIRMED_FRAUD / ESCALATED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Analyst-facing investigation summary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recommendation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Suggested action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Case lifecycle timestamps</w:t>
            </w:r>
          </w:p>
        </w:tc>
      </w:tr>
    </w:tbl>
    <w:p/>
    <w:p>
      <w:pPr>
        <w:pStyle w:val="Heading1"/>
      </w:pPr>
      <w:r>
        <w:t>8. Indexing Strategy</w:t>
      </w:r>
    </w:p>
    <w:p>
      <w:pPr>
        <w:pStyle w:val="ListBullet"/>
        <w:ind w:left="360"/>
      </w:pPr>
      <w:r>
        <w:t>transactions(customer_id, timestamp) for velocity/history queries.</w:t>
      </w:r>
    </w:p>
    <w:p>
      <w:pPr>
        <w:pStyle w:val="ListBullet"/>
        <w:ind w:left="360"/>
      </w:pPr>
      <w:r>
        <w:t>transactions(merchant_id, timestamp) for merchant behavior and merchant velocity.</w:t>
      </w:r>
    </w:p>
    <w:p>
      <w:pPr>
        <w:pStyle w:val="ListBullet"/>
        <w:ind w:left="360"/>
      </w:pPr>
      <w:r>
        <w:t>transactions(timestamp) for time-window queries.</w:t>
      </w:r>
    </w:p>
    <w:p>
      <w:pPr>
        <w:pStyle w:val="ListBullet"/>
        <w:ind w:left="360"/>
      </w:pPr>
      <w:r>
        <w:t>rule_results(transaction_id) for transaction explanations.</w:t>
      </w:r>
    </w:p>
    <w:p>
      <w:pPr>
        <w:pStyle w:val="ListBullet"/>
        <w:ind w:left="360"/>
      </w:pPr>
      <w:r>
        <w:t>fraud_cases(status, severity, created_at) for reviewer queues.</w:t>
      </w:r>
    </w:p>
    <w:p>
      <w:pPr>
        <w:pStyle w:val="ListBullet"/>
        <w:ind w:left="360"/>
      </w:pPr>
      <w:r>
        <w:t>case_entities(case_id, entity_type, entity_ref) for relationship lookups.</w:t>
      </w:r>
    </w:p>
    <w:p>
      <w:pPr>
        <w:pStyle w:val="Heading1"/>
      </w:pPr>
      <w:r>
        <w:t>9. Data Retention &amp; Audit</w:t>
      </w:r>
    </w:p>
    <w:p>
      <w:pPr>
        <w:pStyle w:val="ListBullet"/>
        <w:ind w:left="360"/>
      </w:pPr>
      <w:r>
        <w:t>Never overwrite the original transaction facts.</w:t>
      </w:r>
    </w:p>
    <w:p>
      <w:pPr>
        <w:pStyle w:val="ListBullet"/>
        <w:ind w:left="360"/>
      </w:pPr>
      <w:r>
        <w:t>Store rule results as append-only evaluation records where practical.</w:t>
      </w:r>
    </w:p>
    <w:p>
      <w:pPr>
        <w:pStyle w:val="ListBullet"/>
        <w:ind w:left="360"/>
      </w:pPr>
      <w:r>
        <w:t>Store review actions as a history instead of replacing the previous action.</w:t>
      </w:r>
    </w:p>
    <w:p>
      <w:pPr>
        <w:pStyle w:val="ListBullet"/>
        <w:ind w:left="360"/>
      </w:pPr>
      <w:r>
        <w:t>Keep AI-generated summaries tied to their case/evidence records.</w:t>
      </w:r>
    </w:p>
    <w:p>
      <w:pPr>
        <w:pStyle w:val="ListBullet"/>
        <w:ind w:left="360"/>
      </w:pPr>
      <w:r>
        <w:t>Do not store secrets, raw credentials, or API keys in the database.</w:t>
      </w:r>
    </w:p>
    <w:p>
      <w:pPr>
        <w:pStyle w:val="Heading1"/>
      </w:pPr>
      <w:r>
        <w:t>10. Example Contextual Transaction</w:t>
      </w:r>
    </w:p>
    <w:p>
      <w:pPr>
        <w:pStyle w:val="CodeBlock"/>
        <w:keepLines/>
      </w:pPr>
      <w:r>
        <w:rPr>
          <w:color w:val="22313F"/>
        </w:rPr>
        <w:br/>
        <w:t>Transaction:</w:t>
        <w:br/>
        <w:t xml:space="preserve">  customer: C-1028</w:t>
        <w:br/>
        <w:t xml:space="preserve">  merchant: M-FUEL-019</w:t>
        <w:br/>
        <w:t xml:space="preserve">  category: fuel_station</w:t>
        <w:br/>
        <w:t xml:space="preserve">  amount: INR 1,000,000</w:t>
        <w:br/>
        <w:t xml:space="preserve">  time: 2026-09-30T10:30:00+05:30</w:t>
        <w:br/>
        <w:br/>
        <w:t>Context:</w:t>
        <w:br/>
        <w:t xml:space="preserve">  customer_average: 2,300</w:t>
        <w:br/>
        <w:t xml:space="preserve">  merchant_p95: 6,500</w:t>
        <w:br/>
        <w:t xml:space="preserve">  merchant_p99: 12,000</w:t>
        <w:br/>
        <w:br/>
        <w:t>Interpretation:</w:t>
        <w:br/>
        <w:t xml:space="preserve">  - Amount is far above customer baseline</w:t>
        <w:br/>
        <w:t xml:space="preserve">  - Amount is far above merchant business range</w:t>
        <w:br/>
        <w:t xml:space="preserve">  - Business-context anomaly is strong</w:t>
        <w:br/>
        <w:br/>
        <w:t>Result:</w:t>
        <w:br/>
        <w:t xml:space="preserve">  High/Critical risk signal -&gt; investigation workflow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FraudOps Technical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FraudOps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