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9A"/>
          <w:sz w:val="24"/>
        </w:rPr>
        <w:t>FRAUDOPS</w:t>
      </w:r>
    </w:p>
    <w:p>
      <w:pPr>
        <w:pStyle w:val="Title"/>
      </w:pPr>
      <w:r>
        <w:t>Frontend Specification</w:t>
      </w:r>
    </w:p>
    <w:p>
      <w:pPr>
        <w:jc w:val="left"/>
      </w:pPr>
      <w:r>
        <w:rPr>
          <w:i/>
          <w:color w:val="6B7280"/>
          <w:sz w:val="24"/>
        </w:rPr>
        <w:t>Context-aware autonomous fraud investigation platform</w:t>
      </w:r>
    </w:p>
    <w:p>
      <w:r>
        <w:t>Locked baseline • 30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  <w:vAlign w:val="center"/>
          </w:tcPr>
          <w:p>
            <w:r>
              <w:rPr>
                <w:b/>
                <w:color w:val="163B5C"/>
              </w:rPr>
              <w:t xml:space="preserve">Core principle: </w:t>
            </w:r>
            <w:r>
              <w:t>Detect → Contextualize → Investigate → Connect → Explain → Prioritize → Recommend → Human Review → Learn</w:t>
            </w:r>
          </w:p>
        </w:tc>
      </w:tr>
    </w:tbl>
    <w:p>
      <w:r>
        <w:br w:type="page"/>
      </w:r>
    </w:p>
    <w:p>
      <w:pPr>
        <w:pStyle w:val="Heading1"/>
      </w:pPr>
      <w:r>
        <w:t>1. Frontend Objective</w:t>
      </w:r>
    </w:p>
    <w:p>
      <w:r>
        <w:t>The frontend is an operational fraud-review workspace, not a generic analytics dashboard. The primary job is to reduce the time a reviewer spends finding, understanding, and resolving suspicious activity.</w:t>
      </w:r>
    </w:p>
    <w:p>
      <w:pPr>
        <w:pStyle w:val="Heading1"/>
      </w:pPr>
      <w:r>
        <w:t>2. Frontend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Application framework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Typed components, API contracts and UI state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Build/dev server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Styling and layout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Page routing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SWR or TanStack Query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API data fetching/cache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Vitest + React Testing Library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UI testing</w:t>
            </w:r>
          </w:p>
        </w:tc>
      </w:tr>
    </w:tbl>
    <w:p/>
    <w:p>
      <w:pPr>
        <w:pStyle w:val="Heading1"/>
      </w:pPr>
      <w:r>
        <w:t>3.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Key UI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Authenticate reviewer/admin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Email, password, error state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Command Center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See current fraud operations state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KPIs, critical cases, alert trends, top rules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Flagged 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Browse raw flagged activity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Table, search, filters, severity, status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Case Detail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Investigate a suspicious case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Risk, evidence, related activity, recommendation, actions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Detail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Inspect one transaction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data, rule results, context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Fraud Network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Understand related entities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Nodes/edges for account/device/IP/merchant/transaction relationships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Inspect and manage rule configuration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Rule list, enabled state, threshold/configuration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 Simulation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Test proposed thresholds/rules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Scenario inputs, historical impact, approve/reject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Review History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Audit past decisions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Reviewer, action, timestamp, outcome</w:t>
            </w:r>
          </w:p>
        </w:tc>
      </w:tr>
    </w:tbl>
    <w:p/>
    <w:p>
      <w:pPr>
        <w:pStyle w:val="Heading1"/>
      </w:pPr>
      <w:r>
        <w:t>4. Command Center Layout</w:t>
      </w:r>
    </w:p>
    <w:p>
      <w:pPr>
        <w:pStyle w:val="CodeBlock"/>
        <w:keepLines/>
      </w:pPr>
      <w:r>
        <w:rPr>
          <w:color w:val="22313F"/>
        </w:rPr>
        <w:br/>
        <w:t>┌──────────────────────────────────────────────────────────┐</w:t>
        <w:br/>
        <w:t>│ FRAUDOPS COMMAND CENTER                 Search  User     │</w:t>
        <w:br/>
        <w:t>├──────────────┬──────────────┬──────────────┬─────────────┤</w:t>
        <w:br/>
        <w:t>│ Total Txns   │ Flagged      │ Critical     │ Open Cases  │</w:t>
        <w:br/>
        <w:t>│ 12,450       │ 87           │ 7            │ 12          │</w:t>
        <w:br/>
        <w:t>├──────────────────────────────────────────────────────────┤</w:t>
        <w:br/>
        <w:t>│ CRITICAL CASES                                           │</w:t>
        <w:br/>
        <w:t>│ F-1042  ₹82,000  94/100  Investigation Complete         │</w:t>
        <w:br/>
        <w:t>│ F-1041  ₹41,000  89/100  Review Required                │</w:t>
        <w:br/>
        <w:t>├──────────────────────────────────────────────────────────┤</w:t>
        <w:br/>
        <w:t>│ RECENT SIGNALS      RULE PERFORMANCE      ALERT ACTIVITY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5. Case Detail Experience</w:t>
      </w:r>
    </w:p>
    <w:p>
      <w:pPr>
        <w:pStyle w:val="ListBullet"/>
        <w:ind w:left="360"/>
      </w:pPr>
      <w:r>
        <w:t>Risk score and severity are visible immediately.</w:t>
      </w:r>
    </w:p>
    <w:p>
      <w:pPr>
        <w:pStyle w:val="ListBullet"/>
        <w:ind w:left="360"/>
      </w:pPr>
      <w:r>
        <w:t>The exact rules that triggered are shown with evidence values.</w:t>
      </w:r>
    </w:p>
    <w:p>
      <w:pPr>
        <w:pStyle w:val="ListBullet"/>
        <w:ind w:left="360"/>
      </w:pPr>
      <w:r>
        <w:t>Customer history and merchant/business context are displayed side by side.</w:t>
      </w:r>
    </w:p>
    <w:p>
      <w:pPr>
        <w:pStyle w:val="ListBullet"/>
        <w:ind w:left="360"/>
      </w:pPr>
      <w:r>
        <w:t>Related transactions/entities are grouped into a case.</w:t>
      </w:r>
    </w:p>
    <w:p>
      <w:pPr>
        <w:pStyle w:val="ListBullet"/>
        <w:ind w:left="360"/>
      </w:pPr>
      <w:r>
        <w:t>Investigation timeline shows automated analysis steps.</w:t>
      </w:r>
    </w:p>
    <w:p>
      <w:pPr>
        <w:pStyle w:val="ListBullet"/>
        <w:ind w:left="360"/>
      </w:pPr>
      <w:r>
        <w:t>Agent-generated explanation is displayed as a concise analyst summary.</w:t>
      </w:r>
    </w:p>
    <w:p>
      <w:pPr>
        <w:pStyle w:val="ListBullet"/>
        <w:ind w:left="360"/>
      </w:pPr>
      <w:r>
        <w:t>Recommendation is separated from facts so the reviewer can disagree.</w:t>
      </w:r>
    </w:p>
    <w:p>
      <w:pPr>
        <w:pStyle w:val="ListBullet"/>
        <w:ind w:left="360"/>
      </w:pPr>
      <w:r>
        <w:t>Clear / Confirm Fraud / Escalate actions are prominent and auditable.</w:t>
      </w:r>
    </w:p>
    <w:p>
      <w:pPr>
        <w:pStyle w:val="Heading1"/>
      </w:pPr>
      <w:r>
        <w:t>6. Frontend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Source of Truth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Server state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Transactions, cases, rules, review status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FastAPI/PostgreSQL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Session state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Current user/role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JWT/session storage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View state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Filters, sort, open modal, selected case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 state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Form state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Rule configuration, review note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 form state</w:t>
            </w:r>
          </w:p>
        </w:tc>
      </w:tr>
    </w:tbl>
    <w:p/>
    <w:p>
      <w:pPr>
        <w:pStyle w:val="Heading1"/>
      </w:pPr>
      <w:r>
        <w:t>7. Frontend API Consumption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Endpoint Group</w:t>
            </w:r>
          </w:p>
        </w:tc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/api/auth/*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Login / session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/api/transactions/*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Transaction list/detail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/api/cases/*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Case queue, case detail,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/api/rules/*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Rule management/simulation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/api/dashboard/*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KPIs and operational summaries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/api/network/*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Fraud relationship graph</w:t>
            </w:r>
          </w:p>
        </w:tc>
      </w:tr>
    </w:tbl>
    <w:p/>
    <w:p>
      <w:pPr>
        <w:pStyle w:val="Heading1"/>
      </w:pPr>
      <w:r>
        <w:t>8. UX Rules</w:t>
      </w:r>
    </w:p>
    <w:p>
      <w:pPr>
        <w:pStyle w:val="ListBullet"/>
        <w:ind w:left="360"/>
      </w:pPr>
      <w:r>
        <w:t>A reviewer must understand why a case is high-risk without opening multiple pages.</w:t>
      </w:r>
    </w:p>
    <w:p>
      <w:pPr>
        <w:pStyle w:val="ListBullet"/>
        <w:ind w:left="360"/>
      </w:pPr>
      <w:r>
        <w:t>Facts, evidence and AI recommendations must be visually distinguishable.</w:t>
      </w:r>
    </w:p>
    <w:p>
      <w:pPr>
        <w:pStyle w:val="ListBullet"/>
        <w:ind w:left="360"/>
      </w:pPr>
      <w:r>
        <w:t>Critical cases should be easy to identify but not visually noisy.</w:t>
      </w:r>
    </w:p>
    <w:p>
      <w:pPr>
        <w:pStyle w:val="ListBullet"/>
        <w:ind w:left="360"/>
      </w:pPr>
      <w:r>
        <w:t>Every automated recommendation must have an explanation or evidence link.</w:t>
      </w:r>
    </w:p>
    <w:p>
      <w:pPr>
        <w:pStyle w:val="ListBullet"/>
        <w:ind w:left="360"/>
      </w:pPr>
      <w:r>
        <w:t>Destructive or high-impact actions require explicit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FraudOps Technical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FraudOps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