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rFonts w:ascii="Adobe Garamond Pro" w:cs="Adobe Garamond Pro" w:hAnsi="Adobe Garamond Pro" w:eastAsia="Adobe Garamond Pro"/>
          <w:b w:val="1"/>
          <w:bCs w:val="1"/>
          <w:sz w:val="24"/>
          <w:szCs w:val="24"/>
        </w:rPr>
      </w:pPr>
    </w:p>
    <w:p>
      <w:pPr>
        <w:pStyle w:val="Body"/>
        <w:jc w:val="left"/>
        <w:rPr>
          <w:rFonts w:ascii="Adobe Garamond Pro" w:cs="Adobe Garamond Pro" w:hAnsi="Adobe Garamond Pro" w:eastAsia="Adobe Garamond Pro"/>
          <w:b w:val="1"/>
          <w:bCs w:val="1"/>
          <w:sz w:val="24"/>
          <w:szCs w:val="24"/>
        </w:rPr>
      </w:pPr>
    </w:p>
    <w:p>
      <w:pPr>
        <w:pStyle w:val="Body"/>
        <w:jc w:val="left"/>
        <w:rPr>
          <w:rFonts w:ascii="Adobe Garamond Pro" w:cs="Adobe Garamond Pro" w:hAnsi="Adobe Garamond Pro" w:eastAsia="Adobe Garamond Pro"/>
          <w:b w:val="1"/>
          <w:bCs w:val="1"/>
          <w:sz w:val="24"/>
          <w:szCs w:val="24"/>
        </w:rPr>
      </w:pPr>
      <w:r>
        <w:rPr>
          <w:rFonts w:ascii="Adobe Garamond Pro"/>
          <w:b w:val="1"/>
          <w:bCs w:val="1"/>
          <w:sz w:val="24"/>
          <w:szCs w:val="24"/>
          <w:rtl w:val="0"/>
          <w:lang w:val="en-US"/>
        </w:rPr>
        <w:t>New York University</w:t>
      </w:r>
    </w:p>
    <w:p>
      <w:pPr>
        <w:pStyle w:val="Body"/>
        <w:jc w:val="left"/>
        <w:rPr>
          <w:rFonts w:ascii="Adobe Garamond Pro" w:cs="Adobe Garamond Pro" w:hAnsi="Adobe Garamond Pro" w:eastAsia="Adobe Garamond Pro"/>
          <w:b w:val="1"/>
          <w:bCs w:val="1"/>
          <w:sz w:val="24"/>
          <w:szCs w:val="24"/>
        </w:rPr>
      </w:pPr>
      <w:r>
        <w:rPr>
          <w:rFonts w:ascii="Adobe Garamond Pro"/>
          <w:b w:val="1"/>
          <w:bCs w:val="1"/>
          <w:sz w:val="24"/>
          <w:szCs w:val="24"/>
          <w:rtl w:val="0"/>
          <w:lang w:val="en-US"/>
        </w:rPr>
        <w:t>Center for Urban Science + Progress</w:t>
      </w:r>
    </w:p>
    <w:p>
      <w:pPr>
        <w:pStyle w:val="Body"/>
        <w:jc w:val="left"/>
        <w:rPr>
          <w:rFonts w:ascii="Adobe Garamond Pro" w:cs="Adobe Garamond Pro" w:hAnsi="Adobe Garamond Pro" w:eastAsia="Adobe Garamond Pro"/>
          <w:b w:val="1"/>
          <w:bCs w:val="1"/>
          <w:sz w:val="24"/>
          <w:szCs w:val="24"/>
        </w:rPr>
      </w:pPr>
    </w:p>
    <w:p>
      <w:pPr>
        <w:pStyle w:val="Body"/>
        <w:jc w:val="left"/>
        <w:rPr>
          <w:rFonts w:ascii="Adobe Garamond Pro" w:cs="Adobe Garamond Pro" w:hAnsi="Adobe Garamond Pro" w:eastAsia="Adobe Garamond Pro"/>
          <w:b w:val="1"/>
          <w:bCs w:val="1"/>
          <w:sz w:val="24"/>
          <w:szCs w:val="24"/>
        </w:rPr>
      </w:pPr>
      <w:r>
        <w:rPr>
          <w:rFonts w:ascii="Adobe Garamond Pro"/>
          <w:b w:val="1"/>
          <w:bCs w:val="1"/>
          <w:sz w:val="24"/>
          <w:szCs w:val="24"/>
          <w:rtl w:val="0"/>
          <w:lang w:val="en-US"/>
        </w:rPr>
        <w:t>Rapid Prototyping of Urban Sensors:</w:t>
      </w:r>
    </w:p>
    <w:p>
      <w:pPr>
        <w:pStyle w:val="Body"/>
        <w:jc w:val="left"/>
        <w:rPr>
          <w:rFonts w:ascii="Adobe Garamond Pro" w:cs="Adobe Garamond Pro" w:hAnsi="Adobe Garamond Pro" w:eastAsia="Adobe Garamond Pro"/>
          <w:b w:val="1"/>
          <w:bCs w:val="1"/>
          <w:sz w:val="24"/>
          <w:szCs w:val="24"/>
        </w:rPr>
      </w:pPr>
      <w:r>
        <w:rPr>
          <w:rFonts w:ascii="Adobe Garamond Pro"/>
          <w:b w:val="1"/>
          <w:bCs w:val="1"/>
          <w:sz w:val="24"/>
          <w:szCs w:val="24"/>
          <w:rtl w:val="0"/>
          <w:lang w:val="en-US"/>
        </w:rPr>
        <w:t>Bottom-up techniques for building and deploying sensors</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CUSP-GX-XXXX</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Summer 2015</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Thursdays, 17:30-20:00</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Location: TBD</w:t>
      </w:r>
    </w:p>
    <w:p>
      <w:pPr>
        <w:pStyle w:val="Body"/>
        <w:jc w:val="left"/>
        <w:rPr>
          <w:rFonts w:ascii="Adobe Garamond Pro" w:cs="Adobe Garamond Pro" w:hAnsi="Adobe Garamond Pro" w:eastAsia="Adobe Garamond Pro"/>
          <w:b w:val="1"/>
          <w:bCs w:val="1"/>
          <w:sz w:val="24"/>
          <w:szCs w:val="24"/>
        </w:rPr>
      </w:pPr>
    </w:p>
    <w:p>
      <w:pPr>
        <w:pStyle w:val="Body"/>
        <w:jc w:val="left"/>
        <w:rPr>
          <w:rFonts w:ascii="Adobe Garamond Pro" w:cs="Adobe Garamond Pro" w:hAnsi="Adobe Garamond Pro" w:eastAsia="Adobe Garamond Pro"/>
          <w:sz w:val="24"/>
          <w:szCs w:val="24"/>
        </w:rPr>
      </w:pPr>
      <w:r>
        <w:rPr>
          <w:rFonts w:ascii="Adobe Garamond Pro"/>
          <w:b w:val="1"/>
          <w:bCs w:val="1"/>
          <w:sz w:val="24"/>
          <w:szCs w:val="24"/>
          <w:rtl w:val="0"/>
          <w:lang w:val="en-US"/>
        </w:rPr>
        <w:t>Instructor:</w:t>
      </w:r>
      <w:r>
        <w:rPr>
          <w:rFonts w:ascii="Adobe Garamond Pro"/>
          <w:sz w:val="24"/>
          <w:szCs w:val="24"/>
          <w:rtl w:val="0"/>
          <w:lang w:val="en-US"/>
        </w:rPr>
        <w:t xml:space="preserve"> Nicholas Johnson, Ph.D Candidate, nicholas.johnson@nyu.edu</w:t>
      </w:r>
    </w:p>
    <w:p>
      <w:pPr>
        <w:pStyle w:val="Body"/>
        <w:jc w:val="left"/>
        <w:rPr>
          <w:rFonts w:ascii="Adobe Garamond Pro" w:cs="Adobe Garamond Pro" w:hAnsi="Adobe Garamond Pro" w:eastAsia="Adobe Garamond Pro"/>
          <w:b w:val="1"/>
          <w:bCs w:val="1"/>
          <w:sz w:val="24"/>
          <w:szCs w:val="24"/>
        </w:rPr>
      </w:pPr>
      <w:r>
        <w:rPr>
          <w:rFonts w:ascii="Adobe Garamond Pro"/>
          <w:b w:val="1"/>
          <w:bCs w:val="1"/>
          <w:sz w:val="24"/>
          <w:szCs w:val="24"/>
          <w:rtl w:val="0"/>
          <w:lang w:val="en-US"/>
        </w:rPr>
        <w:t xml:space="preserve">Teaching Assistant: </w:t>
      </w:r>
      <w:r>
        <w:rPr>
          <w:rFonts w:ascii="Adobe Garamond Pro"/>
          <w:b w:val="0"/>
          <w:bCs w:val="0"/>
          <w:sz w:val="24"/>
          <w:szCs w:val="24"/>
          <w:rtl w:val="0"/>
          <w:lang w:val="en-US"/>
        </w:rPr>
        <w:t>Mohit Sanjay Sharma, CUSP Assistant Research Scientist, mohit.sharma@nyu.edu</w:t>
      </w:r>
    </w:p>
    <w:p>
      <w:pPr>
        <w:pStyle w:val="Body"/>
        <w:jc w:val="left"/>
        <w:rPr>
          <w:rFonts w:ascii="Adobe Garamond Pro" w:cs="Adobe Garamond Pro" w:hAnsi="Adobe Garamond Pro" w:eastAsia="Adobe Garamond Pro"/>
          <w:sz w:val="24"/>
          <w:szCs w:val="24"/>
        </w:rPr>
      </w:pPr>
      <w:r>
        <w:rPr>
          <w:rFonts w:ascii="Adobe Garamond Pro"/>
          <w:b w:val="1"/>
          <w:bCs w:val="1"/>
          <w:sz w:val="24"/>
          <w:szCs w:val="24"/>
          <w:rtl w:val="0"/>
          <w:lang w:val="en-US"/>
        </w:rPr>
        <w:t>Office Hours:</w:t>
      </w:r>
      <w:r>
        <w:rPr>
          <w:rFonts w:ascii="Adobe Garamond Pro"/>
          <w:sz w:val="24"/>
          <w:szCs w:val="24"/>
          <w:rtl w:val="0"/>
          <w:lang w:val="en-US"/>
        </w:rPr>
        <w:t xml:space="preserve"> TBD</w:t>
      </w:r>
    </w:p>
    <w:p>
      <w:pPr>
        <w:pStyle w:val="Body"/>
        <w:jc w:val="left"/>
        <w:rPr>
          <w:rFonts w:ascii="Adobe Garamond Pro" w:cs="Adobe Garamond Pro" w:hAnsi="Adobe Garamond Pro" w:eastAsia="Adobe Garamond Pro"/>
          <w:b w:val="1"/>
          <w:bCs w:val="1"/>
          <w:sz w:val="24"/>
          <w:szCs w:val="24"/>
          <w:u w:val="single"/>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Prerequisites</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 xml:space="preserve">Graduate standing in CUSP.  Non-CUSP students by permission from CUSP Program Director.  This course is discouraged for student who have taken the </w:t>
      </w:r>
      <w:r>
        <w:rPr>
          <w:rFonts w:hAnsi="Adobe Garamond Pro" w:hint="default"/>
          <w:sz w:val="24"/>
          <w:szCs w:val="24"/>
          <w:rtl w:val="0"/>
          <w:lang w:val="en-US"/>
        </w:rPr>
        <w:t>“</w:t>
      </w:r>
      <w:r>
        <w:rPr>
          <w:rFonts w:ascii="Adobe Garamond Pro"/>
          <w:i w:val="1"/>
          <w:iCs w:val="1"/>
          <w:sz w:val="24"/>
          <w:szCs w:val="24"/>
          <w:rtl w:val="0"/>
          <w:lang w:val="en-US"/>
        </w:rPr>
        <w:t>Quantified Self About Town</w:t>
      </w:r>
      <w:r>
        <w:rPr>
          <w:rFonts w:hAnsi="Adobe Garamond Pro" w:hint="default"/>
          <w:sz w:val="24"/>
          <w:szCs w:val="24"/>
          <w:rtl w:val="0"/>
          <w:lang w:val="en-US"/>
        </w:rPr>
        <w:t xml:space="preserve">” </w:t>
      </w:r>
      <w:r>
        <w:rPr>
          <w:rFonts w:ascii="Adobe Garamond Pro"/>
          <w:sz w:val="24"/>
          <w:szCs w:val="24"/>
          <w:rtl w:val="0"/>
          <w:lang w:val="en-US"/>
        </w:rPr>
        <w:t>course at NYU ITP.</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Course Description</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Urban science revolves around using data to explore and answer questions about cities. Often this data is available through a variety of sources and is easily obtainable. In some cases, however, the necessary data may not exist and the need for building and deploying sensors becomes necessary. Simultaneously, the recent onset of new low-cost technologies, the ubiquitous use of wifi and cellular communication and a drive for smart and sustainable cities have opened the possibility for rapid prototyping and deploying of sensors in urban spaces. Given this context, what can we learn about cities from the deployment of sensors and how can we leverage these technologies to better understand a city's infrastructure, environment and people?</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 xml:space="preserve">This course will introduce the fundamentals of prototyping sensors and the techniques and considerations for deployment in urban spaces. Through the course students will learn the basics of electricity, programming </w:t>
      </w:r>
      <w:r>
        <w:rPr>
          <w:rFonts w:ascii="Adobe Garamond Pro"/>
          <w:sz w:val="24"/>
          <w:szCs w:val="24"/>
          <w:rtl w:val="0"/>
          <w:lang w:val="en-US"/>
        </w:rPr>
        <w:t>micro-controllers</w:t>
      </w:r>
      <w:r>
        <w:rPr>
          <w:rFonts w:ascii="Adobe Garamond Pro"/>
          <w:sz w:val="24"/>
          <w:szCs w:val="24"/>
          <w:rtl w:val="0"/>
          <w:lang w:val="en-US"/>
        </w:rPr>
        <w:t>, reading analog/digital inputs and wireless data transmission. Students will be challenged to not only explore sensor integration and data collection but to also think more broadly on how deploying sensors can help quantify and understand an urban issues.</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Course Objectives</w:t>
      </w:r>
    </w:p>
    <w:p>
      <w:pPr>
        <w:pStyle w:val="Body"/>
        <w:numPr>
          <w:ilvl w:val="0"/>
          <w:numId w:val="2"/>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Understand how to convert digital/analog signals into data, understand what those signals actually represent and understand</w:t>
      </w:r>
      <w:r>
        <w:rPr>
          <w:rFonts w:ascii="Adobe Garamond Pro"/>
          <w:sz w:val="24"/>
          <w:szCs w:val="24"/>
          <w:rtl w:val="0"/>
          <w:lang w:val="en-US"/>
        </w:rPr>
        <w:t xml:space="preserve"> </w:t>
      </w:r>
      <w:r>
        <w:rPr>
          <w:rFonts w:ascii="Adobe Garamond Pro"/>
          <w:sz w:val="24"/>
          <w:szCs w:val="24"/>
          <w:rtl w:val="0"/>
          <w:lang w:val="en-US"/>
        </w:rPr>
        <w:t xml:space="preserve">the considerations needed for deployment (data storage, transmission, power etc..) </w:t>
      </w:r>
    </w:p>
    <w:p>
      <w:pPr>
        <w:pStyle w:val="Body"/>
        <w:numPr>
          <w:ilvl w:val="0"/>
          <w:numId w:val="3"/>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Understand the role and potential role for</w:t>
      </w:r>
      <w:r>
        <w:rPr>
          <w:rFonts w:ascii="Adobe Garamond Pro"/>
          <w:sz w:val="24"/>
          <w:szCs w:val="24"/>
          <w:rtl w:val="0"/>
          <w:lang w:val="en-US"/>
        </w:rPr>
        <w:t xml:space="preserve"> </w:t>
      </w:r>
      <w:r>
        <w:rPr>
          <w:rFonts w:ascii="Adobe Garamond Pro"/>
          <w:sz w:val="24"/>
          <w:szCs w:val="24"/>
          <w:rtl w:val="0"/>
          <w:lang w:val="en-US"/>
        </w:rPr>
        <w:t>deploying sensors in urban areas</w:t>
      </w:r>
    </w:p>
    <w:p>
      <w:pPr>
        <w:pStyle w:val="Body"/>
        <w:numPr>
          <w:ilvl w:val="0"/>
          <w:numId w:val="4"/>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A</w:t>
      </w:r>
      <w:r>
        <w:rPr>
          <w:rFonts w:ascii="Adobe Garamond Pro"/>
          <w:sz w:val="24"/>
          <w:szCs w:val="24"/>
          <w:rtl w:val="0"/>
          <w:lang w:val="en-US"/>
        </w:rPr>
        <w:t>bility to quickly build and deploy a sensor to measure some phenomenon</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Required Text</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Will distribute prior to class.</w:t>
      </w:r>
    </w:p>
    <w:p>
      <w:pPr>
        <w:pStyle w:val="Body"/>
        <w:jc w:val="left"/>
        <w:rPr>
          <w:rFonts w:ascii="Adobe Garamond Pro" w:cs="Adobe Garamond Pro" w:hAnsi="Adobe Garamond Pro" w:eastAsia="Adobe Garamond Pro"/>
          <w:b w:val="1"/>
          <w:bCs w:val="1"/>
          <w:sz w:val="24"/>
          <w:szCs w:val="24"/>
          <w:u w:val="single"/>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Recommended/Suggested Readings</w:t>
      </w:r>
    </w:p>
    <w:p>
      <w:pPr>
        <w:pStyle w:val="Body"/>
        <w:numPr>
          <w:ilvl w:val="0"/>
          <w:numId w:val="5"/>
        </w:numPr>
        <w:tabs>
          <w:tab w:val="num" w:pos="262"/>
          <w:tab w:val="clear" w:pos="0"/>
        </w:tabs>
        <w:ind w:left="262" w:hanging="262"/>
        <w:jc w:val="left"/>
        <w:rPr>
          <w:rFonts w:ascii="Adobe Garamond Pro" w:cs="Adobe Garamond Pro" w:hAnsi="Adobe Garamond Pro" w:eastAsia="Adobe Garamond Pro"/>
          <w:position w:val="4"/>
          <w:sz w:val="29"/>
          <w:szCs w:val="29"/>
        </w:rPr>
      </w:pPr>
      <w:r>
        <w:rPr>
          <w:rFonts w:ascii="Adobe Garamond Pro"/>
          <w:i w:val="1"/>
          <w:iCs w:val="1"/>
          <w:sz w:val="24"/>
          <w:szCs w:val="24"/>
          <w:rtl w:val="0"/>
          <w:lang w:val="en-US"/>
        </w:rPr>
        <w:t>Physical Computing: Sensing and Controlling the Physical World with Computers</w:t>
      </w:r>
      <w:r>
        <w:rPr>
          <w:rFonts w:ascii="Adobe Garamond Pro"/>
          <w:sz w:val="24"/>
          <w:szCs w:val="24"/>
          <w:rtl w:val="0"/>
        </w:rPr>
        <w:t>, Dan O</w:t>
      </w:r>
      <w:r>
        <w:rPr>
          <w:rFonts w:hAnsi="Adobe Garamond Pro" w:hint="default"/>
          <w:sz w:val="24"/>
          <w:szCs w:val="24"/>
          <w:rtl w:val="0"/>
          <w:lang w:val="fr-FR"/>
        </w:rPr>
        <w:t>’</w:t>
      </w:r>
      <w:r>
        <w:rPr>
          <w:rFonts w:ascii="Adobe Garamond Pro"/>
          <w:sz w:val="24"/>
          <w:szCs w:val="24"/>
          <w:rtl w:val="0"/>
          <w:lang w:val="nl-NL"/>
        </w:rPr>
        <w:t xml:space="preserve">Sullivan and Tom Igoe </w:t>
      </w:r>
      <w:r>
        <w:rPr>
          <w:rFonts w:hAnsi="Adobe Garamond Pro" w:hint="default"/>
          <w:sz w:val="24"/>
          <w:szCs w:val="24"/>
          <w:rtl w:val="0"/>
        </w:rPr>
        <w:t>©</w:t>
      </w:r>
      <w:r>
        <w:rPr>
          <w:rFonts w:ascii="Adobe Garamond Pro"/>
          <w:sz w:val="24"/>
          <w:szCs w:val="24"/>
          <w:rtl w:val="0"/>
          <w:lang w:val="en-US"/>
        </w:rPr>
        <w:t>2004, Thomson Course Technology PTR; ISBN: 159200346X</w:t>
      </w:r>
    </w:p>
    <w:p>
      <w:pPr>
        <w:pStyle w:val="Body"/>
        <w:numPr>
          <w:ilvl w:val="0"/>
          <w:numId w:val="6"/>
        </w:numPr>
        <w:tabs>
          <w:tab w:val="num" w:pos="262"/>
          <w:tab w:val="clear" w:pos="0"/>
        </w:tabs>
        <w:ind w:left="262" w:hanging="262"/>
        <w:jc w:val="left"/>
        <w:rPr>
          <w:rFonts w:ascii="Adobe Garamond Pro" w:cs="Adobe Garamond Pro" w:hAnsi="Adobe Garamond Pro" w:eastAsia="Adobe Garamond Pro"/>
          <w:position w:val="4"/>
          <w:sz w:val="29"/>
          <w:szCs w:val="29"/>
        </w:rPr>
      </w:pPr>
      <w:r>
        <w:rPr>
          <w:rFonts w:ascii="Adobe Garamond Pro"/>
          <w:i w:val="1"/>
          <w:iCs w:val="1"/>
          <w:sz w:val="24"/>
          <w:szCs w:val="24"/>
          <w:rtl w:val="0"/>
          <w:lang w:val="en-US"/>
        </w:rPr>
        <w:t>Make: Sensor</w:t>
      </w:r>
      <w:r>
        <w:rPr>
          <w:rFonts w:ascii="Adobe Garamond Pro"/>
          <w:sz w:val="24"/>
          <w:szCs w:val="24"/>
          <w:rtl w:val="0"/>
          <w:lang w:val="en-US"/>
        </w:rPr>
        <w:t xml:space="preserve">, Tero Karvinen, Kimmo Karvinen &amp; Ville Valtokari </w:t>
      </w:r>
      <w:r>
        <w:rPr>
          <w:rFonts w:hAnsi="Adobe Garamond Pro" w:hint="default"/>
          <w:sz w:val="24"/>
          <w:szCs w:val="24"/>
          <w:rtl w:val="0"/>
        </w:rPr>
        <w:t>©</w:t>
      </w:r>
      <w:r>
        <w:rPr>
          <w:rFonts w:ascii="Adobe Garamond Pro"/>
          <w:sz w:val="24"/>
          <w:szCs w:val="24"/>
          <w:rtl w:val="0"/>
        </w:rPr>
        <w:t>20</w:t>
      </w:r>
      <w:r>
        <w:rPr>
          <w:rFonts w:ascii="Adobe Garamond Pro"/>
          <w:sz w:val="24"/>
          <w:szCs w:val="24"/>
          <w:rtl w:val="0"/>
          <w:lang w:val="en-US"/>
        </w:rPr>
        <w:t>14, Maker Media Inc</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Course Requirements</w:t>
      </w:r>
    </w:p>
    <w:p>
      <w:pPr>
        <w:pStyle w:val="Body"/>
        <w:numPr>
          <w:ilvl w:val="0"/>
          <w:numId w:val="7"/>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 xml:space="preserve">Weekly assignments and reading </w:t>
      </w:r>
    </w:p>
    <w:p>
      <w:pPr>
        <w:pStyle w:val="Body"/>
        <w:numPr>
          <w:ilvl w:val="0"/>
          <w:numId w:val="8"/>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Midterm/Final Term Projects</w:t>
      </w:r>
    </w:p>
    <w:p>
      <w:pPr>
        <w:pStyle w:val="Body"/>
        <w:numPr>
          <w:ilvl w:val="0"/>
          <w:numId w:val="9"/>
        </w:numPr>
        <w:ind w:left="262"/>
        <w:jc w:val="left"/>
        <w:rPr>
          <w:rFonts w:ascii="Adobe Garamond Pro" w:cs="Adobe Garamond Pro" w:hAnsi="Adobe Garamond Pro" w:eastAsia="Adobe Garamond Pro"/>
          <w:position w:val="4"/>
          <w:sz w:val="29"/>
          <w:szCs w:val="29"/>
        </w:rPr>
      </w:pPr>
      <w:r>
        <w:rPr>
          <w:rFonts w:ascii="Adobe Garamond Pro"/>
          <w:sz w:val="24"/>
          <w:szCs w:val="24"/>
          <w:rtl w:val="0"/>
          <w:lang w:val="en-US"/>
        </w:rPr>
        <w:t>Attendance and participation in discussions</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Course Materials</w:t>
      </w:r>
    </w:p>
    <w:p>
      <w:pPr>
        <w:pStyle w:val="Body"/>
        <w:jc w:val="left"/>
        <w:rPr>
          <w:rFonts w:ascii="Adobe Garamond Pro" w:cs="Adobe Garamond Pro" w:hAnsi="Adobe Garamond Pro" w:eastAsia="Adobe Garamond Pro"/>
          <w:sz w:val="24"/>
          <w:szCs w:val="24"/>
        </w:rPr>
      </w:pPr>
      <w:r>
        <w:rPr>
          <w:rFonts w:ascii="Adobe Garamond Pro"/>
          <w:sz w:val="24"/>
          <w:szCs w:val="24"/>
          <w:rtl w:val="0"/>
          <w:lang w:val="en-US"/>
        </w:rPr>
        <w:t xml:space="preserve">Students are required to have their own Arduino.  The </w:t>
      </w:r>
      <w:r>
        <w:rPr>
          <w:rFonts w:ascii="Adobe Garamond Pro"/>
          <w:i w:val="1"/>
          <w:iCs w:val="1"/>
          <w:sz w:val="24"/>
          <w:szCs w:val="24"/>
          <w:rtl w:val="0"/>
          <w:lang w:val="en-US"/>
        </w:rPr>
        <w:t xml:space="preserve">Budget Pack for Arduino </w:t>
      </w:r>
      <w:r>
        <w:rPr>
          <w:rFonts w:ascii="Adobe Garamond Pro"/>
          <w:sz w:val="24"/>
          <w:szCs w:val="24"/>
          <w:rtl w:val="0"/>
          <w:lang w:val="en-US"/>
        </w:rPr>
        <w:t xml:space="preserve">is recommended and available from </w:t>
      </w:r>
      <w:hyperlink r:id="rId4" w:history="1">
        <w:r>
          <w:rPr>
            <w:rStyle w:val="Hyperlink.0"/>
            <w:rFonts w:ascii="Adobe Garamond Pro"/>
            <w:sz w:val="24"/>
            <w:szCs w:val="24"/>
            <w:rtl w:val="0"/>
            <w:lang w:val="en-US"/>
          </w:rPr>
          <w:t>adafruit.com</w:t>
        </w:r>
      </w:hyperlink>
      <w:r>
        <w:rPr>
          <w:rFonts w:ascii="Adobe Garamond Pro"/>
          <w:sz w:val="24"/>
          <w:szCs w:val="24"/>
          <w:rtl w:val="0"/>
          <w:lang w:val="en-US"/>
        </w:rPr>
        <w:t xml:space="preserve"> though students may opt for other kits.</w:t>
      </w:r>
    </w:p>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b w:val="1"/>
          <w:bCs w:val="1"/>
          <w:sz w:val="24"/>
          <w:szCs w:val="24"/>
          <w:u w:val="single"/>
        </w:rPr>
      </w:pPr>
      <w:r>
        <w:rPr>
          <w:rFonts w:ascii="Adobe Garamond Pro"/>
          <w:b w:val="1"/>
          <w:bCs w:val="1"/>
          <w:sz w:val="24"/>
          <w:szCs w:val="24"/>
          <w:u w:val="single"/>
          <w:rtl w:val="0"/>
          <w:lang w:val="en-US"/>
        </w:rPr>
        <w:t>Grading</w:t>
      </w:r>
    </w:p>
    <w:tbl>
      <w:tblPr>
        <w:tblW w:w="6261"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30"/>
        <w:gridCol w:w="3131"/>
      </w:tblGrid>
      <w:tr>
        <w:tblPrEx>
          <w:shd w:val="clear" w:color="auto" w:fill="auto"/>
        </w:tblPrEx>
        <w:trPr>
          <w:trHeight w:val="266" w:hRule="atLeast"/>
        </w:trPr>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Weekly assignments and labs</w:t>
            </w:r>
          </w:p>
        </w:tc>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r>
      <w:tr>
        <w:tblPrEx>
          <w:shd w:val="clear" w:color="auto" w:fill="auto"/>
        </w:tblPrEx>
        <w:trPr>
          <w:trHeight w:val="266" w:hRule="atLeast"/>
        </w:trPr>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Participation and attendance</w:t>
            </w:r>
          </w:p>
        </w:tc>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r>
      <w:tr>
        <w:tblPrEx>
          <w:shd w:val="clear" w:color="auto" w:fill="auto"/>
        </w:tblPrEx>
        <w:trPr>
          <w:trHeight w:val="266" w:hRule="atLeast"/>
        </w:trPr>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Midterm project</w:t>
            </w:r>
          </w:p>
        </w:tc>
        <w:tc>
          <w:tcPr>
            <w:tcW w:type="dxa" w:w="31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w:t>
            </w:r>
          </w:p>
        </w:tc>
      </w:tr>
      <w:tr>
        <w:tblPrEx>
          <w:shd w:val="clear" w:color="auto" w:fill="auto"/>
        </w:tblPrEx>
        <w:trPr>
          <w:trHeight w:val="266" w:hRule="atLeast"/>
        </w:trPr>
        <w:tc>
          <w:tcPr>
            <w:tcW w:type="dxa" w:w="313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Final project</w:t>
            </w:r>
          </w:p>
        </w:tc>
        <w:tc>
          <w:tcPr>
            <w:tcW w:type="dxa" w:w="313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r>
      <w:tr>
        <w:tblPrEx>
          <w:shd w:val="clear" w:color="auto" w:fill="auto"/>
        </w:tblPrEx>
        <w:trPr>
          <w:trHeight w:val="266" w:hRule="atLeast"/>
        </w:trPr>
        <w:tc>
          <w:tcPr>
            <w:tcW w:type="dxa" w:w="313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313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100%</w:t>
            </w:r>
          </w:p>
        </w:tc>
      </w:tr>
    </w:tbl>
    <w:p>
      <w:pPr>
        <w:pStyle w:val="Body"/>
        <w:jc w:val="left"/>
        <w:rPr>
          <w:rFonts w:ascii="Adobe Garamond Pro" w:cs="Adobe Garamond Pro" w:hAnsi="Adobe Garamond Pro" w:eastAsia="Adobe Garamond Pro"/>
          <w:sz w:val="24"/>
          <w:szCs w:val="24"/>
        </w:rPr>
      </w:pPr>
    </w:p>
    <w:p>
      <w:pPr>
        <w:pStyle w:val="Body"/>
        <w:jc w:val="left"/>
        <w:rPr>
          <w:rFonts w:ascii="Adobe Garamond Pro" w:cs="Adobe Garamond Pro" w:hAnsi="Adobe Garamond Pro" w:eastAsia="Adobe Garamond Pro"/>
          <w:sz w:val="24"/>
          <w:szCs w:val="24"/>
        </w:rPr>
      </w:pPr>
    </w:p>
    <w:p>
      <w:pPr>
        <w:pStyle w:val="Body"/>
        <w:bidi w:val="0"/>
        <w:ind w:left="0" w:right="0" w:firstLine="0"/>
        <w:jc w:val="left"/>
        <w:rPr>
          <w:rFonts w:ascii="Garamond" w:cs="Garamond" w:hAnsi="Garamond" w:eastAsia="Garamond"/>
          <w:b w:val="1"/>
          <w:bCs w:val="1"/>
          <w:sz w:val="24"/>
          <w:szCs w:val="24"/>
          <w:u w:val="single" w:color="000000"/>
          <w:rtl w:val="0"/>
        </w:rPr>
      </w:pPr>
      <w:r>
        <w:rPr>
          <w:rFonts w:ascii="Garamond" w:cs="Cambria" w:hAnsi="Cambria" w:eastAsia="Cambria"/>
          <w:b w:val="1"/>
          <w:bCs w:val="1"/>
          <w:sz w:val="24"/>
          <w:szCs w:val="24"/>
          <w:u w:val="single" w:color="000000"/>
          <w:rtl w:val="0"/>
        </w:rPr>
        <w:t>NYU Classes</w:t>
      </w:r>
    </w:p>
    <w:p>
      <w:pPr>
        <w:pStyle w:val="Body"/>
        <w:bidi w:val="0"/>
        <w:ind w:left="0" w:right="0" w:firstLine="0"/>
        <w:jc w:val="left"/>
        <w:rPr>
          <w:rFonts w:ascii="Garamond" w:cs="Garamond" w:hAnsi="Garamond" w:eastAsia="Garamond"/>
          <w:color w:val="000000"/>
          <w:sz w:val="24"/>
          <w:szCs w:val="24"/>
          <w:u w:color="000000"/>
          <w:rtl w:val="0"/>
        </w:rPr>
      </w:pPr>
      <w:r>
        <w:rPr>
          <w:rFonts w:ascii="Garamond" w:cs="Cambria" w:hAnsi="Cambria" w:eastAsia="Cambria"/>
          <w:color w:val="000000"/>
          <w:sz w:val="24"/>
          <w:szCs w:val="24"/>
          <w:u w:color="000000"/>
          <w:rtl w:val="0"/>
          <w:lang w:val="en-US"/>
        </w:rPr>
        <w:t>You must have access to the NYU Classes site (</w:t>
      </w:r>
      <w:hyperlink r:id="rId5" w:history="1">
        <w:r>
          <w:rPr>
            <w:rStyle w:val="Hyperlink.1"/>
            <w:rFonts w:ascii="Garamond" w:cs="Cambria" w:hAnsi="Cambria" w:eastAsia="Cambria"/>
            <w:color w:val="0000ff"/>
            <w:sz w:val="24"/>
            <w:szCs w:val="24"/>
            <w:u w:color="0000ff"/>
            <w:rtl w:val="0"/>
          </w:rPr>
          <w:t>http://classes.nyu.edu/</w:t>
        </w:r>
      </w:hyperlink>
      <w:r>
        <w:rPr>
          <w:rFonts w:ascii="Garamond" w:cs="Cambria" w:hAnsi="Cambria" w:eastAsia="Cambria"/>
          <w:color w:val="000000"/>
          <w:sz w:val="24"/>
          <w:szCs w:val="24"/>
          <w:u w:color="000000"/>
          <w:rtl w:val="0"/>
          <w:lang w:val="en-US"/>
        </w:rPr>
        <w:t xml:space="preserve">). All announcements and class-related documents (supplemental and suggested readings, discussion questions, etc.) will be posted there. </w:t>
      </w: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color w:val="000000"/>
          <w:sz w:val="24"/>
          <w:szCs w:val="24"/>
          <w:u w:color="000000"/>
          <w:rtl w:val="0"/>
        </w:rPr>
      </w:pPr>
      <w:r>
        <w:rPr>
          <w:rFonts w:ascii="Garamond" w:cs="Cambria" w:hAnsi="Cambria" w:eastAsia="Cambria"/>
          <w:color w:val="000000"/>
          <w:sz w:val="24"/>
          <w:szCs w:val="24"/>
          <w:u w:color="000000"/>
          <w:rtl w:val="0"/>
          <w:lang w:val="en-US"/>
        </w:rPr>
        <w:t xml:space="preserve">Some class announcements will be distributed via NYU e-mail. Thus, it is important that you actively use your NYU e-mail account, or have appropriate forwarding set up on NYU Home (https://home.nyu.edu/). </w:t>
      </w: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b w:val="1"/>
          <w:bCs w:val="1"/>
          <w:sz w:val="24"/>
          <w:szCs w:val="24"/>
          <w:u w:val="single" w:color="000000"/>
          <w:rtl w:val="0"/>
        </w:rPr>
      </w:pPr>
      <w:r>
        <w:rPr>
          <w:rFonts w:ascii="Garamond" w:cs="Cambria" w:hAnsi="Cambria" w:eastAsia="Cambria"/>
          <w:b w:val="1"/>
          <w:bCs w:val="1"/>
          <w:sz w:val="24"/>
          <w:szCs w:val="24"/>
          <w:u w:val="single" w:color="000000"/>
          <w:rtl w:val="0"/>
          <w:lang w:val="en-US"/>
        </w:rPr>
        <w:t>Statement of Academic Integrity</w:t>
      </w:r>
    </w:p>
    <w:p>
      <w:pPr>
        <w:pStyle w:val="Body"/>
        <w:bidi w:val="0"/>
        <w:ind w:left="0" w:right="0" w:firstLine="0"/>
        <w:jc w:val="left"/>
        <w:rPr>
          <w:rFonts w:ascii="Garamond" w:cs="Garamond" w:hAnsi="Garamond" w:eastAsia="Garamond"/>
          <w:color w:val="000000"/>
          <w:sz w:val="24"/>
          <w:szCs w:val="24"/>
          <w:u w:color="000000"/>
          <w:rtl w:val="0"/>
        </w:rPr>
      </w:pPr>
      <w:r>
        <w:rPr>
          <w:rFonts w:ascii="Garamond" w:cs="Cambria" w:hAnsi="Cambria" w:eastAsia="Cambria"/>
          <w:color w:val="000000"/>
          <w:sz w:val="24"/>
          <w:szCs w:val="24"/>
          <w:u w:color="000000"/>
          <w:rtl w:val="0"/>
          <w:lang w:val="en-US"/>
        </w:rPr>
        <w:t>NYU CUSP values both open inquiry and academic integrity. Students graduate programs are expected to follow standards of excellence set forth by New York University. Such standards include respect, honesty, and responsibility. The program does not tolerate violations to academic integrity including:</w:t>
      </w:r>
    </w:p>
    <w:p>
      <w:pPr>
        <w:pStyle w:val="Body"/>
        <w:bidi w:val="0"/>
        <w:ind w:left="0" w:right="0" w:firstLine="0"/>
        <w:jc w:val="left"/>
        <w:rPr>
          <w:rFonts w:ascii="Garamond" w:cs="Garamond" w:hAnsi="Garamond" w:eastAsia="Garamond"/>
          <w:color w:val="000000"/>
          <w:sz w:val="24"/>
          <w:szCs w:val="24"/>
          <w:u w:color="000000"/>
          <w:rtl w:val="0"/>
        </w:rPr>
      </w:pPr>
    </w:p>
    <w:p>
      <w:pPr>
        <w:pStyle w:val="Body"/>
        <w:numPr>
          <w:ilvl w:val="0"/>
          <w:numId w:val="12"/>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rPr>
        <w:t xml:space="preserve">Plagiarism </w:t>
      </w:r>
    </w:p>
    <w:p>
      <w:pPr>
        <w:pStyle w:val="Body"/>
        <w:numPr>
          <w:ilvl w:val="0"/>
          <w:numId w:val="13"/>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lang w:val="en-US"/>
        </w:rPr>
        <w:t>Cheating on an exam</w:t>
      </w:r>
    </w:p>
    <w:p>
      <w:pPr>
        <w:pStyle w:val="Body"/>
        <w:numPr>
          <w:ilvl w:val="0"/>
          <w:numId w:val="14"/>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lang w:val="en-US"/>
        </w:rPr>
        <w:t>Submitting your own work toward requirements in more than one course without prior approval from the instructor</w:t>
      </w:r>
    </w:p>
    <w:p>
      <w:pPr>
        <w:pStyle w:val="Body"/>
        <w:numPr>
          <w:ilvl w:val="0"/>
          <w:numId w:val="15"/>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lang w:val="en-US"/>
        </w:rPr>
        <w:t xml:space="preserve">Collaborating with other students for work expected to be completed individually </w:t>
      </w:r>
    </w:p>
    <w:p>
      <w:pPr>
        <w:pStyle w:val="Body"/>
        <w:numPr>
          <w:ilvl w:val="0"/>
          <w:numId w:val="16"/>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lang w:val="en-US"/>
        </w:rPr>
        <w:t>Giving your work to another student to submit as his/her own</w:t>
      </w:r>
    </w:p>
    <w:p>
      <w:pPr>
        <w:pStyle w:val="Body"/>
        <w:numPr>
          <w:ilvl w:val="0"/>
          <w:numId w:val="17"/>
        </w:numPr>
        <w:tabs>
          <w:tab w:val="num" w:pos="720"/>
          <w:tab w:val="clear" w:pos="0"/>
        </w:tabs>
        <w:ind w:left="720" w:hanging="360"/>
        <w:jc w:val="left"/>
        <w:rPr>
          <w:rFonts w:ascii="Cambria" w:cs="Cambria" w:hAnsi="Cambria" w:eastAsia="Cambria"/>
          <w:color w:val="000000"/>
          <w:position w:val="0"/>
          <w:sz w:val="24"/>
          <w:szCs w:val="24"/>
          <w:u w:color="000000"/>
        </w:rPr>
      </w:pPr>
      <w:r>
        <w:rPr>
          <w:rFonts w:ascii="Cambria" w:cs="Cambria" w:hAnsi="Cambria" w:eastAsia="Cambria"/>
          <w:color w:val="000000"/>
          <w:sz w:val="24"/>
          <w:szCs w:val="24"/>
          <w:u w:color="000000"/>
          <w:rtl w:val="0"/>
          <w:lang w:val="en-US"/>
        </w:rPr>
        <w:t>Purchasing or using papers or work online or from a commercial firm and presenting it as your own work</w:t>
      </w: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color w:val="000000"/>
          <w:sz w:val="24"/>
          <w:szCs w:val="24"/>
          <w:u w:color="000000"/>
          <w:rtl w:val="0"/>
        </w:rPr>
      </w:pPr>
      <w:r>
        <w:rPr>
          <w:rFonts w:ascii="Garamond" w:cs="Cambria" w:hAnsi="Cambria" w:eastAsia="Cambria"/>
          <w:color w:val="000000"/>
          <w:sz w:val="24"/>
          <w:szCs w:val="24"/>
          <w:u w:color="000000"/>
          <w:rtl w:val="0"/>
          <w:lang w:val="en-US"/>
        </w:rPr>
        <w:t>Students are expected to familiarize themselves with the University</w:t>
      </w:r>
      <w:r>
        <w:rPr>
          <w:rFonts w:ascii="Cambria" w:cs="Cambria" w:hAnsi="Garamond" w:eastAsia="Cambria" w:hint="default"/>
          <w:color w:val="000000"/>
          <w:sz w:val="24"/>
          <w:szCs w:val="24"/>
          <w:u w:color="000000"/>
          <w:rtl w:val="0"/>
          <w:lang w:val="en-US"/>
        </w:rPr>
        <w:t>’</w:t>
      </w:r>
      <w:r>
        <w:rPr>
          <w:rFonts w:ascii="Garamond" w:cs="Cambria" w:hAnsi="Cambria" w:eastAsia="Cambria"/>
          <w:color w:val="000000"/>
          <w:sz w:val="24"/>
          <w:szCs w:val="24"/>
          <w:u w:color="000000"/>
          <w:rtl w:val="0"/>
          <w:lang w:val="en-US"/>
        </w:rPr>
        <w:t>s policy on academic integrity and CUSP</w:t>
      </w:r>
      <w:r>
        <w:rPr>
          <w:rFonts w:ascii="Cambria" w:cs="Cambria" w:hAnsi="Garamond" w:eastAsia="Cambria" w:hint="default"/>
          <w:color w:val="000000"/>
          <w:sz w:val="24"/>
          <w:szCs w:val="24"/>
          <w:u w:color="000000"/>
          <w:rtl w:val="0"/>
          <w:lang w:val="en-US"/>
        </w:rPr>
        <w:t>’</w:t>
      </w:r>
      <w:r>
        <w:rPr>
          <w:rFonts w:ascii="Garamond" w:cs="Cambria" w:hAnsi="Cambria" w:eastAsia="Cambria"/>
          <w:color w:val="000000"/>
          <w:sz w:val="24"/>
          <w:szCs w:val="24"/>
          <w:u w:color="000000"/>
          <w:rtl w:val="0"/>
          <w:lang w:val="en-US"/>
        </w:rPr>
        <w:t xml:space="preserve">s policies on plagiarism as they will be expected to adhere to such policies at all times </w:t>
      </w:r>
      <w:r>
        <w:rPr>
          <w:rFonts w:ascii="Cambria" w:cs="Cambria" w:hAnsi="Garamond" w:eastAsia="Cambria" w:hint="default"/>
          <w:color w:val="000000"/>
          <w:sz w:val="24"/>
          <w:szCs w:val="24"/>
          <w:u w:color="000000"/>
          <w:rtl w:val="0"/>
          <w:lang w:val="en-US"/>
        </w:rPr>
        <w:t xml:space="preserve">– </w:t>
      </w:r>
      <w:r>
        <w:rPr>
          <w:rFonts w:ascii="Garamond" w:cs="Cambria" w:hAnsi="Cambria" w:eastAsia="Cambria"/>
          <w:color w:val="000000"/>
          <w:sz w:val="24"/>
          <w:szCs w:val="24"/>
          <w:u w:color="000000"/>
          <w:rtl w:val="0"/>
          <w:lang w:val="en-US"/>
        </w:rPr>
        <w:t>as a student and an alumni of New York University.</w:t>
      </w:r>
    </w:p>
    <w:p>
      <w:pPr>
        <w:pStyle w:val="Body"/>
        <w:bidi w:val="0"/>
        <w:ind w:left="0" w:right="0" w:firstLine="0"/>
        <w:jc w:val="left"/>
        <w:rPr>
          <w:rFonts w:ascii="Garamond" w:cs="Garamond" w:hAnsi="Garamond" w:eastAsia="Garamond"/>
          <w:color w:val="000000"/>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cs="Cambria" w:hAnsi="Cambria" w:eastAsia="Cambria"/>
          <w:sz w:val="24"/>
          <w:szCs w:val="24"/>
          <w:u w:color="000000"/>
          <w:rtl w:val="0"/>
          <w:lang w:val="en-US"/>
        </w:rPr>
        <w:t>The University</w:t>
      </w:r>
      <w:r>
        <w:rPr>
          <w:rFonts w:ascii="Cambria" w:cs="Cambria" w:hAnsi="Garamond" w:eastAsia="Cambria" w:hint="default"/>
          <w:sz w:val="24"/>
          <w:szCs w:val="24"/>
          <w:u w:color="000000"/>
          <w:rtl w:val="0"/>
          <w:lang w:val="en-US"/>
        </w:rPr>
        <w:t>’</w:t>
      </w:r>
      <w:r>
        <w:rPr>
          <w:rFonts w:ascii="Garamond" w:cs="Cambria" w:hAnsi="Cambria" w:eastAsia="Cambria"/>
          <w:sz w:val="24"/>
          <w:szCs w:val="24"/>
          <w:u w:color="000000"/>
          <w:rtl w:val="0"/>
          <w:lang w:val="en-US"/>
        </w:rPr>
        <w:t xml:space="preserve">s policies concerning plagiarism, in particular, will be strictly followed. Please consult the </w:t>
      </w:r>
      <w:r>
        <w:rPr>
          <w:rFonts w:ascii="Garamond" w:cs="Cambria" w:hAnsi="Cambria" w:eastAsia="Cambria"/>
          <w:i w:val="1"/>
          <w:iCs w:val="1"/>
          <w:sz w:val="24"/>
          <w:szCs w:val="24"/>
          <w:u w:color="000000"/>
          <w:rtl w:val="0"/>
          <w:lang w:val="en-US"/>
        </w:rPr>
        <w:t>Chicago Manual of Style</w:t>
      </w:r>
      <w:r>
        <w:rPr>
          <w:rFonts w:ascii="Garamond" w:cs="Cambria" w:hAnsi="Cambria" w:eastAsia="Cambria"/>
          <w:sz w:val="24"/>
          <w:szCs w:val="24"/>
          <w:u w:color="000000"/>
          <w:rtl w:val="0"/>
          <w:lang w:val="en-US"/>
        </w:rPr>
        <w:t xml:space="preserve"> for guidelines on citations. Do not hesitate to ask if you have any questions regarding writing style, citations, or any academic policies.</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b w:val="1"/>
          <w:bCs w:val="1"/>
          <w:sz w:val="24"/>
          <w:szCs w:val="24"/>
          <w:u w:val="single" w:color="000000"/>
          <w:rtl w:val="0"/>
        </w:rPr>
      </w:pPr>
      <w:r>
        <w:rPr>
          <w:rFonts w:ascii="Garamond"/>
          <w:b w:val="1"/>
          <w:bCs w:val="1"/>
          <w:sz w:val="24"/>
          <w:szCs w:val="24"/>
          <w:u w:val="single" w:color="000000"/>
          <w:rtl w:val="0"/>
          <w:lang w:val="en-US"/>
        </w:rPr>
        <w:t>Course Outline</w:t>
      </w:r>
    </w:p>
    <w:p>
      <w:pPr>
        <w:pStyle w:val="Body"/>
        <w:bidi w:val="0"/>
        <w:ind w:left="0" w:right="0" w:firstLine="0"/>
        <w:jc w:val="left"/>
        <w:rPr>
          <w:rFonts w:ascii="Garamond" w:cs="Garamond" w:hAnsi="Garamond" w:eastAsia="Garamond"/>
          <w:b w:val="1"/>
          <w:bCs w:val="1"/>
          <w:sz w:val="24"/>
          <w:szCs w:val="24"/>
          <w:u w:val="single"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1 - May 28th: Introduction to urban sensors and fundamentals of electricity</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2 - June 04: Electrical components and programming micro-controllers</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3 - June 11: Sensors I</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4 - June 18: Sensor II: Applied Sensors</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 xml:space="preserve">Week 5 - June 25: Data logging, location and ensuring data quality, </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6 - July 02: Wireless data transmission</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 xml:space="preserve">Week 7 - July 09: Connecting to the web </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8 - July 16: Considerations for urban deployment</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sz w:val="24"/>
          <w:szCs w:val="24"/>
          <w:u w:color="000000"/>
          <w:rtl w:val="0"/>
          <w:lang w:val="en-US"/>
        </w:rPr>
        <w:t>Week 9 - July 23:  Final Presentations</w:t>
      </w:r>
    </w:p>
    <w:p>
      <w:pPr>
        <w:pStyle w:val="Body"/>
        <w:bidi w:val="0"/>
        <w:ind w:left="0" w:right="0" w:firstLine="0"/>
        <w:jc w:val="left"/>
        <w:rPr>
          <w:rFonts w:ascii="Garamond" w:cs="Garamond" w:hAnsi="Garamond" w:eastAsia="Garamond"/>
          <w:sz w:val="24"/>
          <w:szCs w:val="24"/>
          <w:u w:color="000000"/>
          <w:rtl w:val="0"/>
        </w:rPr>
      </w:pPr>
    </w:p>
    <w:p>
      <w:pPr>
        <w:pStyle w:val="Body"/>
        <w:bidi w:val="0"/>
        <w:ind w:left="0" w:right="0" w:firstLine="0"/>
        <w:jc w:val="left"/>
        <w:rPr>
          <w:rFonts w:ascii="Garamond" w:cs="Garamond" w:hAnsi="Garamond" w:eastAsia="Garamond"/>
          <w:sz w:val="24"/>
          <w:szCs w:val="24"/>
          <w:u w:color="000000"/>
          <w:rtl w:val="0"/>
        </w:rPr>
      </w:pPr>
      <w:r>
        <w:rPr>
          <w:rFonts w:ascii="Garamond" w:cs="Garamond" w:hAnsi="Garamond" w:eastAsia="Garamond"/>
          <w:sz w:val="24"/>
          <w:szCs w:val="24"/>
          <w:u w:color="000000"/>
          <w:rtl w:val="0"/>
        </w:rPr>
        <w:tab/>
      </w:r>
    </w:p>
    <w:p>
      <w:pPr>
        <w:pStyle w:val="Body"/>
        <w:bidi w:val="0"/>
        <w:ind w:left="0" w:right="0" w:firstLine="0"/>
        <w:jc w:val="left"/>
        <w:rPr>
          <w:rtl w:val="0"/>
        </w:rPr>
      </w:pPr>
      <w:r>
        <w:rPr>
          <w:rFonts w:ascii="Garamond" w:cs="Garamond" w:hAnsi="Garamond" w:eastAsia="Garamond"/>
          <w:b w:val="1"/>
          <w:bCs w:val="1"/>
          <w:sz w:val="24"/>
          <w:szCs w:val="24"/>
          <w:u w:val="single" w:color="000000"/>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dobe Garamond Pro">
    <w:charset w:val="00"/>
    <w:family w:val="roman"/>
    <w:pitch w:val="default"/>
  </w:font>
  <w:font w:name="Cambria">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dobe Garamond Pro"/>
        <w:sz w:val="20"/>
        <w:szCs w:val="20"/>
        <w:rtl w:val="0"/>
        <w:lang w:val="en-US"/>
      </w:rPr>
      <w:t>CUSP-GX-XXXX</w:t>
    </w:r>
    <w:r>
      <w:rPr>
        <w:rFonts w:ascii="Adobe Garamond Pro" w:cs="Adobe Garamond Pro" w:hAnsi="Adobe Garamond Pro" w:eastAsia="Adobe Garamond Pro"/>
        <w:sz w:val="20"/>
        <w:szCs w:val="20"/>
      </w:rPr>
      <w:tab/>
    </w:r>
    <w:r>
      <w:rPr>
        <w:rFonts w:ascii="Adobe Garamond Pro"/>
        <w:sz w:val="20"/>
        <w:szCs w:val="20"/>
        <w:rtl w:val="0"/>
        <w:lang w:val="en-US"/>
      </w:rPr>
      <w:t xml:space="preserve">Page </w:t>
    </w:r>
    <w:r>
      <w:rPr>
        <w:rFonts w:ascii="Adobe Garamond Pro" w:cs="Adobe Garamond Pro" w:hAnsi="Adobe Garamond Pro" w:eastAsia="Adobe Garamond Pro"/>
        <w:sz w:val="20"/>
        <w:szCs w:val="20"/>
      </w:rPr>
      <w:fldChar w:fldCharType="begin" w:fldLock="0"/>
    </w:r>
    <w:r>
      <w:rPr>
        <w:rFonts w:ascii="Adobe Garamond Pro" w:cs="Adobe Garamond Pro" w:hAnsi="Adobe Garamond Pro" w:eastAsia="Adobe Garamond Pro"/>
        <w:sz w:val="20"/>
        <w:szCs w:val="20"/>
      </w:rPr>
      <w:t xml:space="preserve"> PAGE </w:t>
    </w:r>
    <w:r>
      <w:rPr>
        <w:rFonts w:ascii="Adobe Garamond Pro" w:cs="Adobe Garamond Pro" w:hAnsi="Adobe Garamond Pro" w:eastAsia="Adobe Garamond Pro"/>
        <w:sz w:val="20"/>
        <w:szCs w:val="20"/>
      </w:rPr>
      <w:fldChar w:fldCharType="separate" w:fldLock="0"/>
    </w:r>
    <w:r>
      <w:rPr>
        <w:rFonts w:ascii="Adobe Garamond Pro" w:cs="Adobe Garamond Pro" w:hAnsi="Adobe Garamond Pro" w:eastAsia="Adobe Garamond Pro"/>
        <w:sz w:val="20"/>
        <w:szCs w:val="20"/>
      </w:rPr>
      <w:t>3</w:t>
    </w:r>
    <w:r>
      <w:rPr>
        <w:rFonts w:ascii="Adobe Garamond Pro" w:cs="Adobe Garamond Pro" w:hAnsi="Adobe Garamond Pro" w:eastAsia="Adobe Garamond Pro"/>
        <w:sz w:val="20"/>
        <w:szCs w:val="20"/>
      </w:rPr>
      <w:fldChar w:fldCharType="end" w:fldLock="0"/>
    </w:r>
    <w:r>
      <w:rPr>
        <w:rFonts w:ascii="Adobe Garamond Pro" w:cs="Adobe Garamond Pro" w:hAnsi="Adobe Garamond Pro" w:eastAsia="Adobe Garamond Pro"/>
        <w:sz w:val="20"/>
        <w:szCs w:val="20"/>
      </w:rPr>
      <w:tab/>
    </w:r>
    <w:r>
      <w:rPr>
        <w:rFonts w:ascii="Adobe Garamond Pro"/>
        <w:sz w:val="20"/>
        <w:szCs w:val="20"/>
        <w:rtl w:val="0"/>
        <w:lang w:val="en-US"/>
      </w:rPr>
      <w:t>CUSP 2015</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drawing>
        <wp:inline distT="0" distB="0" distL="0" distR="0">
          <wp:extent cx="908461" cy="6662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usp_Logo_FINAL.jpg"/>
                  <pic:cNvPicPr/>
                </pic:nvPicPr>
                <pic:blipFill>
                  <a:blip r:embed="rId1">
                    <a:extLst/>
                  </a:blip>
                  <a:stretch>
                    <a:fillRect/>
                  </a:stretch>
                </pic:blipFill>
                <pic:spPr>
                  <a:xfrm>
                    <a:off x="0" y="0"/>
                    <a:ext cx="908461" cy="666205"/>
                  </a:xfrm>
                  <a:prstGeom prst="rect">
                    <a:avLst/>
                  </a:prstGeom>
                  <a:ln w="12700" cap="flat">
                    <a:noFill/>
                    <a:miter lim="400000"/>
                  </a:ln>
                  <a:effectLst/>
                </pic:spPr>
              </pic:pic>
            </a:graphicData>
          </a:graphic>
        </wp:inline>
      </w:drawing>
    </w:r>
    <w:r>
      <w:tab/>
      <w:tab/>
    </w:r>
    <w:r>
      <w:drawing>
        <wp:inline distT="0" distB="0" distL="0" distR="0">
          <wp:extent cx="2377664" cy="45441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NYU_logo.png"/>
                  <pic:cNvPicPr/>
                </pic:nvPicPr>
                <pic:blipFill>
                  <a:blip r:embed="rId2">
                    <a:extLst/>
                  </a:blip>
                  <a:stretch>
                    <a:fillRect/>
                  </a:stretch>
                </pic:blipFill>
                <pic:spPr>
                  <a:xfrm>
                    <a:off x="0" y="0"/>
                    <a:ext cx="2377664" cy="45441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4">
    <w:multiLevelType w:val="multilevel"/>
    <w:styleLink w:val="Dash"/>
    <w:lvl w:ilvl="0">
      <w:start w:val="0"/>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1"/>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abstractNum w:abstractNumId="5">
    <w:multiLevelType w:val="multilevel"/>
    <w:styleLink w:val="Dash"/>
    <w:lvl w:ilvl="0">
      <w:start w:val="0"/>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1"/>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abstractNum w:abstractNumId="6">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7">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8">
    <w:multiLevelType w:val="multilevel"/>
    <w:styleLink w:val="Dash"/>
    <w:lvl w:ilvl="0">
      <w:start w:val="0"/>
      <w:numFmt w:val="bullet"/>
      <w:suff w:val="tab"/>
      <w:lvlText w:val="-"/>
      <w:lvlJc w:val="left"/>
      <w:pPr>
        <w:tabs>
          <w:tab w:val="num" w:pos="262"/>
          <w:tab w:val="clear" w:pos="0"/>
        </w:tabs>
        <w:ind w:left="262" w:hanging="262"/>
      </w:pPr>
      <w:rPr>
        <w:rFonts w:ascii="Adobe Garamond Pro" w:cs="Adobe Garamond Pro" w:hAnsi="Adobe Garamond Pro" w:eastAsia="Adobe Garamond Pro"/>
        <w:position w:val="4"/>
        <w:sz w:val="29"/>
        <w:szCs w:val="29"/>
      </w:rPr>
    </w:lvl>
    <w:lvl w:ilvl="1">
      <w:start w:val="1"/>
      <w:numFmt w:val="bullet"/>
      <w:suff w:val="tab"/>
      <w:lvlText w:val="-"/>
      <w:lvlJc w:val="left"/>
      <w:pPr>
        <w:tabs>
          <w:tab w:val="num" w:pos="502"/>
          <w:tab w:val="clear" w:pos="0"/>
        </w:tabs>
        <w:ind w:left="502" w:hanging="262"/>
      </w:pPr>
      <w:rPr>
        <w:rFonts w:ascii="Adobe Garamond Pro" w:cs="Adobe Garamond Pro" w:hAnsi="Adobe Garamond Pro" w:eastAsia="Adobe Garamond Pro"/>
        <w:position w:val="4"/>
        <w:sz w:val="29"/>
        <w:szCs w:val="29"/>
      </w:rPr>
    </w:lvl>
    <w:lvl w:ilvl="2">
      <w:start w:val="1"/>
      <w:numFmt w:val="bullet"/>
      <w:suff w:val="tab"/>
      <w:lvlText w:val="-"/>
      <w:lvlJc w:val="left"/>
      <w:pPr>
        <w:tabs>
          <w:tab w:val="num" w:pos="742"/>
          <w:tab w:val="clear" w:pos="0"/>
        </w:tabs>
        <w:ind w:left="742" w:hanging="262"/>
      </w:pPr>
      <w:rPr>
        <w:rFonts w:ascii="Adobe Garamond Pro" w:cs="Adobe Garamond Pro" w:hAnsi="Adobe Garamond Pro" w:eastAsia="Adobe Garamond Pro"/>
        <w:position w:val="4"/>
        <w:sz w:val="29"/>
        <w:szCs w:val="29"/>
      </w:rPr>
    </w:lvl>
    <w:lvl w:ilvl="3">
      <w:start w:val="1"/>
      <w:numFmt w:val="bullet"/>
      <w:suff w:val="tab"/>
      <w:lvlText w:val="-"/>
      <w:lvlJc w:val="left"/>
      <w:pPr>
        <w:tabs>
          <w:tab w:val="num" w:pos="982"/>
          <w:tab w:val="clear" w:pos="0"/>
        </w:tabs>
        <w:ind w:left="982" w:hanging="262"/>
      </w:pPr>
      <w:rPr>
        <w:rFonts w:ascii="Adobe Garamond Pro" w:cs="Adobe Garamond Pro" w:hAnsi="Adobe Garamond Pro" w:eastAsia="Adobe Garamond Pro"/>
        <w:position w:val="4"/>
        <w:sz w:val="29"/>
        <w:szCs w:val="29"/>
      </w:rPr>
    </w:lvl>
    <w:lvl w:ilvl="4">
      <w:start w:val="1"/>
      <w:numFmt w:val="bullet"/>
      <w:suff w:val="tab"/>
      <w:lvlText w:val="-"/>
      <w:lvlJc w:val="left"/>
      <w:pPr>
        <w:tabs>
          <w:tab w:val="num" w:pos="1222"/>
          <w:tab w:val="clear" w:pos="0"/>
        </w:tabs>
        <w:ind w:left="1222" w:hanging="262"/>
      </w:pPr>
      <w:rPr>
        <w:rFonts w:ascii="Adobe Garamond Pro" w:cs="Adobe Garamond Pro" w:hAnsi="Adobe Garamond Pro" w:eastAsia="Adobe Garamond Pro"/>
        <w:position w:val="4"/>
        <w:sz w:val="29"/>
        <w:szCs w:val="29"/>
      </w:rPr>
    </w:lvl>
    <w:lvl w:ilvl="5">
      <w:start w:val="1"/>
      <w:numFmt w:val="bullet"/>
      <w:suff w:val="tab"/>
      <w:lvlText w:val="-"/>
      <w:lvlJc w:val="left"/>
      <w:pPr>
        <w:tabs>
          <w:tab w:val="num" w:pos="1462"/>
          <w:tab w:val="clear" w:pos="0"/>
        </w:tabs>
        <w:ind w:left="1462" w:hanging="262"/>
      </w:pPr>
      <w:rPr>
        <w:rFonts w:ascii="Adobe Garamond Pro" w:cs="Adobe Garamond Pro" w:hAnsi="Adobe Garamond Pro" w:eastAsia="Adobe Garamond Pro"/>
        <w:position w:val="4"/>
        <w:sz w:val="29"/>
        <w:szCs w:val="29"/>
      </w:rPr>
    </w:lvl>
    <w:lvl w:ilvl="6">
      <w:start w:val="1"/>
      <w:numFmt w:val="bullet"/>
      <w:suff w:val="tab"/>
      <w:lvlText w:val="-"/>
      <w:lvlJc w:val="left"/>
      <w:pPr>
        <w:tabs>
          <w:tab w:val="num" w:pos="1702"/>
          <w:tab w:val="clear" w:pos="0"/>
        </w:tabs>
        <w:ind w:left="1702" w:hanging="262"/>
      </w:pPr>
      <w:rPr>
        <w:rFonts w:ascii="Adobe Garamond Pro" w:cs="Adobe Garamond Pro" w:hAnsi="Adobe Garamond Pro" w:eastAsia="Adobe Garamond Pro"/>
        <w:position w:val="4"/>
        <w:sz w:val="29"/>
        <w:szCs w:val="29"/>
      </w:rPr>
    </w:lvl>
    <w:lvl w:ilvl="7">
      <w:start w:val="1"/>
      <w:numFmt w:val="bullet"/>
      <w:suff w:val="tab"/>
      <w:lvlText w:val="-"/>
      <w:lvlJc w:val="left"/>
      <w:pPr>
        <w:tabs>
          <w:tab w:val="num" w:pos="1942"/>
          <w:tab w:val="clear" w:pos="0"/>
        </w:tabs>
        <w:ind w:left="1942" w:hanging="262"/>
      </w:pPr>
      <w:rPr>
        <w:rFonts w:ascii="Adobe Garamond Pro" w:cs="Adobe Garamond Pro" w:hAnsi="Adobe Garamond Pro" w:eastAsia="Adobe Garamond Pro"/>
        <w:position w:val="4"/>
        <w:sz w:val="29"/>
        <w:szCs w:val="29"/>
      </w:rPr>
    </w:lvl>
    <w:lvl w:ilvl="8">
      <w:start w:val="1"/>
      <w:numFmt w:val="bullet"/>
      <w:suff w:val="tab"/>
      <w:lvlText w:val="-"/>
      <w:lvlJc w:val="left"/>
      <w:pPr>
        <w:tabs>
          <w:tab w:val="num" w:pos="2182"/>
          <w:tab w:val="clear" w:pos="0"/>
        </w:tabs>
        <w:ind w:left="2182" w:hanging="262"/>
      </w:pPr>
      <w:rPr>
        <w:rFonts w:ascii="Adobe Garamond Pro" w:cs="Adobe Garamond Pro" w:hAnsi="Adobe Garamond Pro" w:eastAsia="Adobe Garamond Pro"/>
        <w:position w:val="4"/>
        <w:sz w:val="29"/>
        <w:szCs w:val="29"/>
      </w:rPr>
    </w:lvl>
  </w:abstractNum>
  <w:abstractNum w:abstractNumId="9">
    <w:multiLevelType w:val="multilevel"/>
    <w:lvl w:ilvl="0">
      <w:start w:val="1"/>
      <w:numFmt w:val="bullet"/>
      <w:suff w:val="tab"/>
      <w:lvlText w:val="•"/>
      <w:lvlJc w:val="left"/>
      <w:pPr/>
      <w:rPr>
        <w:rFonts w:ascii="Garamond" w:cs="Garamond" w:hAnsi="Garamond" w:eastAsia="Garamond"/>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2">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3">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4">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5">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abstractNum w:abstractNumId="16">
    <w:multiLevelType w:val="multilevel"/>
    <w:styleLink w:val="List 0"/>
    <w:lvl w:ilvl="0">
      <w:start w:val="0"/>
      <w:numFmt w:val="bullet"/>
      <w:suff w:val="tab"/>
      <w:lvlText w:val="•"/>
      <w:lvlJc w:val="left"/>
      <w:pPr/>
      <w:rPr>
        <w:rFonts w:ascii="Cambria" w:cs="Cambria" w:hAnsi="Cambria" w:eastAsia="Cambria"/>
        <w:color w:val="000000"/>
        <w:position w:val="0"/>
        <w:u w:color="000000"/>
      </w:rPr>
    </w:lvl>
    <w:lvl w:ilvl="1">
      <w:start w:val="1"/>
      <w:numFmt w:val="bullet"/>
      <w:suff w:val="tab"/>
      <w:lvlText w:val="o"/>
      <w:lvlJc w:val="left"/>
      <w:pPr/>
      <w:rPr>
        <w:rFonts w:ascii="Garamond" w:cs="Garamond" w:hAnsi="Garamond" w:eastAsia="Garamond"/>
        <w:color w:val="000000"/>
        <w:position w:val="0"/>
        <w:u w:color="000000"/>
      </w:rPr>
    </w:lvl>
    <w:lvl w:ilvl="2">
      <w:start w:val="1"/>
      <w:numFmt w:val="bullet"/>
      <w:suff w:val="tab"/>
      <w:lvlText w:val="▪"/>
      <w:lvlJc w:val="left"/>
      <w:pPr/>
      <w:rPr>
        <w:rFonts w:ascii="Garamond" w:cs="Garamond" w:hAnsi="Garamond" w:eastAsia="Garamond"/>
        <w:color w:val="000000"/>
        <w:position w:val="0"/>
        <w:u w:color="000000"/>
      </w:rPr>
    </w:lvl>
    <w:lvl w:ilvl="3">
      <w:start w:val="1"/>
      <w:numFmt w:val="bullet"/>
      <w:suff w:val="tab"/>
      <w:lvlText w:val="•"/>
      <w:lvlJc w:val="left"/>
      <w:pPr/>
      <w:rPr>
        <w:rFonts w:ascii="Garamond" w:cs="Garamond" w:hAnsi="Garamond" w:eastAsia="Garamond"/>
        <w:color w:val="000000"/>
        <w:position w:val="0"/>
        <w:u w:color="000000"/>
      </w:rPr>
    </w:lvl>
    <w:lvl w:ilvl="4">
      <w:start w:val="1"/>
      <w:numFmt w:val="bullet"/>
      <w:suff w:val="tab"/>
      <w:lvlText w:val="o"/>
      <w:lvlJc w:val="left"/>
      <w:pPr/>
      <w:rPr>
        <w:rFonts w:ascii="Garamond" w:cs="Garamond" w:hAnsi="Garamond" w:eastAsia="Garamond"/>
        <w:color w:val="000000"/>
        <w:position w:val="0"/>
        <w:u w:color="000000"/>
      </w:rPr>
    </w:lvl>
    <w:lvl w:ilvl="5">
      <w:start w:val="1"/>
      <w:numFmt w:val="bullet"/>
      <w:suff w:val="tab"/>
      <w:lvlText w:val="▪"/>
      <w:lvlJc w:val="left"/>
      <w:pPr/>
      <w:rPr>
        <w:rFonts w:ascii="Garamond" w:cs="Garamond" w:hAnsi="Garamond" w:eastAsia="Garamond"/>
        <w:color w:val="000000"/>
        <w:position w:val="0"/>
        <w:u w:color="000000"/>
      </w:rPr>
    </w:lvl>
    <w:lvl w:ilvl="6">
      <w:start w:val="1"/>
      <w:numFmt w:val="bullet"/>
      <w:suff w:val="tab"/>
      <w:lvlText w:val="•"/>
      <w:lvlJc w:val="left"/>
      <w:pPr/>
      <w:rPr>
        <w:rFonts w:ascii="Garamond" w:cs="Garamond" w:hAnsi="Garamond" w:eastAsia="Garamond"/>
        <w:color w:val="000000"/>
        <w:position w:val="0"/>
        <w:u w:color="000000"/>
      </w:rPr>
    </w:lvl>
    <w:lvl w:ilvl="7">
      <w:start w:val="1"/>
      <w:numFmt w:val="bullet"/>
      <w:suff w:val="tab"/>
      <w:lvlText w:val="o"/>
      <w:lvlJc w:val="left"/>
      <w:pPr/>
      <w:rPr>
        <w:rFonts w:ascii="Garamond" w:cs="Garamond" w:hAnsi="Garamond" w:eastAsia="Garamond"/>
        <w:color w:val="000000"/>
        <w:position w:val="0"/>
        <w:u w:color="000000"/>
      </w:rPr>
    </w:lvl>
    <w:lvl w:ilvl="8">
      <w:start w:val="1"/>
      <w:numFmt w:val="bullet"/>
      <w:suff w:val="tab"/>
      <w:lvlText w:val="▪"/>
      <w:lvlJc w:val="left"/>
      <w:pPr/>
      <w:rPr>
        <w:rFonts w:ascii="Garamond" w:cs="Garamond" w:hAnsi="Garamond" w:eastAsia="Garamond"/>
        <w:color w:val="000000"/>
        <w:position w:val="0"/>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Dash">
    <w:name w:val="Dash"/>
    <w:next w:val="Dash"/>
    <w:pPr>
      <w:numPr>
        <w:numId w:val="1"/>
      </w:numPr>
    </w:pPr>
  </w:style>
  <w:style w:type="character" w:styleId="Hyperlink.0">
    <w:name w:val="Hyperlink.0"/>
    <w:basedOn w:val="Hyperlink"/>
    <w:next w:val="Hyperlink.0"/>
    <w:rPr>
      <w:u w:val="singl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1">
    <w:name w:val="Hyperlink.1"/>
    <w:basedOn w:val="Hyperlink.0"/>
    <w:next w:val="Hyperlink.1"/>
    <w:rPr>
      <w:rFonts w:ascii="Garamond" w:cs="Garamond" w:hAnsi="Garamond" w:eastAsia="Garamond"/>
      <w:color w:val="0000ff"/>
      <w:u w:color="0000ff"/>
    </w:rPr>
  </w:style>
  <w:style w:type="numbering" w:styleId="List 0">
    <w:name w:val="List 0"/>
    <w:basedOn w:val="Imported Style 1"/>
    <w:next w:val="List 0"/>
    <w:pPr>
      <w:numPr>
        <w:numId w:val="10"/>
      </w:numPr>
    </w:pPr>
  </w:style>
  <w:style w:type="numbering" w:styleId="Imported Style 1">
    <w:name w:val="Imported Style 1"/>
    <w:next w:val="Imported Style 1"/>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dafruit.com" TargetMode="External"/><Relationship Id="rId5" Type="http://schemas.openxmlformats.org/officeDocument/2006/relationships/hyperlink" Target="http://classes.nyu.edu/"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