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GSTV Terms and Conditions</w:t>
        <w:br/>
        <w:t>By signing and accepting the accompanying External Insertion Order (“Insertion Order” or "IO")</w:t>
        <w:br/>
        <w:t>from Destination Media, Inc. d/b/a “GSTV” (“GSTV”), you, the “Advertiser” agrees to be bound</w:t>
        <w:br/>
        <w:t>by all of these GSTV Terms and Conditions ("GSTV Terms"). For purposes of the Agreement,</w:t>
        <w:br/>
        <w:t>”GSTV” shall mean GSTV and its affiliated distribution partners. The GSTV Terms, together with</w:t>
        <w:br/>
        <w:t>the IO (collectively referred to herein as the “Advertising Agreement” or the “Agreement”),</w:t>
        <w:br/>
        <w:t>exclusively control the terms and conditions applicable to the distribution and display by GSTV</w:t>
        <w:br/>
        <w:t>of Advertiser’s video, photographs, images, graphics, messages, data, information, text or other</w:t>
        <w:br/>
        <w:t>materials and/or advertising or services (all of the foregoing, the “Materials”). Any pre-printed,</w:t>
        <w:br/>
        <w:t>additional or conflicting terms and conditions stated orally by either GSTV or Advertiser, or set</w:t>
        <w:br/>
        <w:t>forth in Advertiser’s purchase order, shall not apply and are expressly rejected by GSTV. The</w:t>
        <w:br/>
        <w:t>Agreement is between GSTV and the Advertiser appearing on the face of the IO, directly and/or</w:t>
        <w:br/>
        <w:t>through Advertiser’s agency, and the term “Advertiser” shall be deemed to include Advertiser</w:t>
        <w:br/>
        <w:t>and Advertiser’s agency, both of whom shall have joint and several liability for payment and</w:t>
        <w:br/>
        <w:t>compliance with all terms of the Agreement.</w:t>
        <w:br/>
        <w:t>1. License to use Materials. Subject to these GSTV Terms, Advertiser grants to GSTV a royalty-</w:t>
        <w:br/>
        <w:t>free, non-exclusive license to use the Materials for display and distribution at locations operated</w:t>
        <w:br/>
        <w:t>by GSTV (“GSTV Locations”) and as otherwise provided in the Agreement. Advertiser further</w:t>
        <w:br/>
        <w:t>grants to GSTV the right to market, display, perform, transmit and promote the Materials and</w:t>
        <w:br/>
        <w:t>Advertiser’s name, trademarks and logos, including, without limitation, any trademarks that are</w:t>
        <w:br/>
        <w:t>(a) owned and controlled by Advertiser and embodied in Materials provided to GSTV pursuant</w:t>
        <w:br/>
        <w:t>to the Agreement and/or (b) owned or controlled by Advertiser’s and/or Advertiser’s affiliates</w:t>
        <w:br/>
        <w:t>and mutually agreed by Advertiser and GSTV to be utilized in connection with the Agreement</w:t>
        <w:br/>
        <w:t>(the “Advertiser Marks”).</w:t>
        <w:br/>
        <w:t>2. Use of Trademarks. GSTV may use the Advertiser Marks for the purposes set forth in the</w:t>
        <w:br/>
        <w:t>Agreement and to the extent displayed on Materials delivered hereunder.</w:t>
        <w:br/>
        <w:t>3. Delivery of Materials. Advertiser shall supply the Materials to GSTV ready for broadcast in</w:t>
        <w:br/>
        <w:t>such formats specified by GSTV and as otherwise consistent with GSTV’s prevailing deliverable</w:t>
        <w:br/>
        <w:t>requirements. Advertiser agrees that it shall deliver the Materials at least five (5) days prior to</w:t>
        <w:br/>
        <w:t>the campaign start date indicated in the IO. In the event Advertiser fails to timely deliver the</w:t>
        <w:br/>
        <w:t>Materials for any reason, GSTV will be relieved of its obligation of broadcast, but Advertiser</w:t>
        <w:br/>
        <w:t>shall remain liable for full payment. The advertising contracted for herein and the Materials will</w:t>
        <w:br/>
        <w:t>be consolidated with advertisements of other parties to facilitate production and display by</w:t>
        <w:br/>
        <w:t>GSTV and, therefore, cancellation by Advertiser is not permitted without the written consent of</w:t>
        <w:br/>
        <w:t>GSTV.</w:t>
        <w:br/>
        <w:t>4. Acceptance of Materials. GSTV reserves the right to refuse or reject any Materials supplied</w:t>
        <w:br/>
        <w:t>by Advertiser that are not consistent with GSTV’s then-applicable editorial policies and/or</w:t>
        <w:br/>
        <w:t>standards or is otherwise objectionable to GSTV. In addition, GSTV shall have the right, at any</w:t>
        <w:br/>
        <w:t>time, to cease display and distribution of any Materials if GSTV determines, in its sole</w:t>
        <w:br/>
        <w:t>discretion, that the Materials or any portion thereof (a) violate GSTV’s then-applicable editorial</w:t>
        <w:br/>
        <w:t>policies, (b) violate any applicable law, regulation, ordinance or other governmental restriction,</w:t>
        <w:br/>
        <w:t>or (c) are otherwise objectionable to GSTV or its location partners. If GSTV rejects Materials</w:t>
        <w:br/>
        <w:t>and Advertiser fails to modify such Materials as requested by GSTV within 72 hours prior to air,</w:t>
        <w:br/>
        <w:t>GSTV will be relieved of its broadcast obligation, but Advertiser shall remain liable for full</w:t>
        <w:br/>
        <w:t>payment.</w:t>
        <w:br/>
        <w:t>5. Payment Terms. Within thirty (30) days of the date of GSTV’s invoice, Advertiser agrees to</w:t>
        <w:br/>
        <w:t>pay to GSTV the flight rate set forth in the corresponding IO. Orders accepted are subject to</w:t>
        <w:br/>
        <w:t>rate change with notice by GSTV at least ninety (90) days prior to closing date as to which such</w:t>
        <w:br/>
        <w:t>rate change will be effective. In the event that any amounts due GSTV under the Agreement are</w:t>
        <w:br/>
        <w:t>not paid timely in accordance with the prescribed payment terms as stated in this Paragraph 5,</w:t>
        <w:br/>
        <w:t>GSTV reserves the right to charge interest for delayed payment at the lesser of the rate of</w:t>
        <w:br/>
        <w:t>11/2% (one and one-half percent) per month or the maximum legal rate of interest allowed by</w:t>
        <w:br/>
        <w:t>law for all invoices past due in excess of thirty (30) days.</w:t>
        <w:br/>
        <w:t>6. Advertising Placement; Airing. GSTV makes no guarantee with respect to the positioning of</w:t>
        <w:br/>
        <w:t>advertisements, but will use reasonable efforts to comply with any specific requests of</w:t>
        <w:br/>
        <w:t>Advertiser. Advertiser agrees that if, for any reason, (a) there is an error in the showing of its</w:t>
        <w:br/>
        <w:t>advertisement, (b) GSTV misses the specified closing date, (c) its advertisement does not</w:t>
        <w:br/>
        <w:t>appear when requested, or (d) a force majeure (as defined in Section 17 below) occurs, the</w:t>
        <w:br/>
        <w:t>affected advertisement may be rescheduled by GSTV at no additional cost to Advertiser. GSTV</w:t>
        <w:br/>
        <w:t>shall promptly notify Advertiser of any such rescheduled date. It is understood that utility</w:t>
        <w:br/>
        <w:t>disruptions, technological or other problems may impede GSTV’s ability to display Advertiser’s</w:t>
        <w:br/>
        <w:t>advertisement in certain locations. As Advertiser's sole and exclusive remedy for a failure to air</w:t>
        <w:br/>
        <w:t>Advertiser’s advertisement, GSTV obligated only to replace time and ”make good” the</w:t>
        <w:br/>
        <w:t>impressions. Additionally, unless otherwise specifically stated in the IO, GSTV is responsible</w:t>
        <w:br/>
        <w:t>solely for delivering purchased impressions, and not in any way for particular stations or screens</w:t>
        <w:br/>
        <w:t>which may vary on a temporary basis from any prior estimates or proposals provided to the</w:t>
        <w:br/>
        <w:t>Advertiser.</w:t>
        <w:br/>
        <w:t>7. Venue Rights. Since GSTV's network relies on third party venues for media distribution,</w:t>
        <w:br/>
        <w:t>venues have certain rights with regard to editorial and advertising content displayed, including</w:t>
        <w:br/>
        <w:t>without limitations the right to block certain advertisements from airing (even if the</w:t>
        <w:br/>
        <w:t>advertisement has begun airing) in such locations if deemed competitive to the venue’s core</w:t>
        <w:br/>
        <w:t>business. GSTV will provide Advertiser venue guidelines, if available, at Advertiser request, and</w:t>
        <w:br/>
        <w:t>GSTV is obligated only to replace time and ”make good” the impressions.</w:t>
        <w:br/>
        <w:t>8. Third Party Licenses and Consents. As between Advertiser and GSTV, Advertiser shall be</w:t>
        <w:br/>
        <w:t>responsible for obtaining all licenses for the “performance” use of the talent and/or musical</w:t>
        <w:br/>
        <w:t>compositions embodied in the Materials pursuant to the Agreement, including, without limitation,</w:t>
        <w:br/>
        <w:t>any licenses required from performing rights societies such as BMI, ASCAP or SESAC.</w:t>
        <w:br/>
        <w:t>Advertiser shall be responsible for obtaining any and all other third party rights, consents and</w:t>
        <w:br/>
        <w:t>licenses with respect to the Materials, including without limitation any master recording,</w:t>
        <w:br/>
        <w:t>synchronization and/or mechanical copyright licenses, to the extent required, except as</w:t>
        <w:br/>
        <w:t>otherwise set forth in the Agreement. With respect to all synchronization and/or mechanical</w:t>
        <w:br/>
        <w:t>licenses required to be obtained hereunder (a) Advertiser shall provide GSTV with necessary</w:t>
        <w:br/>
        <w:t>information and otherwise reasonably assist GSTV with any filings that are GSTV’s</w:t>
        <w:br/>
        <w:t>responsibility, and (b) Advertiser shall be solely responsible for administering such licenses and</w:t>
        <w:br/>
        <w:t>making payments to publishers and/or clearing agencies related thereto.</w:t>
        <w:br/>
        <w:t>9. Custom Material Produced by GSTV. Upon request by Advertiser, GSTV may produce</w:t>
        <w:br/>
        <w:t>custom advertisements or other material (“Custom Production”) for exhibition solely at GSTV</w:t>
        <w:br/>
        <w:t>Locations, on terms to be agreed by the parties based on rates established by GSTV. Custom</w:t>
        <w:br/>
        <w:t>Production may be exhibited by Advertiser at locations other than GSTV Locations only upon</w:t>
        <w:br/>
        <w:t>express written approval of GSTV. Additional fees will apply to any such exhibition outside</w:t>
        <w:br/>
        <w:t>GSTV Locations.</w:t>
        <w:br/>
        <w:t>10. Representations and Warranties. Advertiser represents and warrants that: (a) the Materials</w:t>
        <w:br/>
        <w:t>comply with GSTV’s advertising standards; (b) Advertiser holds the necessary rights to permit</w:t>
        <w:br/>
        <w:t>the use of the Materials by GSTV and its end users for the purpose of the Agreement, including</w:t>
        <w:br/>
        <w:t>without limitation, that Advertiser is the owner of the copyright in the Materials or otherwise has</w:t>
        <w:br/>
        <w:t>received from the copyright owner or the publisher of the Materials and/or the elements thereof</w:t>
        <w:br/>
        <w:t>the right to promote, distribute and/or display, and otherwise exploit the Materials in accordance</w:t>
        <w:br/>
        <w:t>with the Agreement; (c) Advertiser will not impersonate any person or entity or otherwise</w:t>
        <w:br/>
        <w:t>misrepresent its affiliation with a person or entity without their express permission; and (d) none</w:t>
        <w:br/>
        <w:t>of its Materials (i) is unlawful to exhibit hereunder, libelous, defamatory, harassing, threatening,</w:t>
        <w:br/>
        <w:t>harmful, invasive of privacy or publicity rights, abusive, inflammatory, fraudulent, deceptive or</w:t>
        <w:br/>
        <w:t>misleading; (ii) conveys expressions of bigotry, prejudice, racism, hatred or profanity; or (iii)</w:t>
        <w:br/>
        <w:t>infringes any patent, trademark, trade secret, copyright or other intellectual or proprietary right of</w:t>
        <w:br/>
        <w:t>any party. Without limiting the foregoing, GSTV also makes no representations, express or</w:t>
        <w:br/>
        <w:t>implied, with respect to usage statistics for any advertisement. Advertiser acknowledges that</w:t>
        <w:br/>
        <w:t>any delivery of statistics provided by GSTV, and/or Nielsen on GSTV’s behalf, shall constitute</w:t>
        <w:br/>
        <w:t>the official, definitive measurements of GSTV performance. No other measurements or usage</w:t>
        <w:br/>
        <w:t>statistics (including those of Advertiser or a third party) shall be accepted by GSTV or have</w:t>
        <w:br/>
        <w:t>bearing on the Agreement.</w:t>
        <w:br/>
        <w:t>11. Limitations on Liability and Disclaimer of Warranties. UNDER NO CIRCUMSTANCES</w:t>
        <w:br/>
        <w:t>SHALL GSTV BE LIABLE TO ADVERTISER FOR INDIRECT, INCIDENTAL,</w:t>
        <w:br/>
        <w:t>CONSEQUENTIAL, SPECIAL, PUNITIVE OR EXEMPLARY DAMAGES (INCLUDING</w:t>
        <w:br/>
        <w:t>WITHOUT LIMITATION ANY DAMAGES FOR LOSS OF PROFITS, LOSS OF BUSINESS AND</w:t>
        <w:br/>
        <w:t>THE LIKE, WHETHER IN AN ACTION FOR OR ARISING OUT OF A BREACH OF</w:t>
        <w:br/>
        <w:t>CONTRACT, TORT, OR ANY CAUSE OF ACTION, EVEN IF SUCH DAMAGES ARE</w:t>
        <w:br/>
        <w:t>FORESEEABLE, AND WHETHER OR NOT GSTV HAS BEEN ADVISED OF THE</w:t>
        <w:br/>
        <w:t>POSSIBILITY OF SUCH DAMAGES) ARISING FROM ANY ASPECT OF THE RELATIONSHIP</w:t>
        <w:br/>
        <w:t>PROVIDED FOR IN THE AGREEMENT. IN NO EVENT SHALL GSTV BE LIABLE TO</w:t>
        <w:br/>
        <w:t>ADVERTISER FOR MORE THAN THE TOTAL AMOUNT PAID TO GSTV BY ADVERTISER IN</w:t>
        <w:br/>
        <w:t>CONNECTION WITH THE AGREEMENT. GSTV MAKES NO REPRESENTATIONS, AND</w:t>
        <w:br/>
        <w:t>HEREBY EXPRESSLY DISCLAIMS ALL WARRANTIES, EXPRESS, IMPLIED, STATUTORY</w:t>
        <w:br/>
        <w:t>OR OTHERWISE REGARDING GSTV’S SERVICES OR ANY PORTION THEREOF,</w:t>
        <w:br/>
        <w:t>INCLUDING WITHOUT LIMITATION ANY IMPLIED WARRANTY OF MERCHANTABILITY,</w:t>
        <w:br/>
        <w:t>FITNESS FOR A PARTICULAR PURPOSE AND IMPLIED WARRANTIES ARISING FROM</w:t>
        <w:br/>
        <w:t>COURSE OF DEALING, COURSE OF PERFORMANCE OR USAGE OF TRADE. WITHOUT</w:t>
        <w:br/>
        <w:t>LIMITING THE GENERALITY OF THE FOREGOING, GSTV SPECIFICALLY DISCLAIMS ANY</w:t>
        <w:br/>
        <w:t>WARRANTY REGARDING (I) THE NUMBER OF PERSONS WHO WILL VIEW THE</w:t>
        <w:br/>
        <w:t>MATERIALS, AND (II) ANY BENEFIT ADVERTISER MIGHT OBTAIN FROM DISPLAY OF THE</w:t>
        <w:br/>
        <w:t>MATERIALS BY GSTV.</w:t>
        <w:br/>
        <w:t>12. Copyright. All rights, title and interest in Materials will remain the exclusive property of</w:t>
        <w:br/>
        <w:t>Advertiser or Advertiser’s licensor, and GSTV claims no copyright or other proprietary right in</w:t>
        <w:br/>
        <w:t>the Materials.</w:t>
        <w:br/>
        <w:t>13. Promotional Uses. Advertiser grants to GSTV the right to (a) use Advertiser’s name,</w:t>
        <w:br/>
        <w:t>trademarks and/or logo, (b) refer directly or indirectly to Advertiser or the transaction</w:t>
        <w:br/>
        <w:t>contemplated in the Agreement, in any advertisement, news release or other publication of</w:t>
        <w:br/>
        <w:t>GSTV for the purpose of publicizing the Agreement and/or GSTV’s relationship with Advertiser</w:t>
        <w:br/>
        <w:t>and (c) to use the Materials for display on GSTV’s corporate web site for GSTV’s promotional</w:t>
        <w:br/>
        <w:t>purposes.</w:t>
        <w:br/>
        <w:t>14. Indemnification. Advertiser shall remain solely liable for the Materials. Advertiser agrees to</w:t>
        <w:br/>
        <w:t>indemnify, defend and hold harmless GSTV, its affiliates, parents, subsidiaries, licensors,</w:t>
        <w:br/>
        <w:t>officers, directors, employees, agents, successors and assigns (together, the “GSTV</w:t>
        <w:br/>
        <w:t>Indemnitees”) from any claim, action, demand, loss, expense or damages (including attorneys'</w:t>
        <w:br/>
        <w:t>fees) incurred by GSTV Indemnitees arising from or relating to the Materials, Advertiser’s</w:t>
        <w:br/>
        <w:t>conduct, Advertiser’s violation of the Agreement, Advertiser’s violation of any rights of a third</w:t>
        <w:br/>
        <w:t>party, any claim related to Advertiser’s products or services or arising from personal injury,</w:t>
        <w:br/>
        <w:t>including death, to any person or from property damage occurring by reason of defect in</w:t>
        <w:br/>
        <w:t>Advertiser’s products or services or by reason of the neglect, omission, commission or fault of</w:t>
        <w:br/>
        <w:t>the Advertiser.</w:t>
        <w:br/>
        <w:t>15. Termination. GSTV reserves the right to terminate the Agreement at any time upon (a)</w:t>
        <w:br/>
        <w:t>Advertiser’s default in the payment of any amounts due hereunder, (b) in the event of any other</w:t>
        <w:br/>
        <w:t>breach by Advertiser of any of its representations, warranties, covenants or agreements</w:t>
        <w:br/>
        <w:t>contained in the Agreement, or (c) if Advertiser becomes insolvent, files an assignment for the</w:t>
        <w:br/>
        <w:t>benefit of creditors, or if any bankruptcy or insolvency proceedings are commenced by or</w:t>
        <w:br/>
        <w:t>against the Advertiser. Upon such termination, all amounts due to GSTV hereunder from</w:t>
        <w:br/>
        <w:t>Advertiser shall become immediately due and payable.</w:t>
        <w:br/>
        <w:t>16. Severability. If any provision of these GSTV Terms shall be deemed unlawful, void, or for</w:t>
        <w:br/>
        <w:t>any reason unenforceable, then that provision shall be deemed severable from these terms and</w:t>
        <w:br/>
        <w:t>conditions and shall not affect the validity and enforceability of any remaining provisions.</w:t>
        <w:br/>
        <w:t>17. Force Majeure. Neither GSTV nor its affiliates shall be responsible or liable for delays in</w:t>
        <w:br/>
        <w:t>showings due to strikes, lockouts, embargoes, labor problems, fuel or power shortages, fire,</w:t>
        <w:br/>
        <w:t>floods, accidents, civil disturbances, war, acts of God, or other causes beyond their control.</w:t>
        <w:br/>
        <w:t>18. Confidentiality; No Assignment. GSTV and Advertiser shall each agree to protect all</w:t>
        <w:br/>
        <w:t>“Confidential or Proprietary Information” provided by a party to the other or obtained in the</w:t>
        <w:br/>
        <w:t>performance of the Agreement, and not to publish or disclose the other party’s Confidential or</w:t>
        <w:br/>
        <w:t>Proprietary Information to any third party without the other's written permission. GSTV and</w:t>
        <w:br/>
        <w:t>Advertiser agree to use commercially reasonable efforts to protect the other party’s Confidential</w:t>
        <w:br/>
        <w:t>or Proprietary Information, which efforts shall include no less than the degree and level of care</w:t>
        <w:br/>
        <w:t>that it protects its own Confidential or Proprietary information. Each party will identify its</w:t>
        <w:br/>
        <w:t>Confidential or Proprietary information in writing to the other party within 14 days of disclosure</w:t>
        <w:br/>
        <w:t>unless the material is identified as confidential or proprietary when delivered or by its nature</w:t>
        <w:br/>
        <w:t>should be understood to be confidential. Each of GSTV and Advertiser agree to use the</w:t>
        <w:br/>
        <w:t>Confidential or Proprietary Information solely for the purpose of performance under the</w:t>
        <w:br/>
        <w:t>Agreement and shall confine the knowledge of such Confidential or Proprietary Information only</w:t>
        <w:br/>
        <w:t>to its employees, agencies and other representatives requiring such knowledge and use in the</w:t>
        <w:br/>
        <w:t>ordinary course and scope of their jobs. However, the receiving party may use or disclose</w:t>
        <w:br/>
        <w:t>information that is or becomes publicly available through no act of the receiving party, is already</w:t>
        <w:br/>
        <w:t>lawfully in its possession, is required to be disclosed by law, is independently developed by it, or</w:t>
        <w:br/>
        <w:t>is lawfully obtained from third parties. GSTV and Advertiser shall not disclose the economic</w:t>
        <w:br/>
        <w:t>terms of the Agreement other than (i) to those affiliates and third parties that have a need to</w:t>
        <w:br/>
        <w:t>know, such as Advertiser’s accountants, lenders and investors, and further provided that each</w:t>
        <w:br/>
        <w:t>such party agrees to keep such information confidential or (ii) as required by law.</w:t>
        <w:br/>
        <w:t>19. Miscellaneous. The Agreement sets forth the entire advertising agreement between</w:t>
        <w:br/>
        <w:t>Advertiser and GSTV, and supersedes any and all prior agreements (whether written or oral) of</w:t>
        <w:br/>
        <w:t>GSTV and</w:t>
        <w:br/>
        <w:t>Advertiser with respect to the subject matter set forth herein. The Agreement may only be</w:t>
        <w:br/>
        <w:t>modified, or any rights under it waived, by a written document executed by an authorized</w:t>
        <w:br/>
        <w:t>signatory of both parties. The Agreement shall be governed by and construed in accordance</w:t>
        <w:br/>
        <w:t>with the laws of the State of Delaware exclusive of its provisions on conflicts of laws. In respect</w:t>
        <w:br/>
        <w:t>of any dispute relating to the Agreement, such dispute shall be brought exclusively in a court of</w:t>
        <w:br/>
        <w:t>competent jurisdiction sitting in Delaware. The prevailing party shall be awarded reasonable</w:t>
        <w:br/>
        <w:t>attorney fees, expert witness costs and expenses, and all other costs and expenses incurred</w:t>
        <w:br/>
        <w:t>directly or indirectly in connection with the proceedings. Any cause of action or claim Advertiser</w:t>
        <w:br/>
        <w:t>may have with respect to the Agreement must be commenced within one (1) year after the claim</w:t>
        <w:br/>
        <w:t>or cause of action arises. GSTV's failure to insist upon or to enforce strict performance of any</w:t>
        <w:br/>
        <w:t>provision of the Agreement shall not be construed as a waiver of any provision or right. Neither</w:t>
        <w:br/>
        <w:t>the course of conduct between the parties nor trade practice shall act to modify any provision of</w:t>
        <w:br/>
        <w:t>the Agreement. GSTV may assign its rights and duties under the Agreement to any party at any</w:t>
        <w:br/>
        <w:t>time without notice to Advertiser.</w:t>
        <w:br/>
        <w:t>Advertiser acknowledges that the provisions, disclosures and disclaimers set forth above are</w:t>
        <w:br/>
        <w:t>fair and reasonable and that its agreement to follow and be bound to them is not the result of</w:t>
        <w:br/>
        <w:t>fraud, duress or undue influence exercised upon Advertiser by any person or entity. Both parties</w:t>
        <w:br/>
        <w:t>agree that there are no representations, promises, warranties or undertakings by Advertiser or</w:t>
        <w:br/>
        <w:t>GSTV contrary to those set forth above. GSTV and Advertiser are independent contractors, and</w:t>
        <w:br/>
        <w:t>neither GSTV nor Advertiser is an agent, representative or partner of the other.</w:t>
        <w:br/>
        <w:t>The Advertiser signing the Insertion Order hereby authorizes and directs GSTV to produce</w:t>
        <w:br/>
        <w:t>and/or run video display advertising pursuant to the Agreement. Except as otherwise set forth in</w:t>
        <w:br/>
        <w:t>the Insertion Order, the Insertion Order and these GSTV Terms govern the agreement between</w:t>
        <w:br/>
        <w:t>the parties, no representation or promise of any kind shall bind or in any other way affect the</w:t>
        <w:br/>
        <w:t>obligations of the parties.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