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br/>
        <w:t xml:space="preserve">                                    Exhibit 3 to Amendment No. 1 to Schedule 13D</w:t>
        <w:br/>
        <w:br/>
        <w:t xml:space="preserve">                        FORM OF XXXXX AFFILIATE AGREEMENT</w:t>
        <w:br/>
        <w:br/>
        <w:t xml:space="preserve">                                  July 13, 2000</w:t>
        <w:br/>
        <w:br/>
        <w:br/>
        <w:t>Xxxxx Pharma Incorporated</w:t>
        <w:br/>
        <w:t>0000 Xxxxx Xxxx</w:t>
        <w:br/>
        <w:t>Xx. Xxxxx, Xxxxxxxx 00000</w:t>
        <w:br/>
        <w:br/>
        <w:t>King Pharmaceuticals, Inc.</w:t>
        <w:br/>
        <w:t>000 Xxxxx Xxxxxx</w:t>
        <w:br/>
        <w:t>Xxxxxxx, Xxxxxxxxx 00000</w:t>
        <w:br/>
        <w:br/>
        <w:br/>
        <w:t xml:space="preserve">         RE:      AFFILIATE AGREEMENT</w:t>
        <w:br/>
        <w:br/>
        <w:t>Ladies and Gentlemen:</w:t>
        <w:br/>
        <w:br/>
        <w:t xml:space="preserve">         The undersigned is a stockholder of Xxxxx Pharma Incorporated, a</w:t>
        <w:br/>
        <w:t>Delaware corporation ("Xxxxx"), and will become a stockholder of King</w:t>
        <w:br/>
        <w:t>Pharmaceuticals, Inc., a Tennessee corporation ("King"), pursuant to the</w:t>
        <w:br/>
        <w:t>transactions described in the Agreement and Plan of Merger, dated as of July 13,</w:t>
        <w:br/>
        <w:t>2000 (the "Merger Agreement"), by and among King, Spirit Acquisition Corp., a</w:t>
        <w:br/>
        <w:t>Delaware corporation and a wholly-owned subsidiary of King ("Merger Sub") and</w:t>
        <w:br/>
        <w:t>Xxxxx. Under the terms of the Merger Agreement, the Merger Sub will be merged</w:t>
        <w:br/>
        <w:t>with and into Xxxxx and the shares of common stock of Xxxxx, par value $.04 per</w:t>
        <w:br/>
        <w:t>share (the "Xxxxx Common Stock"), will be converted into and exchanged for</w:t>
        <w:br/>
        <w:t>shares of common stock of King, no par value per share (the "King Common</w:t>
        <w:br/>
        <w:t>Stock"). This Affiliate Agreement represents an agreement by and among the</w:t>
        <w:br/>
        <w:t>undersigned, Xxxxx and Xxxx regarding certain rights and obligations of the</w:t>
        <w:br/>
        <w:t>undersigned in connection with the (a) shares of Xxxxx Common Stock beneficially</w:t>
        <w:br/>
        <w:t>owned by the undersigned and (b) shares of King Common Stock into which such</w:t>
        <w:br/>
        <w:t>shares of Xxxxx Common Stock are to be converted as a result of the merger (the</w:t>
        <w:br/>
        <w:t>"Merger") of the Merger Sub with and into Xxxxx. In consideration of the Merger</w:t>
        <w:br/>
        <w:t>and the mutual covenants contained herein, the undersigned, Xxxxx and Xxxx</w:t>
        <w:br/>
        <w:t>hereby agree as follows:</w:t>
        <w:br/>
        <w:br/>
        <w:t xml:space="preserve">         1. Affiliate Status. The undersigned understands and agrees that as to</w:t>
        <w:br/>
        <w:t>Xxxxx he or she may be deemed to be an "affiliate" as that term is used in SEC</w:t>
        <w:br/>
        <w:t>Accounting Series Release ("ASR") Nos. 130 and 135 and Rule 145 of the rules and</w:t>
        <w:br/>
        <w:t>regulations of the Securities and Exchange Commission ("SEC") under the</w:t>
        <w:br/>
        <w:t>Securities Act of 1933, as amended (the "1933 Act"), and the undersigned</w:t>
        <w:br/>
        <w:t>anticipates that the undersigned will be deemed to be such an "affiliate" at the</w:t>
        <w:br/>
        <w:t>time of the Merger and, as such, the undersigned agrees that all shares of Xxxxx</w:t>
        <w:br/>
        <w:t>Common Stock beneficially owned by the undersigned, and all shares of King</w:t>
        <w:br/>
        <w:t>Common Stock into which such shares are converted in the Merger, shall be</w:t>
        <w:br/>
        <w:t>subject to the terms and conditions of this Affiliate Agreement.</w:t>
        <w:br/>
        <w:br/>
        <w:t xml:space="preserve">         2. Restriction on Disposition. The undersigned agrees that during the</w:t>
        <w:br/>
        <w:t>Pooling Period (as defined below) he or she will not sell, transfer, or</w:t>
        <w:br/>
        <w:t>otherwise dispose of his or her interests in, or reduce his or her risk relative</w:t>
        <w:br/>
        <w:t>to, any of the (a) shares of Xxxxx Common Stock over which the undersigned has</w:t>
        <w:br/>
        <w:t>or shares voting or dispositive power with respect thereto or (b) shares of King</w:t>
        <w:br/>
        <w:t>Common Stock into which such shares of Xxxxx Common Stock are converted upon</w:t>
        <w:br/>
        <w:t>consummation of the Merger or upon the exercise of any King options. For</w:t>
        <w:br/>
        <w:t>purposes of this Affiliate Agreement, "Pooling Period" shall mean the period</w:t>
        <w:br/>
        <w:t>commencing thirty-five (35) days prior to the Effective Time (as defined in the</w:t>
        <w:br/>
        <w:t>Merger Agreement) and ending on the date which is two (2) business days after</w:t>
        <w:br/>
        <w:t>publication by King of its results of post-Merger operations for the period</w:t>
        <w:br/>
        <w:t>which includes at least thirty (30) days of post-Merger combined operations of</w:t>
        <w:br/>
        <w:t>King and Xxxxx whether by issuance of an earnings report on Form 10-K, 10-Q, 8-K</w:t>
        <w:br/>
        <w:t>or other public issuance (such as a press release) that includes such</w:t>
        <w:br/>
        <w:t>information. The undersigned understands that reducing his or her risk relative</w:t>
        <w:br/>
        <w:t>to such shares of Xxxxx Common Stock or King Common Stock includes, but is not</w:t>
        <w:br/>
        <w:t>limited to, using such shares to secure a non-recourse loan, purchasing a put</w:t>
        <w:br/>
        <w:t>option to sell such shares or otherwise entering into a put agreement with</w:t>
        <w:br/>
        <w:t>respect to such shares.</w:t>
        <w:br/>
        <w:br/>
        <w:br/>
        <w:br/>
        <w:t xml:space="preserve">   2</w:t>
        <w:br/>
        <w:br/>
        <w:br/>
        <w:br/>
        <w:t xml:space="preserve">         3. Covenants and Warranties of Undersigned. The undersigned represents,</w:t>
        <w:br/>
        <w:t>warrants and agrees that King has advised the undersigned that, within thirty</w:t>
        <w:br/>
        <w:t>(30) days of execution hereof, the undersigned will, and will cause each of the</w:t>
        <w:br/>
        <w:t>other parties whose shares are deemed to be beneficially owned by the</w:t>
        <w:br/>
        <w:t>undersigned pursuant to Section 7 hereof to, have all of Xxxxx Common Stock</w:t>
        <w:br/>
        <w:t>beneficially owned by the undersigned registered in the name of the undersigned</w:t>
        <w:br/>
        <w:t>or such parties as applicable, prior to the effective date of the Merger and not</w:t>
        <w:br/>
        <w:t>in the name of any bank, broker-dealer, nominee or clearinghouse.</w:t>
        <w:br/>
        <w:br/>
        <w:t xml:space="preserve">         4. Restrictions on Transfer. The undersigned understands and agrees</w:t>
        <w:br/>
        <w:t>that stop transfer instructions with respect to the shares of King Common Stock</w:t>
        <w:br/>
        <w:t>received by the undersigned pursuant to the Merger will be given to the King</w:t>
        <w:br/>
        <w:t>transfer agent and that there will be placed on the certificates for such</w:t>
        <w:br/>
        <w:t>shares, or shares issued in substitution thereof, a legend stating substantially</w:t>
        <w:br/>
        <w:t>as follows:</w:t>
        <w:br/>
        <w:br/>
        <w:t xml:space="preserve">                  "The shares represented by this certificate were issued</w:t>
        <w:br/>
        <w:t xml:space="preserve">                  pursuant to a business combination which is accounted for as a</w:t>
        <w:br/>
        <w:t xml:space="preserve">                  "pooling of interests" and may not be sold, nor may the owner</w:t>
        <w:br/>
        <w:t xml:space="preserve">                  thereof reduce his risks relative thereto in any way, until</w:t>
        <w:br/>
        <w:t xml:space="preserve">                  such time as ("King") has published the financial results</w:t>
        <w:br/>
        <w:t xml:space="preserve">                  covering at least thirty (30) days of combined operations</w:t>
        <w:br/>
        <w:t xml:space="preserve">                  after the effective date of the merger through which the</w:t>
        <w:br/>
        <w:t xml:space="preserve">                  business combination was effected."</w:t>
        <w:br/>
        <w:br/>
        <w:t>Such legend will also be placed on any certificate representing King securities</w:t>
        <w:br/>
        <w:t>issued subsequent to the original issuance of King Common Stock pursuant to the</w:t>
        <w:br/>
        <w:t>Merger as a result of any stock dividend, stock split, or other recapitalization</w:t>
        <w:br/>
        <w:t>as long as King Common Stock issued to the undersigned pursuant to the Merger</w:t>
        <w:br/>
        <w:t>has not been transferred in such manner to justify the removal of the legend</w:t>
        <w:br/>
        <w:t>therefrom. Upon the request of the undersigned, King shall cause the</w:t>
        <w:br/>
        <w:t>certificates representing the shares of King Common Stock issued to the</w:t>
        <w:br/>
        <w:t>undersigned in connection with the Merger to be reissued free of any legend</w:t>
        <w:br/>
        <w:t>relating to restrictions on transfer by virtue of ASR Nos. 130 and 135 promptly</w:t>
        <w:br/>
        <w:t>after the requirements of ASR Nos. 130 and 135 have been met upon receipt of an</w:t>
        <w:br/>
        <w:t>opinion reasonably acceptable to King to the effect that such legend may be</w:t>
        <w:br/>
        <w:t>removed (King may waive, in King's sole and absolute discretion, the King's</w:t>
        <w:br/>
        <w:t>right to receive such opinion). In connection therewith, King agrees to notify</w:t>
        <w:br/>
        <w:t>the undersigned of the last day of the Pooling Period at least five (5) business</w:t>
        <w:br/>
        <w:t>days in advance thereof. The undersigned shall deliver to King's transfer agent</w:t>
        <w:br/>
        <w:t>within three (3) business days after receipt of such notice all certificates</w:t>
        <w:br/>
        <w:t>representing King Common Stock held beneficially or of record by the</w:t>
        <w:br/>
        <w:t>undersigned, together with such representation letters and certificates as</w:t>
        <w:br/>
        <w:t>King's transfer agent shall reasonably request. King agrees to cause its</w:t>
        <w:br/>
        <w:t>transfer agent to reissue to or as directed by the undersigned, in exchange for</w:t>
        <w:br/>
        <w:t>the certificate(s) provided to the transfer agent, certificates free of any</w:t>
        <w:br/>
        <w:t>legend relating to restrictions on transfer by virtue of ASR Nos. 130 and 135 on</w:t>
        <w:br/>
        <w:t>or prior to the first business day after the expiration of the Pooling Period.</w:t>
        <w:br/>
        <w:br/>
        <w:t xml:space="preserve">         5. Certain Understandings and Acknowledgments. The undersigned</w:t>
        <w:br/>
        <w:t>acknowledges and understands that the representations, warranties and covenants</w:t>
        <w:br/>
        <w:t>of the undersigned set forth herein will be relied upon by King and Xxxxx, and</w:t>
        <w:br/>
        <w:t>their respective affiliates, counsel and accounting firms, and that substantial</w:t>
        <w:br/>
        <w:t>losses and damages may be incurred by these persons if the undersigned's</w:t>
        <w:br/>
        <w:t>representations, warranties or covenants are breached. The undersigned has</w:t>
        <w:br/>
        <w:t>reviewed the applicable provisions of the Merger Agreement and this Affiliate</w:t>
        <w:br/>
        <w:t>Agreement and discussed their requirements and impact upon the undersigned's</w:t>
        <w:br/>
        <w:t>ability to sell, transfer, or otherwise dispose of the shares of King Common</w:t>
        <w:br/>
        <w:t>Stock to be received by the undersigned, to the extent he or she believes</w:t>
        <w:br/>
        <w:t>necessary, with his or her counsel or counsel for Xxxxx.</w:t>
        <w:br/>
        <w:br/>
        <w:t xml:space="preserve">         6. Transfer Under Rule 145(d). If the undersigned desires to sell or</w:t>
        <w:br/>
        <w:t>otherwise transfer the shares of King Common Stock received by the undersigned</w:t>
        <w:br/>
        <w:t>in connection with the Merger pursuant to Rule 145(d) of the 1933 Act at any</w:t>
        <w:br/>
        <w:t>time during the restrictive period set forth in Rule 145(d), the undersigned</w:t>
        <w:br/>
        <w:t>will comply with the provisions of Rule 145(d) in connection with such sale or</w:t>
        <w:br/>
        <w:t>transfer and will provide such representation letters, certificates and opinions</w:t>
        <w:br/>
        <w:t>as King or its transfer agent shall reasonably request.</w:t>
        <w:br/>
        <w:br/>
        <w:br/>
        <w:t xml:space="preserve">   3</w:t>
        <w:br/>
        <w:br/>
        <w:br/>
        <w:br/>
        <w:t xml:space="preserve">         7. Acknowledgments. The undersigned recognizes and agrees that the</w:t>
        <w:br/>
        <w:t>foregoing provisions also may apply to (a) the undersigned's spouse, if that</w:t>
        <w:br/>
        <w:t>spouse has the same home as the undersigned, (b) any relative of the undersigned</w:t>
        <w:br/>
        <w:t>who has the same home as the undersigned, (c) any trust or estate in which the</w:t>
        <w:br/>
        <w:t>undersigned, such spouse, and any such relative collectively own at least a ten</w:t>
        <w:br/>
        <w:t>percent (10%) beneficial interest or of which any of the foregoing serves as</w:t>
        <w:br/>
        <w:t>trustee, executor, or in any similar capacity, and (d) any corporation or other</w:t>
        <w:br/>
        <w:t>organization in which the undersigned, such spouse, and any such relative</w:t>
        <w:br/>
        <w:t>collectively own at least ten percent (10%) of any class of equity securities or</w:t>
        <w:br/>
        <w:t>of the equity interest. The undersigned further recognizes that, in the event</w:t>
        <w:br/>
        <w:t>that the undersigned is a director or an executive officer of King or becomes a</w:t>
        <w:br/>
        <w:t>director or executive officer of King upon consummation of the Merger, among</w:t>
        <w:br/>
        <w:t>other things, any sale of King Common Stock by the undersigned within a period</w:t>
        <w:br/>
        <w:t>of less than six months following the effective time of the Merger may subject</w:t>
        <w:br/>
        <w:t>the undersigned to liability pursuant to Section 16(b) of the Securities</w:t>
        <w:br/>
        <w:t>Exchange Act of 1934, as amended.</w:t>
        <w:br/>
        <w:br/>
        <w:t xml:space="preserve">         8. Miscellaneous. This Affiliate Agreement is the complete agreement</w:t>
        <w:br/>
        <w:t>between Xxxxx, Xxxx and the undersigned concerning the subject matter hereof.</w:t>
        <w:br/>
        <w:t>Nothing set forth herein, however, shall be construed to limit in any way any of</w:t>
        <w:br/>
        <w:t>the undersigned's other rights incident to ownership of the shares of Xxxxx</w:t>
        <w:br/>
        <w:t>Common Stock or King Common Stock. Any notice required to be sent to any party</w:t>
        <w:br/>
        <w:t>hereunder shall be sent by registered or certified mail, return receipt</w:t>
        <w:br/>
        <w:t>requested, using the addresses set forth herein or such other address as shall</w:t>
        <w:br/>
        <w:t>be furnished in writing by the parties. This Affiliate Agreement shall be</w:t>
        <w:br/>
        <w:t>governed by the laws of the State of Delaware.</w:t>
        <w:br/>
        <w:br/>
        <w:t xml:space="preserve">             [THE REMAINDER OF THIS PAGE INTENTIONALLY LEFT BLANK.]</w:t>
        <w:br/>
        <w:br/>
        <w:br/>
        <w:t xml:space="preserve">   4</w:t>
        <w:br/>
        <w:br/>
        <w:br/>
        <w:t>This Affiliate Agreement is executed as of the 13th day of July, 2000.</w:t>
        <w:br/>
        <w:br/>
        <w:t xml:space="preserve">                                Very truly yours,</w:t>
        <w:br/>
        <w:br/>
        <w:br/>
        <w:br/>
        <w:t xml:space="preserve">                                -------------------------------------------</w:t>
        <w:br/>
        <w:t xml:space="preserve">                                Signature</w:t>
        <w:br/>
        <w:t xml:space="preserve">                                Name:</w:t>
        <w:br/>
        <w:t xml:space="preserve">                                     --------------------------------------</w:t>
        <w:br/>
        <w:br/>
        <w:t xml:space="preserve">                                Address:</w:t>
        <w:br/>
        <w:br/>
        <w:t xml:space="preserve">                                -------------------------------------------</w:t>
        <w:br/>
        <w:br/>
        <w:t xml:space="preserve">                                -------------------------------------------</w:t>
        <w:br/>
        <w:br/>
        <w:br/>
        <w:t>AGREED TO AND ACCEPTED as of</w:t>
        <w:br/>
        <w:t>July 13, 2000</w:t>
        <w:br/>
        <w:br/>
        <w:t>Xxxxx Pharma Incorporated</w:t>
        <w:br/>
        <w:br/>
        <w:br/>
        <w:br/>
        <w:t>By:</w:t>
        <w:br/>
        <w:t xml:space="preserve">   -----------------------------------</w:t>
        <w:br/>
        <w:t xml:space="preserve">         Xxxxxx X. Xxxxx</w:t>
        <w:br/>
        <w:t xml:space="preserve">         Chairman of the Board,</w:t>
        <w:br/>
        <w:t xml:space="preserve">         President and</w:t>
        <w:br/>
        <w:t xml:space="preserve">         Chief Executive Officer</w:t>
        <w:br/>
        <w:br/>
        <w:br/>
        <w:t>King Pharmaceuticals, Inc.</w:t>
        <w:br/>
        <w:br/>
        <w:br/>
        <w:t>By:</w:t>
        <w:br/>
        <w:t xml:space="preserve">   -----------------------------------</w:t>
        <w:br/>
        <w:t xml:space="preserve">         Xxxx X. Xxxxxxx</w:t>
        <w:br/>
        <w:t xml:space="preserve">         Chairman of the Board and</w:t>
        <w:br/>
        <w:t xml:space="preserve">         Chief Executive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